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B0584" w14:textId="5CF9C9E5" w:rsidR="00DF2EA5" w:rsidRDefault="001C075F" w:rsidP="00DF2EA5">
      <w:pPr>
        <w:pStyle w:val="Ttulo5"/>
      </w:pPr>
      <w:bookmarkStart w:id="1" w:name="_GoBack"/>
      <w:bookmarkEnd w:id="1"/>
      <w:r>
        <w:t xml:space="preserve">Ajustar </w:t>
      </w:r>
      <w:r w:rsidR="00DF2EA5">
        <w:t>Ponte da guia</w:t>
      </w:r>
    </w:p>
    <w:p w14:paraId="7B492AC2" w14:textId="77777777" w:rsidR="00DF2EA5" w:rsidRDefault="00DF2EA5" w:rsidP="00DF2EA5">
      <w:pPr>
        <w:keepNext/>
        <w:jc w:val="center"/>
      </w:pPr>
      <w:r w:rsidRPr="00DF2EA5">
        <w:rPr>
          <w:noProof/>
        </w:rPr>
        <w:drawing>
          <wp:inline distT="0" distB="0" distL="0" distR="0" wp14:anchorId="4076640F" wp14:editId="18E95D68">
            <wp:extent cx="4906060" cy="5039428"/>
            <wp:effectExtent l="0" t="0" r="889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EA60" w14:textId="60BC6379" w:rsidR="00DF2EA5" w:rsidRDefault="00DF2EA5" w:rsidP="00DF2EA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76555">
        <w:fldChar w:fldCharType="begin"/>
      </w:r>
      <w:r w:rsidR="00576555">
        <w:instrText xml:space="preserve"> SEQ Figura \* ARABIC \s 1 </w:instrText>
      </w:r>
      <w:r w:rsidR="00576555">
        <w:fldChar w:fldCharType="separate"/>
      </w:r>
      <w:r>
        <w:rPr>
          <w:noProof/>
        </w:rPr>
        <w:t>6</w:t>
      </w:r>
      <w:r w:rsidR="00576555">
        <w:rPr>
          <w:noProof/>
        </w:rPr>
        <w:fldChar w:fldCharType="end"/>
      </w:r>
      <w:r>
        <w:t>: Trilho-guia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F2EA5" w:rsidRPr="00C465C0" w14:paraId="5501DA10" w14:textId="77777777" w:rsidTr="00B57BD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8EEA1B" w14:textId="77777777" w:rsidR="00DF2EA5" w:rsidRPr="00C465C0" w:rsidRDefault="00DF2EA5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B7DEF4" w14:textId="77777777" w:rsidR="00DF2EA5" w:rsidRPr="00C465C0" w:rsidRDefault="00DF2EA5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F12BFB" w14:textId="77777777" w:rsidR="00DF2EA5" w:rsidRPr="00C465C0" w:rsidRDefault="00DF2EA5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A31010B" w14:textId="77777777" w:rsidR="00DF2EA5" w:rsidRPr="00C465C0" w:rsidRDefault="00DF2EA5" w:rsidP="00B57BD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F2EA5" w:rsidRPr="00C465C0" w14:paraId="66F1C374" w14:textId="77777777" w:rsidTr="00B57BD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177433" w14:textId="77777777" w:rsidR="00DF2EA5" w:rsidRPr="00C465C0" w:rsidRDefault="00DF2EA5" w:rsidP="00B57BD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D1A0F1" w14:textId="43F6CD67" w:rsidR="00DF2EA5" w:rsidRPr="00C465C0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Fenda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182448" w14:textId="77777777" w:rsidR="00DF2EA5" w:rsidRPr="00C465C0" w:rsidRDefault="00DF2EA5" w:rsidP="0006347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3492D4" w14:textId="478F8FEE" w:rsidR="00DF2EA5" w:rsidRPr="00C465C0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Eixo de ajuste</w:t>
            </w:r>
          </w:p>
        </w:tc>
      </w:tr>
      <w:tr w:rsidR="00DF2EA5" w:rsidRPr="00C465C0" w14:paraId="68BEE389" w14:textId="77777777" w:rsidTr="00B57BD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E41D51" w14:textId="77777777" w:rsidR="00DF2EA5" w:rsidRPr="00C465C0" w:rsidRDefault="00DF2EA5" w:rsidP="00B57BD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45A702" w14:textId="645C50AA" w:rsidR="00DF2EA5" w:rsidRPr="00320BB2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 xml:space="preserve">Cavilhas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24D7DD" w14:textId="77777777" w:rsidR="00DF2EA5" w:rsidRDefault="00DF2EA5" w:rsidP="0006347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79EE7C" w14:textId="26CD6C19" w:rsidR="00DF2EA5" w:rsidRPr="00320BB2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 xml:space="preserve">Retentor </w:t>
            </w:r>
          </w:p>
        </w:tc>
      </w:tr>
      <w:tr w:rsidR="00DF2EA5" w:rsidRPr="00C465C0" w14:paraId="4D00EE4E" w14:textId="77777777" w:rsidTr="00B57BD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BEDCC0" w14:textId="5B26F980" w:rsidR="00DF2EA5" w:rsidRDefault="00DF2EA5" w:rsidP="00B57BD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277A22" w14:textId="1F875878" w:rsidR="00DF2EA5" w:rsidRPr="00320BB2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Fixações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852FA8" w14:textId="756433F4" w:rsidR="00DF2EA5" w:rsidRDefault="00DF2EA5" w:rsidP="0006347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8240E9" w14:textId="0FCD9157" w:rsidR="00DF2EA5" w:rsidRPr="00320BB2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Posição equipar</w:t>
            </w:r>
          </w:p>
        </w:tc>
      </w:tr>
      <w:tr w:rsidR="00DF2EA5" w:rsidRPr="00C465C0" w14:paraId="0EE1C938" w14:textId="77777777" w:rsidTr="00B57BD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B5E75C" w14:textId="6C78DFE9" w:rsidR="00DF2EA5" w:rsidRDefault="00DF2EA5" w:rsidP="00B57BD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799F58" w14:textId="7BCE2598" w:rsidR="00DF2EA5" w:rsidRPr="00320BB2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Posição girar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E2D486" w14:textId="6A62750A" w:rsidR="00DF2EA5" w:rsidRDefault="00DF2EA5" w:rsidP="0006347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00058E" w14:textId="6C57F499" w:rsidR="00DF2EA5" w:rsidRPr="00320BB2" w:rsidRDefault="00DF2EA5" w:rsidP="0006347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 xml:space="preserve">Porca </w:t>
            </w:r>
          </w:p>
        </w:tc>
      </w:tr>
    </w:tbl>
    <w:p w14:paraId="364106E1" w14:textId="3C8E2FCA" w:rsidR="00DF2EA5" w:rsidRDefault="00DF2EA5" w:rsidP="00DF2EA5"/>
    <w:p w14:paraId="35CC3359" w14:textId="77777777" w:rsidR="00DF2EA5" w:rsidRDefault="00DF2EA5">
      <w:pPr>
        <w:spacing w:line="259" w:lineRule="auto"/>
        <w:jc w:val="left"/>
      </w:pPr>
      <w:r>
        <w:br w:type="page"/>
      </w:r>
    </w:p>
    <w:p w14:paraId="13DDBC51" w14:textId="4E4C577E" w:rsidR="00DF2EA5" w:rsidRDefault="00DF2EA5" w:rsidP="00DF2EA5">
      <w:r>
        <w:lastRenderedPageBreak/>
        <w:t>O trilho-guia é equipado com um eixo de ajuste angular. A cada tipo é atribuída uma das superfícies do eixo. O eixo é giratório. Durante a colocação em funcionamento, as cavilhas fixadas nas porcas do eixo são ajustadas para as medidas do tipo.</w:t>
      </w:r>
    </w:p>
    <w:p w14:paraId="61C54D78" w14:textId="61E05CC2" w:rsidR="00DF2EA5" w:rsidRDefault="00DF2EA5" w:rsidP="00DF2EA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F2EA5" w14:paraId="235B6808" w14:textId="77777777" w:rsidTr="00B57BD1">
        <w:tc>
          <w:tcPr>
            <w:tcW w:w="3402" w:type="dxa"/>
          </w:tcPr>
          <w:p w14:paraId="0C3A99EC" w14:textId="5C84F63A" w:rsidR="00DF2EA5" w:rsidRDefault="00311569" w:rsidP="00B57BD1">
            <w:r>
              <w:t>Pessoal</w:t>
            </w:r>
            <w:r w:rsidR="00DF2EA5">
              <w:t>:</w:t>
            </w:r>
          </w:p>
        </w:tc>
        <w:tc>
          <w:tcPr>
            <w:tcW w:w="5093" w:type="dxa"/>
          </w:tcPr>
          <w:p w14:paraId="3F2FAF0D" w14:textId="77777777" w:rsidR="00DF2EA5" w:rsidRDefault="00DF2EA5" w:rsidP="00DF2EA5">
            <w:pPr>
              <w:pStyle w:val="PargrafodaLista"/>
              <w:numPr>
                <w:ilvl w:val="0"/>
                <w:numId w:val="29"/>
              </w:numPr>
              <w:spacing w:before="0" w:after="0"/>
            </w:pPr>
            <w:r>
              <w:t xml:space="preserve"> Profissionais de manutenção</w:t>
            </w:r>
          </w:p>
        </w:tc>
      </w:tr>
    </w:tbl>
    <w:p w14:paraId="417BF775" w14:textId="77777777" w:rsidR="00DF2EA5" w:rsidRDefault="00DF2EA5" w:rsidP="00DF2EA5"/>
    <w:p w14:paraId="2104CF67" w14:textId="336EECB7" w:rsidR="00DF2EA5" w:rsidRDefault="00DF2EA5" w:rsidP="00DF2EA5">
      <w:r>
        <w:t>Requisito:</w:t>
      </w:r>
    </w:p>
    <w:p w14:paraId="50956BD9" w14:textId="12838A89" w:rsidR="00DF2EA5" w:rsidRDefault="00DF2EA5" w:rsidP="00063475">
      <w:pPr>
        <w:pStyle w:val="PargrafodaLista"/>
        <w:numPr>
          <w:ilvl w:val="0"/>
          <w:numId w:val="33"/>
        </w:numPr>
        <w:spacing w:after="0"/>
        <w:ind w:left="850"/>
        <w:contextualSpacing w:val="0"/>
      </w:pPr>
      <w:r>
        <w:t>Não há nenhum produto processado sobre o transporte.</w:t>
      </w:r>
    </w:p>
    <w:p w14:paraId="0F573DF9" w14:textId="1E0DE6C2" w:rsidR="00DF2EA5" w:rsidRDefault="00DF2EA5" w:rsidP="00063475">
      <w:pPr>
        <w:pStyle w:val="PargrafodaLista"/>
        <w:numPr>
          <w:ilvl w:val="0"/>
          <w:numId w:val="33"/>
        </w:numPr>
        <w:spacing w:before="0"/>
        <w:ind w:left="850" w:hanging="357"/>
        <w:contextualSpacing w:val="0"/>
      </w:pPr>
      <w:r>
        <w:t>O transporte está parado e protegido contra religação.</w:t>
      </w:r>
    </w:p>
    <w:p w14:paraId="20F140A4" w14:textId="0FF44665" w:rsidR="00DF2EA5" w:rsidRDefault="00DF2EA5" w:rsidP="00063475">
      <w:pPr>
        <w:pStyle w:val="PargrafodaLista"/>
        <w:numPr>
          <w:ilvl w:val="0"/>
          <w:numId w:val="32"/>
        </w:numPr>
        <w:ind w:left="530"/>
        <w:contextualSpacing w:val="0"/>
      </w:pPr>
      <w:r>
        <w:t>Levantar o eixo de ajuste para a posição Girar.</w:t>
      </w:r>
    </w:p>
    <w:p w14:paraId="77536E44" w14:textId="5C5874FB" w:rsidR="00DF2EA5" w:rsidRDefault="00DF2EA5" w:rsidP="00063475">
      <w:pPr>
        <w:pStyle w:val="PargrafodaLista"/>
        <w:numPr>
          <w:ilvl w:val="0"/>
          <w:numId w:val="32"/>
        </w:numPr>
        <w:ind w:left="530"/>
        <w:contextualSpacing w:val="0"/>
      </w:pPr>
      <w:r>
        <w:t>Girar o eixo de ajuste até que as cavilhas da superfície correspondente ao tipo estejam sobre as fendas nos retentores.</w:t>
      </w:r>
    </w:p>
    <w:p w14:paraId="488CA477" w14:textId="168F5514" w:rsidR="00DF2EA5" w:rsidRDefault="00DF2EA5" w:rsidP="00063475">
      <w:pPr>
        <w:pStyle w:val="PargrafodaLista"/>
        <w:numPr>
          <w:ilvl w:val="0"/>
          <w:numId w:val="32"/>
        </w:numPr>
        <w:ind w:left="530"/>
        <w:contextualSpacing w:val="0"/>
      </w:pPr>
      <w:r>
        <w:t>Levantar o eixo de ajuste para a posição Equipar.</w:t>
      </w:r>
    </w:p>
    <w:p w14:paraId="13BFAFB1" w14:textId="450419EF" w:rsidR="00DF2EA5" w:rsidRDefault="00DF2EA5" w:rsidP="00063475">
      <w:pPr>
        <w:pStyle w:val="PargrafodaLista"/>
        <w:numPr>
          <w:ilvl w:val="0"/>
          <w:numId w:val="32"/>
        </w:numPr>
        <w:ind w:left="530"/>
        <w:contextualSpacing w:val="0"/>
      </w:pPr>
      <w:r>
        <w:t>Soltar as fixações de todos os trilhos-guia.</w:t>
      </w:r>
    </w:p>
    <w:p w14:paraId="4963BD1E" w14:textId="1E4690DC" w:rsidR="00DF2EA5" w:rsidRDefault="00DF2EA5" w:rsidP="00063475">
      <w:pPr>
        <w:pStyle w:val="PargrafodaLista"/>
        <w:numPr>
          <w:ilvl w:val="0"/>
          <w:numId w:val="32"/>
        </w:numPr>
        <w:ind w:left="530"/>
        <w:contextualSpacing w:val="0"/>
      </w:pPr>
      <w:r>
        <w:t>Mover os retentores até que as fendas estejam centralizadas sob as cavilhas.</w:t>
      </w:r>
    </w:p>
    <w:p w14:paraId="1805AFA9" w14:textId="1F775DCC" w:rsidR="00DF2EA5" w:rsidRPr="00DF2EA5" w:rsidRDefault="00DF2EA5" w:rsidP="00063475">
      <w:pPr>
        <w:pStyle w:val="PargrafodaLista"/>
        <w:numPr>
          <w:ilvl w:val="0"/>
          <w:numId w:val="32"/>
        </w:numPr>
        <w:ind w:left="530"/>
        <w:contextualSpacing w:val="0"/>
      </w:pPr>
      <w:r>
        <w:t>Prender as fixações em todos os retentores.</w:t>
      </w:r>
    </w:p>
    <w:sectPr w:rsidR="00DF2EA5" w:rsidRPr="00DF2EA5" w:rsidSect="00B031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010F9A" w14:textId="77777777" w:rsidR="00B03127" w:rsidRDefault="00B031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576555">
      <w:trPr>
        <w:trHeight w:val="454"/>
      </w:trPr>
      <w:tc>
        <w:tcPr>
          <w:tcW w:w="2838" w:type="dxa"/>
          <w:vAlign w:val="center"/>
        </w:tcPr>
        <w:p w14:paraId="6016363D" w14:textId="0FD4BB19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7655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57655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BC819B4" w:rsidR="00CE32DB" w:rsidRPr="00871FF4" w:rsidRDefault="00E473E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E4493" w14:textId="77777777" w:rsidR="00B03127" w:rsidRDefault="00B031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2B2430" w14:textId="77777777" w:rsidR="00B03127" w:rsidRDefault="00B031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576555">
      <w:trPr>
        <w:trHeight w:val="369"/>
      </w:trPr>
      <w:tc>
        <w:tcPr>
          <w:tcW w:w="963" w:type="dxa"/>
          <w:vMerge w:val="restart"/>
        </w:tcPr>
        <w:p w14:paraId="63EDE0D4" w14:textId="04582AD0" w:rsidR="00CE32DB" w:rsidRDefault="0006347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56F1606" wp14:editId="51ACC15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576555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847AF8E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7655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30FCE" w14:textId="77777777" w:rsidR="00B03127" w:rsidRDefault="00B031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8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2EE7"/>
    <w:multiLevelType w:val="hybridMultilevel"/>
    <w:tmpl w:val="1090B5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05D9B"/>
    <w:multiLevelType w:val="hybridMultilevel"/>
    <w:tmpl w:val="B3122C0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AC533F"/>
    <w:multiLevelType w:val="hybridMultilevel"/>
    <w:tmpl w:val="D97C1B8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41051E52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D6277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B109D"/>
    <w:multiLevelType w:val="hybridMultilevel"/>
    <w:tmpl w:val="02D2B02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E2312"/>
    <w:multiLevelType w:val="hybridMultilevel"/>
    <w:tmpl w:val="36F6D3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45D52B1"/>
    <w:multiLevelType w:val="hybridMultilevel"/>
    <w:tmpl w:val="1C2E8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3"/>
  </w:num>
  <w:num w:numId="4">
    <w:abstractNumId w:val="26"/>
  </w:num>
  <w:num w:numId="5">
    <w:abstractNumId w:val="7"/>
  </w:num>
  <w:num w:numId="6">
    <w:abstractNumId w:val="16"/>
  </w:num>
  <w:num w:numId="7">
    <w:abstractNumId w:val="10"/>
  </w:num>
  <w:num w:numId="8">
    <w:abstractNumId w:val="1"/>
  </w:num>
  <w:num w:numId="9">
    <w:abstractNumId w:val="22"/>
  </w:num>
  <w:num w:numId="10">
    <w:abstractNumId w:val="8"/>
  </w:num>
  <w:num w:numId="11">
    <w:abstractNumId w:val="3"/>
  </w:num>
  <w:num w:numId="12">
    <w:abstractNumId w:val="25"/>
  </w:num>
  <w:num w:numId="13">
    <w:abstractNumId w:val="34"/>
  </w:num>
  <w:num w:numId="14">
    <w:abstractNumId w:val="18"/>
  </w:num>
  <w:num w:numId="15">
    <w:abstractNumId w:val="30"/>
  </w:num>
  <w:num w:numId="16">
    <w:abstractNumId w:val="12"/>
  </w:num>
  <w:num w:numId="17">
    <w:abstractNumId w:val="11"/>
  </w:num>
  <w:num w:numId="18">
    <w:abstractNumId w:val="19"/>
  </w:num>
  <w:num w:numId="19">
    <w:abstractNumId w:val="29"/>
  </w:num>
  <w:num w:numId="20">
    <w:abstractNumId w:val="9"/>
  </w:num>
  <w:num w:numId="21">
    <w:abstractNumId w:val="27"/>
  </w:num>
  <w:num w:numId="22">
    <w:abstractNumId w:val="17"/>
  </w:num>
  <w:num w:numId="23">
    <w:abstractNumId w:val="2"/>
  </w:num>
  <w:num w:numId="24">
    <w:abstractNumId w:val="6"/>
  </w:num>
  <w:num w:numId="25">
    <w:abstractNumId w:val="33"/>
  </w:num>
  <w:num w:numId="26">
    <w:abstractNumId w:val="32"/>
  </w:num>
  <w:num w:numId="27">
    <w:abstractNumId w:val="14"/>
  </w:num>
  <w:num w:numId="28">
    <w:abstractNumId w:val="13"/>
  </w:num>
  <w:num w:numId="29">
    <w:abstractNumId w:val="0"/>
  </w:num>
  <w:num w:numId="30">
    <w:abstractNumId w:val="5"/>
  </w:num>
  <w:num w:numId="31">
    <w:abstractNumId w:val="20"/>
  </w:num>
  <w:num w:numId="32">
    <w:abstractNumId w:val="21"/>
  </w:num>
  <w:num w:numId="33">
    <w:abstractNumId w:val="28"/>
  </w:num>
  <w:num w:numId="34">
    <w:abstractNumId w:val="24"/>
  </w:num>
  <w:num w:numId="3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475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075F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11569"/>
    <w:rsid w:val="00321601"/>
    <w:rsid w:val="003242BE"/>
    <w:rsid w:val="00326396"/>
    <w:rsid w:val="00333364"/>
    <w:rsid w:val="0034342B"/>
    <w:rsid w:val="00344858"/>
    <w:rsid w:val="0034520B"/>
    <w:rsid w:val="00353D3A"/>
    <w:rsid w:val="00360DE4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6E9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4763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555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5B05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87F9B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3127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E1ADD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2A13"/>
    <w:rsid w:val="00DF2EA5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25EEE"/>
    <w:rsid w:val="00E31E87"/>
    <w:rsid w:val="00E3567C"/>
    <w:rsid w:val="00E473E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EA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DA966-236B-490E-A83F-939BE7AC5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49</cp:revision>
  <cp:lastPrinted>2020-07-13T12:32:00Z</cp:lastPrinted>
  <dcterms:created xsi:type="dcterms:W3CDTF">2021-02-17T17:01:00Z</dcterms:created>
  <dcterms:modified xsi:type="dcterms:W3CDTF">2022-07-15T16:56:00Z</dcterms:modified>
</cp:coreProperties>
</file>