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5A189" w14:textId="2CA68520" w:rsidR="00853712" w:rsidRDefault="0028423A" w:rsidP="0028423A">
      <w:pPr>
        <w:pStyle w:val="Ttulo3"/>
      </w:pPr>
      <w:bookmarkStart w:id="1" w:name="_GoBack"/>
      <w:bookmarkEnd w:id="1"/>
      <w:r>
        <w:t>Botoeira traseira</w:t>
      </w:r>
    </w:p>
    <w:p w14:paraId="1BA95B93" w14:textId="7871D428" w:rsidR="0028423A" w:rsidRDefault="00903205" w:rsidP="0028423A">
      <w:pPr>
        <w:keepNext/>
        <w:jc w:val="center"/>
      </w:pPr>
      <w:r w:rsidRPr="005A6046">
        <w:rPr>
          <w:noProof/>
        </w:rPr>
        <w:drawing>
          <wp:inline distT="0" distB="0" distL="0" distR="0" wp14:anchorId="4D4CC895" wp14:editId="15B7CF3A">
            <wp:extent cx="1371791" cy="288647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EF59" w14:textId="3DCE2D49" w:rsidR="0028423A" w:rsidRDefault="0028423A" w:rsidP="0028423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856DD">
        <w:fldChar w:fldCharType="begin"/>
      </w:r>
      <w:r w:rsidR="000856DD">
        <w:instrText xml:space="preserve"> SEQ Figura \* ARABIC \s 1 </w:instrText>
      </w:r>
      <w:r w:rsidR="000856DD">
        <w:fldChar w:fldCharType="separate"/>
      </w:r>
      <w:r>
        <w:rPr>
          <w:noProof/>
        </w:rPr>
        <w:t>1</w:t>
      </w:r>
      <w:r w:rsidR="000856DD">
        <w:rPr>
          <w:noProof/>
        </w:rPr>
        <w:fldChar w:fldCharType="end"/>
      </w:r>
      <w:r>
        <w:t>: Botoeira traseira</w:t>
      </w:r>
    </w:p>
    <w:p w14:paraId="29AC248F" w14:textId="4F7ED7CB" w:rsidR="005F3694" w:rsidRPr="005F3694" w:rsidRDefault="005F3694" w:rsidP="005F3694">
      <w:r>
        <w:t>A tabela seguinte mostra uma vista geral dos elementos de controle e suas respectivas funções.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3210"/>
        <w:gridCol w:w="2172"/>
        <w:gridCol w:w="2172"/>
      </w:tblGrid>
      <w:tr w:rsidR="0028423A" w14:paraId="3557DD63" w14:textId="77777777" w:rsidTr="00D72156">
        <w:trPr>
          <w:trHeight w:val="669"/>
          <w:tblCellSpacing w:w="20" w:type="dxa"/>
        </w:trPr>
        <w:tc>
          <w:tcPr>
            <w:tcW w:w="1074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C50E427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bookmarkStart w:id="2" w:name="_Hlk14785513"/>
            <w:r>
              <w:rPr>
                <w:rFonts w:cs="Arial"/>
                <w:b/>
              </w:rPr>
              <w:t>Número</w:t>
            </w:r>
          </w:p>
        </w:tc>
        <w:tc>
          <w:tcPr>
            <w:tcW w:w="3170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64DA39A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3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B8A3978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1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0CB6113" w14:textId="77777777" w:rsidR="0028423A" w:rsidRPr="008259E3" w:rsidRDefault="0028423A" w:rsidP="00D72156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tr w:rsidR="0028423A" w14:paraId="3B1A67FA" w14:textId="77777777" w:rsidTr="00D72156">
        <w:trPr>
          <w:trHeight w:val="94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6D4DD62" w14:textId="77777777" w:rsidR="0028423A" w:rsidRPr="008259E3" w:rsidRDefault="0028423A" w:rsidP="00D72156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2F3DB7D8" w14:textId="4861B4E6" w:rsidR="0028423A" w:rsidRPr="008259E3" w:rsidRDefault="0028423A" w:rsidP="00D72156">
            <w:pPr>
              <w:pStyle w:val="TableParagraph"/>
            </w:pPr>
            <w:r>
              <w:t>Luzes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6DC298A1" w14:textId="29BEFBFC" w:rsidR="0028423A" w:rsidRPr="008259E3" w:rsidRDefault="0028423A" w:rsidP="00D72156">
            <w:pPr>
              <w:pStyle w:val="TableParagraph"/>
            </w:pPr>
            <w:r>
              <w:t>Abrir o revestimento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5D665D69" w14:textId="43033A81" w:rsidR="0028423A" w:rsidRPr="008259E3" w:rsidRDefault="0028423A" w:rsidP="00D72156">
            <w:pPr>
              <w:pStyle w:val="TableParagraph"/>
            </w:pPr>
            <w:r>
              <w:t>Luzes do estado do sistema de travamento da por</w:t>
            </w:r>
            <w:r w:rsidR="005F3694">
              <w:t>t</w:t>
            </w:r>
            <w:r>
              <w:t>a</w:t>
            </w:r>
          </w:p>
        </w:tc>
      </w:tr>
      <w:tr w:rsidR="0028423A" w14:paraId="5C04BAF7" w14:textId="77777777" w:rsidTr="0028423A">
        <w:trPr>
          <w:trHeight w:val="95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F13ABB2" w14:textId="77777777" w:rsidR="0028423A" w:rsidRPr="008259E3" w:rsidRDefault="0028423A" w:rsidP="00D72156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30AECF9D" w14:textId="6CA50FB3" w:rsidR="0028423A" w:rsidRPr="00B23F1F" w:rsidRDefault="0028423A" w:rsidP="00D72156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Chave seletora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D5F8EEE" w14:textId="04A4364A" w:rsidR="0028423A" w:rsidRPr="00B23F1F" w:rsidRDefault="0028423A" w:rsidP="00D72156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Confirmar abrir o revestimento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15FB1296" w14:textId="29D001DE" w:rsidR="0028423A" w:rsidRPr="00B23F1F" w:rsidRDefault="0028423A" w:rsidP="00D72156">
            <w:pPr>
              <w:pStyle w:val="TableParagraph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Confirmar o fechamento da porta ou abrir</w:t>
            </w:r>
          </w:p>
        </w:tc>
      </w:tr>
      <w:tr w:rsidR="0028423A" w14:paraId="13C8504E" w14:textId="77777777" w:rsidTr="0028423A">
        <w:trPr>
          <w:trHeight w:val="958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69B7864" w14:textId="6178C72B" w:rsidR="0028423A" w:rsidRDefault="0028423A" w:rsidP="00D72156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35666A6C" w14:textId="05630102" w:rsidR="0028423A" w:rsidRPr="0028423A" w:rsidRDefault="0028423A" w:rsidP="00D72156">
            <w:pPr>
              <w:pStyle w:val="TableParagraph"/>
              <w:rPr>
                <w:lang w:val="pt-BR"/>
              </w:rPr>
            </w:pPr>
            <w:r>
              <w:rPr>
                <w:lang w:val="pt-BR"/>
              </w:rPr>
              <w:t>Parada de emergência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50D7FC3" w14:textId="766FD1D4" w:rsidR="0028423A" w:rsidRPr="0028423A" w:rsidRDefault="0028423A" w:rsidP="00D72156">
            <w:pPr>
              <w:pStyle w:val="TableParagraph"/>
              <w:rPr>
                <w:lang w:val="pt-BR"/>
              </w:rPr>
            </w:pPr>
            <w:r>
              <w:rPr>
                <w:lang w:val="pt-BR"/>
              </w:rPr>
              <w:t>PARADA DE EMERGÊNCIA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61EB1D1A" w14:textId="1204C040" w:rsidR="0028423A" w:rsidRDefault="0028423A" w:rsidP="00D72156">
            <w:pPr>
              <w:pStyle w:val="TableParagraph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Parar a máquina em situação de emergência</w:t>
            </w:r>
          </w:p>
        </w:tc>
      </w:tr>
      <w:bookmarkEnd w:id="2"/>
    </w:tbl>
    <w:p w14:paraId="7E8A41C0" w14:textId="77777777" w:rsidR="0028423A" w:rsidRPr="0028423A" w:rsidRDefault="0028423A" w:rsidP="0028423A"/>
    <w:sectPr w:rsidR="0028423A" w:rsidRPr="0028423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AF238" w14:textId="77777777" w:rsidR="000856DD" w:rsidRDefault="000856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856DD">
      <w:trPr>
        <w:trHeight w:val="454"/>
      </w:trPr>
      <w:tc>
        <w:tcPr>
          <w:tcW w:w="2838" w:type="dxa"/>
          <w:vAlign w:val="center"/>
        </w:tcPr>
        <w:p w14:paraId="6016363D" w14:textId="4992CB9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856D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856D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40179" w14:textId="77777777" w:rsidR="000856DD" w:rsidRDefault="000856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F9BB2" w14:textId="77777777" w:rsidR="000856DD" w:rsidRDefault="000856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856DD">
      <w:trPr>
        <w:trHeight w:val="369"/>
      </w:trPr>
      <w:tc>
        <w:tcPr>
          <w:tcW w:w="963" w:type="dxa"/>
          <w:vMerge w:val="restart"/>
        </w:tcPr>
        <w:p w14:paraId="63EDE0D4" w14:textId="71E5D85C" w:rsidR="00892515" w:rsidRDefault="008D412A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19AA3231" wp14:editId="31544384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856D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03CAB1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856D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5CC35" w14:textId="77777777" w:rsidR="000856DD" w:rsidRDefault="000856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55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56DD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23A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39AC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3694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412A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05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3F1F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334A8-4B53-467D-9CBB-135A3DB00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63</cp:revision>
  <cp:lastPrinted>2020-07-13T12:32:00Z</cp:lastPrinted>
  <dcterms:created xsi:type="dcterms:W3CDTF">2021-02-17T17:01:00Z</dcterms:created>
  <dcterms:modified xsi:type="dcterms:W3CDTF">2022-07-15T16:59:00Z</dcterms:modified>
</cp:coreProperties>
</file>