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5202B" w14:textId="77777777" w:rsidR="005F5B02" w:rsidRDefault="005F5B02" w:rsidP="005F5B02">
      <w:pPr>
        <w:pStyle w:val="Ttulo2"/>
      </w:pPr>
      <w:bookmarkStart w:id="1" w:name="_GoBack"/>
      <w:bookmarkEnd w:id="1"/>
      <w:r>
        <w:t>Postos de trabalho e dispositivos de comando</w:t>
      </w:r>
    </w:p>
    <w:p w14:paraId="6A8FE3D1" w14:textId="77777777" w:rsidR="005F5B02" w:rsidRDefault="005F5B02" w:rsidP="005F5B02">
      <w:r>
        <w:t>Diversos postos de trabalho e dispositivos de comando podem encontrar-se no enclausuramento externo da máquina.</w:t>
      </w:r>
    </w:p>
    <w:p w14:paraId="2D23ACBB" w14:textId="77777777" w:rsidR="005F5B02" w:rsidRDefault="005F5B02" w:rsidP="005F5B02">
      <w:pPr>
        <w:keepNext/>
        <w:jc w:val="center"/>
      </w:pPr>
      <w:r w:rsidRPr="005B4C7B">
        <w:rPr>
          <w:noProof/>
        </w:rPr>
        <w:drawing>
          <wp:inline distT="0" distB="0" distL="0" distR="0" wp14:anchorId="3E570EDC" wp14:editId="1AD21775">
            <wp:extent cx="3505689" cy="3543795"/>
            <wp:effectExtent l="0" t="0" r="0" b="0"/>
            <wp:docPr id="1" name="Imagem 1" descr="Postos de trabalho - Dispositivos de com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59AD" w14:textId="703190A4" w:rsidR="005F5B02" w:rsidRDefault="005F5B02" w:rsidP="005F5B0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Representação esquemática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57481A" w:rsidRPr="001129A1" w14:paraId="35283EE8" w14:textId="77777777" w:rsidTr="0057481A">
        <w:trPr>
          <w:trHeight w:val="454"/>
          <w:tblHeader/>
          <w:jc w:val="center"/>
        </w:trPr>
        <w:tc>
          <w:tcPr>
            <w:tcW w:w="1678" w:type="dxa"/>
            <w:shd w:val="clear" w:color="auto" w:fill="BFBFBF"/>
            <w:vAlign w:val="center"/>
          </w:tcPr>
          <w:p w14:paraId="6B4D42E8" w14:textId="563ABE80" w:rsidR="0057481A" w:rsidRPr="00DF5A95" w:rsidRDefault="0057481A" w:rsidP="0057481A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Indicação</w:t>
            </w:r>
          </w:p>
        </w:tc>
        <w:tc>
          <w:tcPr>
            <w:tcW w:w="6827" w:type="dxa"/>
            <w:shd w:val="clear" w:color="auto" w:fill="BFBFBF"/>
            <w:vAlign w:val="center"/>
          </w:tcPr>
          <w:p w14:paraId="6754A419" w14:textId="26AB08F2" w:rsidR="0057481A" w:rsidRPr="00DF5A95" w:rsidRDefault="0057481A" w:rsidP="0057481A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57481A" w:rsidRPr="001129A1" w14:paraId="3DA153EE" w14:textId="77777777" w:rsidTr="0057481A">
        <w:trPr>
          <w:trHeight w:val="454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B42BC91" w14:textId="0A82FA98" w:rsidR="0057481A" w:rsidRPr="00976F09" w:rsidRDefault="0057481A" w:rsidP="0057481A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64020C5E" w14:textId="5DD4420E" w:rsidR="0057481A" w:rsidRPr="00976F09" w:rsidRDefault="0057481A" w:rsidP="0057481A">
            <w:pPr>
              <w:pStyle w:val="TableParagraph"/>
            </w:pPr>
            <w:r w:rsidRPr="005E3041">
              <w:rPr>
                <w:rFonts w:cs="Arial"/>
              </w:rPr>
              <w:t>Console (</w:t>
            </w:r>
            <w:r>
              <w:rPr>
                <w:rFonts w:cs="Arial"/>
              </w:rPr>
              <w:t>P</w:t>
            </w:r>
            <w:r w:rsidRPr="005E3041">
              <w:rPr>
                <w:rFonts w:cs="Arial"/>
              </w:rPr>
              <w:t>osto de trabalho principal)</w:t>
            </w:r>
            <w:r>
              <w:rPr>
                <w:rFonts w:cs="Arial"/>
              </w:rPr>
              <w:t>.</w:t>
            </w:r>
          </w:p>
        </w:tc>
      </w:tr>
      <w:tr w:rsidR="0057481A" w:rsidRPr="001129A1" w14:paraId="63635550" w14:textId="77777777" w:rsidTr="0057481A">
        <w:trPr>
          <w:trHeight w:val="454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140FADEA" w14:textId="32F6ECB4" w:rsidR="0057481A" w:rsidRPr="00976F09" w:rsidRDefault="0057481A" w:rsidP="0057481A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EBAE800" w14:textId="45E37228" w:rsidR="0057481A" w:rsidRPr="00976F09" w:rsidRDefault="0057481A" w:rsidP="0057481A">
            <w:pPr>
              <w:pStyle w:val="TableParagraph"/>
            </w:pPr>
            <w:r w:rsidRPr="005E3041">
              <w:rPr>
                <w:rFonts w:cs="Arial"/>
              </w:rPr>
              <w:t xml:space="preserve">Botoeira </w:t>
            </w:r>
            <w:r>
              <w:rPr>
                <w:rFonts w:cs="Arial"/>
              </w:rPr>
              <w:t>(Posto de trabalho principal).</w:t>
            </w:r>
          </w:p>
        </w:tc>
      </w:tr>
      <w:tr w:rsidR="0057481A" w:rsidRPr="001129A1" w14:paraId="700AC44F" w14:textId="77777777" w:rsidTr="0057481A">
        <w:trPr>
          <w:trHeight w:val="454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1EC1864E" w14:textId="419F4E49" w:rsidR="0057481A" w:rsidRPr="00976F09" w:rsidRDefault="0057481A" w:rsidP="0057481A">
            <w:pPr>
              <w:pStyle w:val="TableParagraph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4CCCE14" w14:textId="178B13A0" w:rsidR="0057481A" w:rsidRPr="00976F09" w:rsidRDefault="0057481A" w:rsidP="0057481A">
            <w:pPr>
              <w:pStyle w:val="TableParagraph"/>
            </w:pPr>
            <w:r w:rsidRPr="005E3041">
              <w:rPr>
                <w:rFonts w:cs="Arial"/>
              </w:rPr>
              <w:t>Botoeira</w:t>
            </w:r>
            <w:r>
              <w:rPr>
                <w:rFonts w:cs="Arial"/>
              </w:rPr>
              <w:t xml:space="preserve"> (Posto de trabalho secundário).</w:t>
            </w:r>
          </w:p>
        </w:tc>
      </w:tr>
      <w:tr w:rsidR="0057481A" w:rsidRPr="001129A1" w14:paraId="4580C6F2" w14:textId="77777777" w:rsidTr="0057481A">
        <w:trPr>
          <w:trHeight w:val="454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C4B1A51" w14:textId="4D7C9114" w:rsidR="0057481A" w:rsidRPr="00976F09" w:rsidRDefault="0057481A" w:rsidP="0057481A">
            <w:pPr>
              <w:pStyle w:val="TableParagraph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6819EC07" w14:textId="3ED68FB2" w:rsidR="0057481A" w:rsidRPr="00976F09" w:rsidRDefault="0057481A" w:rsidP="0057481A">
            <w:pPr>
              <w:pStyle w:val="TableParagraph"/>
            </w:pPr>
            <w:r w:rsidRPr="005E3041">
              <w:rPr>
                <w:rFonts w:cs="Arial"/>
              </w:rPr>
              <w:t>Elemento de comando portáti</w:t>
            </w:r>
            <w:r>
              <w:rPr>
                <w:rFonts w:cs="Arial"/>
              </w:rPr>
              <w:t xml:space="preserve">l </w:t>
            </w:r>
            <w:r w:rsidRPr="005E3041">
              <w:rPr>
                <w:rFonts w:cs="Arial"/>
              </w:rPr>
              <w:t>para a</w:t>
            </w:r>
            <w:r>
              <w:rPr>
                <w:rFonts w:cs="Arial"/>
              </w:rPr>
              <w:t xml:space="preserve"> </w:t>
            </w:r>
            <w:r w:rsidRPr="005E3041">
              <w:rPr>
                <w:rFonts w:cs="Arial"/>
              </w:rPr>
              <w:t>operação por toques com</w:t>
            </w:r>
            <w:r>
              <w:rPr>
                <w:rFonts w:cs="Arial"/>
              </w:rPr>
              <w:t xml:space="preserve"> </w:t>
            </w:r>
            <w:r w:rsidRPr="005E3041">
              <w:rPr>
                <w:rFonts w:cs="Arial"/>
              </w:rPr>
              <w:t>botão de parada de emergência</w:t>
            </w:r>
            <w:r>
              <w:rPr>
                <w:rFonts w:cs="Arial"/>
              </w:rPr>
              <w:t>.</w:t>
            </w:r>
          </w:p>
        </w:tc>
      </w:tr>
      <w:tr w:rsidR="0057481A" w:rsidRPr="001129A1" w14:paraId="270E4077" w14:textId="77777777" w:rsidTr="0057481A">
        <w:trPr>
          <w:trHeight w:val="454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26C84E32" w14:textId="48537AED" w:rsidR="0057481A" w:rsidRPr="00976F09" w:rsidRDefault="0057481A" w:rsidP="0057481A">
            <w:pPr>
              <w:pStyle w:val="TableParagraph"/>
              <w:jc w:val="center"/>
            </w:pPr>
            <w:r>
              <w:rPr>
                <w:rFonts w:cs="Arial"/>
              </w:rPr>
              <w:t>5</w: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85D1C29" w14:textId="459FB914" w:rsidR="0057481A" w:rsidRPr="00976F09" w:rsidRDefault="0057481A" w:rsidP="0057481A">
            <w:pPr>
              <w:pStyle w:val="TableParagraph"/>
            </w:pPr>
            <w:r w:rsidRPr="005E3041">
              <w:rPr>
                <w:rFonts w:cs="Arial"/>
              </w:rPr>
              <w:t>Botão de parada de emergência</w:t>
            </w:r>
            <w:r>
              <w:rPr>
                <w:rFonts w:cs="Arial"/>
              </w:rPr>
              <w:t>.</w:t>
            </w:r>
          </w:p>
        </w:tc>
      </w:tr>
      <w:bookmarkEnd w:id="2"/>
    </w:tbl>
    <w:p w14:paraId="3886E7E7" w14:textId="3998D253" w:rsidR="0057481A" w:rsidRDefault="0057481A" w:rsidP="0057481A"/>
    <w:p w14:paraId="36C9963D" w14:textId="77777777" w:rsidR="0057481A" w:rsidRPr="0057481A" w:rsidRDefault="0057481A" w:rsidP="0057481A"/>
    <w:p w14:paraId="62B05E3D" w14:textId="77777777" w:rsidR="005F5B02" w:rsidRDefault="005F5B02" w:rsidP="005F5B02">
      <w:pPr>
        <w:spacing w:line="259" w:lineRule="auto"/>
        <w:jc w:val="left"/>
      </w:pPr>
    </w:p>
    <w:p w14:paraId="231C4857" w14:textId="77777777" w:rsidR="005F5B02" w:rsidRDefault="005F5B02" w:rsidP="005F5B02">
      <w:pPr>
        <w:spacing w:line="259" w:lineRule="auto"/>
        <w:jc w:val="left"/>
      </w:pPr>
      <w:r>
        <w:br w:type="page"/>
      </w:r>
    </w:p>
    <w:p w14:paraId="0F1006F4" w14:textId="77777777" w:rsidR="005F5B02" w:rsidRDefault="005F5B02" w:rsidP="005F5B02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lastRenderedPageBreak/>
        <w:t>Posto de trabalho principal:</w:t>
      </w:r>
    </w:p>
    <w:p w14:paraId="74E76DD8" w14:textId="77777777" w:rsidR="005F5B02" w:rsidRDefault="005F5B02" w:rsidP="005F5B02">
      <w:pPr>
        <w:pStyle w:val="PargrafodaLista"/>
        <w:numPr>
          <w:ilvl w:val="0"/>
          <w:numId w:val="18"/>
        </w:numPr>
      </w:pPr>
      <w:r>
        <w:t>Painel de comando com tela</w:t>
      </w:r>
    </w:p>
    <w:p w14:paraId="6D6DE1F0" w14:textId="77777777" w:rsidR="005F5B02" w:rsidRDefault="005F5B02" w:rsidP="005F5B02">
      <w:pPr>
        <w:pStyle w:val="PargrafodaLista"/>
        <w:numPr>
          <w:ilvl w:val="0"/>
          <w:numId w:val="18"/>
        </w:numPr>
      </w:pPr>
      <w:r>
        <w:t>Painel de controle</w:t>
      </w:r>
    </w:p>
    <w:p w14:paraId="2B81B8BD" w14:textId="77777777" w:rsidR="005F5B02" w:rsidRDefault="005F5B02" w:rsidP="005F5B02">
      <w:pPr>
        <w:pStyle w:val="PargrafodaLista"/>
        <w:numPr>
          <w:ilvl w:val="0"/>
          <w:numId w:val="18"/>
        </w:numPr>
      </w:pPr>
      <w:r>
        <w:t>Elemento de controle portátil</w:t>
      </w:r>
    </w:p>
    <w:p w14:paraId="2A98EA93" w14:textId="77777777" w:rsidR="005F5B02" w:rsidRDefault="005F5B02" w:rsidP="005F5B02">
      <w:pPr>
        <w:pStyle w:val="PargrafodaLista"/>
        <w:ind w:left="1080"/>
      </w:pPr>
    </w:p>
    <w:p w14:paraId="476BE0EB" w14:textId="77777777" w:rsidR="005F5B02" w:rsidRDefault="005F5B02" w:rsidP="005F5B02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nas portas do revestimento da máquina:</w:t>
      </w:r>
    </w:p>
    <w:p w14:paraId="10A07735" w14:textId="77777777" w:rsidR="005F5B02" w:rsidRDefault="005F5B02" w:rsidP="005F5B02">
      <w:pPr>
        <w:pStyle w:val="PargrafodaLista"/>
        <w:numPr>
          <w:ilvl w:val="0"/>
          <w:numId w:val="19"/>
        </w:numPr>
      </w:pPr>
      <w:r>
        <w:t>Painel de controle</w:t>
      </w:r>
    </w:p>
    <w:p w14:paraId="7709EBF1" w14:textId="77777777" w:rsidR="005F5B02" w:rsidRDefault="005F5B02" w:rsidP="005F5B02">
      <w:pPr>
        <w:pStyle w:val="PargrafodaLista"/>
        <w:numPr>
          <w:ilvl w:val="0"/>
          <w:numId w:val="19"/>
        </w:numPr>
      </w:pPr>
      <w:r>
        <w:t>Elemento de controle portátil</w:t>
      </w:r>
    </w:p>
    <w:p w14:paraId="52AD6586" w14:textId="77777777" w:rsidR="005F5B02" w:rsidRDefault="005F5B02" w:rsidP="005F5B02">
      <w:pPr>
        <w:pStyle w:val="PargrafodaLista"/>
        <w:ind w:left="1068"/>
      </w:pPr>
    </w:p>
    <w:p w14:paraId="611CB1F3" w14:textId="77777777" w:rsidR="005F5B02" w:rsidRDefault="005F5B02" w:rsidP="005F5B02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na porta de acesso para manutenção:</w:t>
      </w:r>
    </w:p>
    <w:p w14:paraId="24E3A32D" w14:textId="77777777" w:rsidR="005F5B02" w:rsidRDefault="005F5B02" w:rsidP="005F5B02">
      <w:pPr>
        <w:pStyle w:val="PargrafodaLista"/>
        <w:numPr>
          <w:ilvl w:val="0"/>
          <w:numId w:val="20"/>
        </w:numPr>
      </w:pPr>
      <w:r>
        <w:t>Painel de controle</w:t>
      </w:r>
    </w:p>
    <w:p w14:paraId="4BF7BE67" w14:textId="77777777" w:rsidR="005F5B02" w:rsidRDefault="005F5B02" w:rsidP="005F5B02">
      <w:pPr>
        <w:pStyle w:val="PargrafodaLista"/>
      </w:pPr>
    </w:p>
    <w:p w14:paraId="7A505313" w14:textId="77777777" w:rsidR="005F5B02" w:rsidRDefault="005F5B02" w:rsidP="005F5B02">
      <w:pPr>
        <w:pStyle w:val="PargrafodaLista"/>
        <w:numPr>
          <w:ilvl w:val="0"/>
          <w:numId w:val="17"/>
        </w:numPr>
        <w:spacing w:after="80"/>
        <w:ind w:left="714" w:hanging="357"/>
        <w:contextualSpacing w:val="0"/>
      </w:pPr>
      <w:r>
        <w:t>Posto de trabalho secundário no manifold das válvulas:</w:t>
      </w:r>
    </w:p>
    <w:p w14:paraId="7690020D" w14:textId="77777777" w:rsidR="005F5B02" w:rsidRDefault="005F5B02" w:rsidP="005F5B02">
      <w:pPr>
        <w:pStyle w:val="PargrafodaLista"/>
        <w:numPr>
          <w:ilvl w:val="0"/>
          <w:numId w:val="20"/>
        </w:numPr>
      </w:pPr>
      <w:r>
        <w:t>Painel de controle</w:t>
      </w:r>
    </w:p>
    <w:p w14:paraId="0DAB9A32" w14:textId="77777777" w:rsidR="005F5B02" w:rsidRDefault="005F5B02" w:rsidP="005F5B02">
      <w:r>
        <w:t>No painel de controle do posto de trabalho principal está instalado o interruptor de chave para ligar e desligar a tensão de comando.</w:t>
      </w:r>
    </w:p>
    <w:p w14:paraId="0B47322E" w14:textId="77777777" w:rsidR="005F5B02" w:rsidRDefault="005F5B02" w:rsidP="005F5B02">
      <w:r>
        <w:t>No painel de controle do posto de trabalho secundário nas portas do revestimento da máquina estão instalados os interruptores e as lâmpadas para abertura e fechamento das portas.</w:t>
      </w:r>
    </w:p>
    <w:p w14:paraId="455CC329" w14:textId="77777777" w:rsidR="005F5B02" w:rsidRDefault="005F5B02" w:rsidP="005F5B02">
      <w:r>
        <w:t>No painel de controle da porta de acesso para manutenção está instalado o interruptor para abertura e fechamento da porta.</w:t>
      </w:r>
    </w:p>
    <w:p w14:paraId="12B7DB6E" w14:textId="77777777" w:rsidR="005F5B02" w:rsidRDefault="005F5B02" w:rsidP="005F5B02">
      <w:r>
        <w:t>Os elementos de controle portáteis possuem um botão para o modo de operação passo a passo da máquina.</w:t>
      </w:r>
    </w:p>
    <w:p w14:paraId="3269D524" w14:textId="77777777" w:rsidR="005F5B02" w:rsidRDefault="005F5B02" w:rsidP="005F5B02">
      <w:r>
        <w:t>O painel de controle do posto de trabalho secundário no manifold de válvulas possui os interruptores para antecipação dos produtos e para ligar a iluminação da janela de inspeção.</w:t>
      </w:r>
    </w:p>
    <w:p w14:paraId="2122992D" w14:textId="77777777" w:rsidR="005F5B02" w:rsidRDefault="005F5B02" w:rsidP="005F5B02">
      <w:r>
        <w:t>Em cada painel de controle e cada elemento de controle portátil há um botão de parada de emergência.</w:t>
      </w:r>
    </w:p>
    <w:p w14:paraId="475B17AF" w14:textId="5DFBFC82" w:rsidR="005F5B02" w:rsidRDefault="005F5B02" w:rsidP="005F5B02">
      <w:pPr>
        <w:spacing w:line="259" w:lineRule="auto"/>
        <w:jc w:val="left"/>
      </w:pPr>
    </w:p>
    <w:p w14:paraId="0CA8613B" w14:textId="1CBA390A" w:rsidR="005F5B02" w:rsidRPr="001D4BB2" w:rsidRDefault="005F5B02" w:rsidP="005F5B02">
      <w:pPr>
        <w:pStyle w:val="Ttulo2"/>
      </w:pPr>
      <w:bookmarkStart w:id="3" w:name="_Toc16252975"/>
      <w:bookmarkStart w:id="4" w:name="_Toc31783259"/>
      <w:bookmarkStart w:id="5" w:name="_Toc44082687"/>
      <w:r w:rsidRPr="00476197">
        <w:t>Dispositivos de</w:t>
      </w:r>
      <w:r w:rsidRPr="00476197">
        <w:rPr>
          <w:spacing w:val="17"/>
        </w:rPr>
        <w:t xml:space="preserve"> </w:t>
      </w:r>
      <w:bookmarkEnd w:id="3"/>
      <w:bookmarkEnd w:id="4"/>
      <w:bookmarkEnd w:id="5"/>
      <w:r w:rsidR="00042013">
        <w:t>aviso</w:t>
      </w:r>
    </w:p>
    <w:p w14:paraId="332B18B3" w14:textId="04F77473" w:rsidR="007A66B2" w:rsidRPr="00614D25" w:rsidRDefault="00042013" w:rsidP="007D58AE">
      <w:r>
        <w:t>Dispositivos luminosos e/ou sonoros estão alocados em pontos estratégicos para notificação de falhas.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05A28" w14:textId="77777777" w:rsidR="000739FC" w:rsidRDefault="000739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739FC">
      <w:trPr>
        <w:trHeight w:val="454"/>
      </w:trPr>
      <w:tc>
        <w:tcPr>
          <w:tcW w:w="2838" w:type="dxa"/>
          <w:vAlign w:val="center"/>
        </w:tcPr>
        <w:p w14:paraId="6016363D" w14:textId="3095749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739F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739F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AE67F" w14:textId="77777777" w:rsidR="000739FC" w:rsidRDefault="000739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559BE1" w14:textId="77777777" w:rsidR="000739FC" w:rsidRDefault="000739F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739FC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739F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DB87B0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739F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80270" w14:textId="77777777" w:rsidR="000739FC" w:rsidRDefault="000739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6EF1CFF"/>
    <w:multiLevelType w:val="hybridMultilevel"/>
    <w:tmpl w:val="B35200E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6A5372"/>
    <w:multiLevelType w:val="hybridMultilevel"/>
    <w:tmpl w:val="85A69FF0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A05E7"/>
    <w:multiLevelType w:val="hybridMultilevel"/>
    <w:tmpl w:val="5822847A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E00D1"/>
    <w:multiLevelType w:val="hybridMultilevel"/>
    <w:tmpl w:val="F66C22C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14"/>
  </w:num>
  <w:num w:numId="8">
    <w:abstractNumId w:val="2"/>
  </w:num>
  <w:num w:numId="9">
    <w:abstractNumId w:val="17"/>
  </w:num>
  <w:num w:numId="10">
    <w:abstractNumId w:val="11"/>
  </w:num>
  <w:num w:numId="11">
    <w:abstractNumId w:val="12"/>
  </w:num>
  <w:num w:numId="12">
    <w:abstractNumId w:val="1"/>
  </w:num>
  <w:num w:numId="13">
    <w:abstractNumId w:val="8"/>
  </w:num>
  <w:num w:numId="14">
    <w:abstractNumId w:val="6"/>
  </w:num>
  <w:num w:numId="15">
    <w:abstractNumId w:val="5"/>
  </w:num>
  <w:num w:numId="16">
    <w:abstractNumId w:val="16"/>
  </w:num>
  <w:num w:numId="17">
    <w:abstractNumId w:val="0"/>
  </w:num>
  <w:num w:numId="18">
    <w:abstractNumId w:val="13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013"/>
    <w:rsid w:val="0004286B"/>
    <w:rsid w:val="000467EE"/>
    <w:rsid w:val="000577CC"/>
    <w:rsid w:val="00062A07"/>
    <w:rsid w:val="000739FC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7481A"/>
    <w:rsid w:val="00583C76"/>
    <w:rsid w:val="005B5EE4"/>
    <w:rsid w:val="005C487F"/>
    <w:rsid w:val="005C66F9"/>
    <w:rsid w:val="005D6D66"/>
    <w:rsid w:val="005D77B8"/>
    <w:rsid w:val="005E42B7"/>
    <w:rsid w:val="005E531A"/>
    <w:rsid w:val="005F5B02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BD569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D7770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F5B0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02C44-7665-4C39-81AA-402697C98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