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53A9F" w14:textId="77777777" w:rsidR="00B50BDF" w:rsidRDefault="00B50BDF" w:rsidP="00B50BDF">
      <w:pPr>
        <w:pStyle w:val="Ttulo2"/>
        <w:rPr>
          <w:rFonts w:eastAsia="ArialUnicodeMS"/>
        </w:rPr>
      </w:pPr>
      <w:r>
        <w:rPr>
          <w:rFonts w:eastAsia="ArialUnicodeMS"/>
        </w:rPr>
        <w:t>Dispositivos de prote</w:t>
      </w:r>
      <w:r>
        <w:rPr>
          <w:rFonts w:eastAsia="ArialUnicodeMS" w:hint="eastAsia"/>
        </w:rPr>
        <w:t>çã</w:t>
      </w:r>
      <w:r>
        <w:rPr>
          <w:rFonts w:eastAsia="ArialUnicodeMS"/>
        </w:rPr>
        <w:t>o</w:t>
      </w:r>
    </w:p>
    <w:p w14:paraId="0438913B" w14:textId="72ECA9BC" w:rsidR="0085193B" w:rsidRPr="002F5250" w:rsidRDefault="00B50BDF" w:rsidP="0085193B">
      <w:pPr>
        <w:pStyle w:val="Ttulo3"/>
        <w:rPr>
          <w:rFonts w:eastAsia="ArialUnicodeMS"/>
        </w:rPr>
      </w:pPr>
      <w:r>
        <w:rPr>
          <w:rFonts w:eastAsia="ArialUnicodeMS"/>
        </w:rPr>
        <w:t>Botão de parada de emergência</w:t>
      </w:r>
    </w:p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CF71ED" w:rsidRPr="00423AD7" w14:paraId="43C8D464" w14:textId="77777777" w:rsidTr="00F978F7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533B41D4" w14:textId="434C63E1" w:rsidR="00CF71ED" w:rsidRPr="00423AD7" w:rsidRDefault="00AF509E" w:rsidP="00F978F7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64A090AB" wp14:editId="7EDAD977">
                  <wp:extent cx="144263" cy="381600"/>
                  <wp:effectExtent l="0" t="0" r="8255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6911" b="93496" l="8602" r="88172">
                                        <a14:foregroundMark x1="53763" y1="83740" x2="53763" y2="83740"/>
                                        <a14:foregroundMark x1="52688" y1="93902" x2="52688" y2="93902"/>
                                        <a14:foregroundMark x1="18280" y1="83740" x2="18280" y2="83740"/>
                                        <a14:foregroundMark x1="21505" y1="88211" x2="21505" y2="88211"/>
                                        <a14:foregroundMark x1="23656" y1="79675" x2="23656" y2="79675"/>
                                        <a14:foregroundMark x1="19355" y1="87805" x2="19355" y2="87805"/>
                                        <a14:foregroundMark x1="30108" y1="76016" x2="30108" y2="76016"/>
                                        <a14:foregroundMark x1="55914" y1="55285" x2="55914" y2="55285"/>
                                        <a14:foregroundMark x1="52688" y1="6911" x2="52688" y2="691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63" cy="3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235945BF" w14:textId="6624C702" w:rsidR="00CF71ED" w:rsidRDefault="00CF71ED" w:rsidP="007B2250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</w:t>
            </w:r>
            <w:r w:rsidR="001D477A">
              <w:rPr>
                <w:rFonts w:eastAsia="Arial Unicode MS"/>
                <w:b/>
              </w:rPr>
              <w:t>VISO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32D58129" w14:textId="4EAFFC28" w:rsidR="00CF71ED" w:rsidRPr="00E75FE1" w:rsidRDefault="001D477A" w:rsidP="007B2250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1D477A">
              <w:rPr>
                <w:rFonts w:eastAsia="Arial Unicode MS"/>
                <w:b/>
              </w:rPr>
              <w:t>Uso incorreto da parada de emergência</w:t>
            </w:r>
          </w:p>
        </w:tc>
      </w:tr>
      <w:tr w:rsidR="00CF71ED" w:rsidRPr="00423AD7" w14:paraId="57DF62C6" w14:textId="77777777" w:rsidTr="00F978F7">
        <w:trPr>
          <w:trHeight w:val="3876"/>
        </w:trPr>
        <w:tc>
          <w:tcPr>
            <w:tcW w:w="1134" w:type="dxa"/>
            <w:shd w:val="clear" w:color="auto" w:fill="D9D9D9"/>
          </w:tcPr>
          <w:p w14:paraId="0A88D9A5" w14:textId="77777777" w:rsidR="00CF71ED" w:rsidRPr="00423AD7" w:rsidRDefault="00CF71ED" w:rsidP="007B2250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3C3E1126" w14:textId="1860250E" w:rsidR="00F978F7" w:rsidRPr="00F978F7" w:rsidRDefault="00F978F7" w:rsidP="00F978F7">
            <w:pPr>
              <w:spacing w:before="120" w:after="0"/>
              <w:ind w:right="175"/>
              <w:rPr>
                <w:rFonts w:eastAsia="Arial Unicode MS"/>
              </w:rPr>
            </w:pPr>
            <w:r w:rsidRPr="00F978F7">
              <w:rPr>
                <w:rFonts w:eastAsia="Arial Unicode MS"/>
              </w:rPr>
              <w:t>Jamais utilizar a parada de emergência para desligar a</w:t>
            </w:r>
            <w:r>
              <w:rPr>
                <w:rFonts w:eastAsia="Arial Unicode MS"/>
              </w:rPr>
              <w:t xml:space="preserve"> </w:t>
            </w:r>
            <w:r w:rsidRPr="00F978F7">
              <w:rPr>
                <w:rFonts w:eastAsia="Arial Unicode MS"/>
              </w:rPr>
              <w:t>máquina durante o funcionamento normal.</w:t>
            </w:r>
          </w:p>
          <w:p w14:paraId="7D87BDBC" w14:textId="0137DCB4" w:rsidR="00F978F7" w:rsidRPr="00F978F7" w:rsidRDefault="00F978F7" w:rsidP="00F978F7">
            <w:pPr>
              <w:spacing w:before="120" w:after="0"/>
              <w:ind w:right="175"/>
              <w:rPr>
                <w:rFonts w:eastAsia="Arial Unicode MS"/>
              </w:rPr>
            </w:pPr>
            <w:r w:rsidRPr="00F978F7">
              <w:rPr>
                <w:rFonts w:eastAsia="Arial Unicode MS"/>
              </w:rPr>
              <w:t>As consequências podem ser danos na máquina ou</w:t>
            </w:r>
            <w:r>
              <w:rPr>
                <w:rFonts w:eastAsia="Arial Unicode MS"/>
              </w:rPr>
              <w:t xml:space="preserve"> </w:t>
            </w:r>
            <w:r w:rsidRPr="00F978F7">
              <w:rPr>
                <w:rFonts w:eastAsia="Arial Unicode MS"/>
              </w:rPr>
              <w:t>em qualquer objeto nas imediações.</w:t>
            </w:r>
          </w:p>
          <w:p w14:paraId="5CED75F0" w14:textId="44AF23FC" w:rsidR="00F978F7" w:rsidRPr="00F978F7" w:rsidRDefault="00F978F7" w:rsidP="00F978F7">
            <w:pPr>
              <w:spacing w:before="120" w:after="0"/>
              <w:ind w:right="175"/>
              <w:rPr>
                <w:rFonts w:eastAsia="Arial Unicode MS"/>
              </w:rPr>
            </w:pPr>
            <w:r w:rsidRPr="00F978F7">
              <w:rPr>
                <w:rFonts w:eastAsia="Arial Unicode MS"/>
              </w:rPr>
              <w:t>– Acionar a parada de emergência somente se</w:t>
            </w:r>
            <w:r>
              <w:rPr>
                <w:rFonts w:eastAsia="Arial Unicode MS"/>
              </w:rPr>
              <w:t xml:space="preserve"> </w:t>
            </w:r>
            <w:r w:rsidRPr="00F978F7">
              <w:rPr>
                <w:rFonts w:eastAsia="Arial Unicode MS"/>
              </w:rPr>
              <w:t>ocorrer uma situação de perigo.</w:t>
            </w:r>
          </w:p>
          <w:p w14:paraId="5D927D57" w14:textId="04033D8D" w:rsidR="00CF71ED" w:rsidRPr="00F51845" w:rsidRDefault="00F978F7" w:rsidP="00F978F7">
            <w:pPr>
              <w:spacing w:before="120" w:after="0"/>
              <w:ind w:right="175"/>
              <w:rPr>
                <w:rFonts w:eastAsia="Arial Unicode MS"/>
              </w:rPr>
            </w:pPr>
            <w:r w:rsidRPr="00F978F7">
              <w:rPr>
                <w:rFonts w:eastAsia="Arial Unicode MS"/>
              </w:rPr>
              <w:t>– Terminar a produção no funcionamento normal e</w:t>
            </w:r>
            <w:r>
              <w:rPr>
                <w:rFonts w:eastAsia="Arial Unicode MS"/>
              </w:rPr>
              <w:t xml:space="preserve"> </w:t>
            </w:r>
            <w:r w:rsidRPr="00F978F7">
              <w:rPr>
                <w:rFonts w:eastAsia="Arial Unicode MS"/>
              </w:rPr>
              <w:t>desligar a máquina como descrito no capítulo</w:t>
            </w:r>
            <w:r>
              <w:rPr>
                <w:rFonts w:eastAsia="Arial Unicode MS"/>
              </w:rPr>
              <w:t xml:space="preserve"> </w:t>
            </w:r>
            <w:r w:rsidRPr="00F978F7">
              <w:rPr>
                <w:rFonts w:eastAsia="Arial Unicode MS"/>
              </w:rPr>
              <w:t>“Operação”.</w:t>
            </w:r>
          </w:p>
        </w:tc>
      </w:tr>
    </w:tbl>
    <w:p w14:paraId="09335FB0" w14:textId="657AE415" w:rsidR="00B50BDF" w:rsidRDefault="00B50BDF" w:rsidP="00B50BDF"/>
    <w:p w14:paraId="2DFA5276" w14:textId="77777777" w:rsidR="002C493C" w:rsidRDefault="00B50BDF" w:rsidP="002C493C">
      <w:pPr>
        <w:keepNext/>
        <w:jc w:val="center"/>
      </w:pPr>
      <w:r>
        <w:rPr>
          <w:noProof/>
        </w:rPr>
        <w:drawing>
          <wp:inline distT="0" distB="0" distL="0" distR="0" wp14:anchorId="0E7488F3" wp14:editId="7C261BEE">
            <wp:extent cx="2348089" cy="2112507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880" cy="212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520F4" w14:textId="6859684C" w:rsidR="00181098" w:rsidRDefault="002C493C" w:rsidP="0018109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9A6307">
        <w:t>Botão de parada de emergência</w:t>
      </w:r>
    </w:p>
    <w:p w14:paraId="5995CA8E" w14:textId="77777777" w:rsidR="00181098" w:rsidRPr="00181098" w:rsidRDefault="00181098" w:rsidP="00181098"/>
    <w:p w14:paraId="5E872CAB" w14:textId="6F8AACB0" w:rsidR="002C493C" w:rsidRDefault="00B50BDF" w:rsidP="00907A32">
      <w:pPr>
        <w:rPr>
          <w:b/>
        </w:rPr>
      </w:pPr>
      <w:r w:rsidRPr="00B50BDF">
        <w:rPr>
          <w:b/>
        </w:rPr>
        <w:t>Acionar a parada de emergência</w:t>
      </w:r>
    </w:p>
    <w:p w14:paraId="360FC43D" w14:textId="5ED2DB7A" w:rsidR="00181098" w:rsidRDefault="00181098" w:rsidP="00181098">
      <w:r>
        <w:t>Condi</w:t>
      </w:r>
      <w:r>
        <w:rPr>
          <w:rFonts w:hint="eastAsia"/>
        </w:rPr>
        <w:t>çã</w:t>
      </w:r>
      <w:r>
        <w:t>o pr</w:t>
      </w:r>
      <w:r>
        <w:rPr>
          <w:rFonts w:hint="eastAsia"/>
        </w:rPr>
        <w:t>é</w:t>
      </w:r>
      <w:r>
        <w:t>via: h</w:t>
      </w:r>
      <w:r>
        <w:rPr>
          <w:rFonts w:hint="eastAsia"/>
        </w:rPr>
        <w:t>á</w:t>
      </w:r>
      <w:r>
        <w:t xml:space="preserve"> uma situa</w:t>
      </w:r>
      <w:r>
        <w:rPr>
          <w:rFonts w:hint="eastAsia"/>
        </w:rPr>
        <w:t>çã</w:t>
      </w:r>
      <w:r>
        <w:t>o de perigo.</w:t>
      </w:r>
    </w:p>
    <w:p w14:paraId="2429933B" w14:textId="33A957AC" w:rsidR="00181098" w:rsidRDefault="00181098" w:rsidP="00907A32">
      <w:pPr>
        <w:pStyle w:val="PargrafodaLista"/>
        <w:numPr>
          <w:ilvl w:val="0"/>
          <w:numId w:val="30"/>
        </w:numPr>
      </w:pPr>
      <w:r>
        <w:rPr>
          <w:rFonts w:cs="Arial"/>
        </w:rPr>
        <w:t xml:space="preserve">→ </w:t>
      </w:r>
      <w:r w:rsidRPr="00181098">
        <w:rPr>
          <w:rFonts w:cs="Arial"/>
        </w:rPr>
        <w:t>Acionar a parada de emergência.</w:t>
      </w:r>
    </w:p>
    <w:p w14:paraId="7E45B38B" w14:textId="473941AD" w:rsidR="00181098" w:rsidRDefault="00181098" w:rsidP="00907A32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1D210A" wp14:editId="551D22B0">
                <wp:simplePos x="0" y="0"/>
                <wp:positionH relativeFrom="column">
                  <wp:posOffset>17145</wp:posOffset>
                </wp:positionH>
                <wp:positionV relativeFrom="paragraph">
                  <wp:posOffset>48260</wp:posOffset>
                </wp:positionV>
                <wp:extent cx="109220" cy="72000"/>
                <wp:effectExtent l="0" t="19050" r="43180" b="42545"/>
                <wp:wrapSquare wrapText="bothSides"/>
                <wp:docPr id="2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2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2D9A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1.35pt;margin-top:3.8pt;width:8.6pt;height: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" adj="14480" fillcolor="white [3201]" strokecolor="black [3200]" strokeweight="1pt">
                <w10:wrap type="square"/>
              </v:shape>
            </w:pict>
          </mc:Fallback>
        </mc:AlternateContent>
      </w:r>
      <w:r w:rsidRPr="00181098">
        <w:t>A máquina correspondente está inoperante.</w:t>
      </w:r>
    </w:p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2F5250" w:rsidRPr="00423AD7" w14:paraId="16DEA20B" w14:textId="77777777" w:rsidTr="007B2250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55D97AA8" w14:textId="77777777" w:rsidR="002F5250" w:rsidRPr="00423AD7" w:rsidRDefault="002F5250" w:rsidP="007B2250">
            <w:pPr>
              <w:spacing w:line="240" w:lineRule="auto"/>
              <w:jc w:val="center"/>
              <w:rPr>
                <w:rFonts w:eastAsia="Arial Unicode MS"/>
              </w:rPr>
            </w:pPr>
            <w:r w:rsidRPr="00423AD7">
              <w:object w:dxaOrig="3080" w:dyaOrig="2700" w14:anchorId="199DCD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0" type="#_x0000_t75" style="width:38.95pt;height:31.85pt" o:ole="">
                  <v:imagedata r:id="rId11" o:title=""/>
                </v:shape>
                <o:OLEObject Type="Embed" ProgID="CorelPHOTOPAINT.Image.13" ShapeID="_x0000_i1070" DrawAspect="Content" ObjectID="_1676879878" r:id="rId12"/>
              </w:object>
            </w:r>
          </w:p>
        </w:tc>
        <w:tc>
          <w:tcPr>
            <w:tcW w:w="7233" w:type="dxa"/>
            <w:shd w:val="clear" w:color="auto" w:fill="D9D9D9"/>
          </w:tcPr>
          <w:p w14:paraId="134352A7" w14:textId="77777777" w:rsidR="002F5250" w:rsidRDefault="002F5250" w:rsidP="007B2250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ATENÇÃO!</w:t>
            </w:r>
          </w:p>
          <w:p w14:paraId="18C69F6C" w14:textId="77777777" w:rsidR="002F5250" w:rsidRPr="00E75FE1" w:rsidRDefault="002F5250" w:rsidP="007B2250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2F5250">
              <w:rPr>
                <w:rFonts w:eastAsia="Arial Unicode MS"/>
                <w:b/>
              </w:rPr>
              <w:t>Energias residuais no estado desligado</w:t>
            </w:r>
          </w:p>
        </w:tc>
      </w:tr>
      <w:tr w:rsidR="002F5250" w:rsidRPr="00423AD7" w14:paraId="1256D61B" w14:textId="77777777" w:rsidTr="007B2250">
        <w:trPr>
          <w:trHeight w:val="4958"/>
        </w:trPr>
        <w:tc>
          <w:tcPr>
            <w:tcW w:w="1134" w:type="dxa"/>
            <w:shd w:val="clear" w:color="auto" w:fill="D9D9D9"/>
          </w:tcPr>
          <w:p w14:paraId="75FB2F1F" w14:textId="77777777" w:rsidR="002F5250" w:rsidRPr="00423AD7" w:rsidRDefault="002F5250" w:rsidP="007B2250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404BC221" w14:textId="77777777" w:rsidR="002F5250" w:rsidRDefault="002F5250" w:rsidP="007B2250">
            <w:pPr>
              <w:spacing w:before="120" w:after="0"/>
              <w:ind w:right="175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Quando a máquina estiver desligada, há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perigo de ferimentos devido a energias residuais.</w:t>
            </w:r>
            <w:r>
              <w:rPr>
                <w:rFonts w:eastAsia="Arial Unicode MS"/>
              </w:rPr>
              <w:t xml:space="preserve"> </w:t>
            </w:r>
          </w:p>
          <w:p w14:paraId="35634E38" w14:textId="77777777" w:rsidR="002F5250" w:rsidRDefault="002F5250" w:rsidP="007B2250">
            <w:pPr>
              <w:spacing w:before="120" w:after="0"/>
              <w:ind w:right="175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As consequências podem ser morte ou lesões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gravíssimas.</w:t>
            </w:r>
            <w:r w:rsidRPr="00E75FE1">
              <w:rPr>
                <w:rFonts w:eastAsia="Arial Unicode MS"/>
              </w:rPr>
              <w:t>– Não coloque a mão em peças da máquina 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movimento.</w:t>
            </w:r>
          </w:p>
          <w:p w14:paraId="3DBC9934" w14:textId="77777777" w:rsidR="002F5250" w:rsidRPr="002F5250" w:rsidRDefault="002F5250" w:rsidP="007B2250">
            <w:pPr>
              <w:spacing w:before="120" w:after="0"/>
              <w:ind w:right="175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Em caso de defeito, os módulos podem não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conseguir regressar à sua posição final. Na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sequência disso, os módulos conservam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energia residual em forma de energia potencial.</w:t>
            </w:r>
          </w:p>
          <w:p w14:paraId="074E3816" w14:textId="77777777" w:rsidR="002F5250" w:rsidRPr="00E75FE1" w:rsidRDefault="002F5250" w:rsidP="007B2250">
            <w:pPr>
              <w:spacing w:before="120" w:after="0"/>
              <w:ind w:right="175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Durante o processo de eliminação do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defeito, a energia residual pode ser liberada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através da movimentação descontrolada dos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módulos.</w:t>
            </w:r>
          </w:p>
          <w:p w14:paraId="5ECA4F73" w14:textId="77777777" w:rsidR="002F5250" w:rsidRPr="00F51845" w:rsidRDefault="002F5250" w:rsidP="007B2250">
            <w:pPr>
              <w:spacing w:before="120" w:after="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 xml:space="preserve">– </w:t>
            </w:r>
            <w:r w:rsidRPr="002F5250">
              <w:rPr>
                <w:rFonts w:eastAsia="Arial Unicode MS"/>
              </w:rPr>
              <w:t>As atividades na máquina devem ser executadas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apenas no estado protegido e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sem energia.</w:t>
            </w:r>
          </w:p>
        </w:tc>
      </w:tr>
    </w:tbl>
    <w:p w14:paraId="7D07F16B" w14:textId="77777777" w:rsidR="002F5250" w:rsidRDefault="002F5250" w:rsidP="00907A32"/>
    <w:p w14:paraId="622F16F6" w14:textId="0BAB7EE1" w:rsidR="002F5250" w:rsidRDefault="002F5250" w:rsidP="002F5250">
      <w:pPr>
        <w:pStyle w:val="PargrafodaLista"/>
        <w:numPr>
          <w:ilvl w:val="0"/>
          <w:numId w:val="30"/>
        </w:numPr>
      </w:pPr>
      <w:r>
        <w:rPr>
          <w:rFonts w:cs="Arial"/>
        </w:rPr>
        <w:t>→</w:t>
      </w:r>
      <w:r>
        <w:t xml:space="preserve"> </w:t>
      </w:r>
      <w:r>
        <w:t>Pessoas feridas devem ser socorridas de acordo com as regulamentações</w:t>
      </w:r>
      <w:r>
        <w:t xml:space="preserve"> </w:t>
      </w:r>
      <w:r>
        <w:t>locais de primeiros socorros.</w:t>
      </w:r>
    </w:p>
    <w:p w14:paraId="4D2F247A" w14:textId="617997BB" w:rsidR="002F5250" w:rsidRDefault="002F5250" w:rsidP="002F5250">
      <w:pPr>
        <w:pStyle w:val="PargrafodaLista"/>
        <w:numPr>
          <w:ilvl w:val="0"/>
          <w:numId w:val="30"/>
        </w:numPr>
      </w:pPr>
      <w:r>
        <w:rPr>
          <w:rFonts w:cs="Arial"/>
        </w:rPr>
        <w:t>→</w:t>
      </w:r>
      <w:r>
        <w:t xml:space="preserve"> </w:t>
      </w:r>
      <w:r w:rsidRPr="002F5250">
        <w:t>Eliminar situações de risco, consulte o capítulo “Falhas”.</w:t>
      </w:r>
    </w:p>
    <w:p w14:paraId="10BEDA78" w14:textId="353890F6" w:rsidR="002F5250" w:rsidRDefault="002F5250" w:rsidP="002F5250">
      <w:pPr>
        <w:pStyle w:val="PargrafodaLista"/>
      </w:pPr>
    </w:p>
    <w:p w14:paraId="561E0F4C" w14:textId="63EFFB1B" w:rsidR="002F5250" w:rsidRDefault="002F5250" w:rsidP="002F5250">
      <w:pPr>
        <w:pStyle w:val="PargrafodaLista"/>
      </w:pPr>
    </w:p>
    <w:p w14:paraId="0881352C" w14:textId="451789CA" w:rsidR="002F5250" w:rsidRDefault="002F5250" w:rsidP="002F5250">
      <w:pPr>
        <w:pStyle w:val="PargrafodaLista"/>
      </w:pPr>
    </w:p>
    <w:p w14:paraId="330DF468" w14:textId="1CD5C5CB" w:rsidR="002F5250" w:rsidRDefault="002F5250" w:rsidP="002F5250">
      <w:pPr>
        <w:pStyle w:val="PargrafodaLista"/>
      </w:pPr>
    </w:p>
    <w:p w14:paraId="5011AB0D" w14:textId="517516BA" w:rsidR="002F5250" w:rsidRDefault="002F5250" w:rsidP="002F5250">
      <w:pPr>
        <w:pStyle w:val="PargrafodaLista"/>
      </w:pPr>
    </w:p>
    <w:p w14:paraId="13F5C7E6" w14:textId="58CB2FC6" w:rsidR="002F5250" w:rsidRDefault="002F5250" w:rsidP="002F5250">
      <w:pPr>
        <w:pStyle w:val="PargrafodaLista"/>
      </w:pPr>
    </w:p>
    <w:p w14:paraId="05F4989F" w14:textId="348A40A0" w:rsidR="002F5250" w:rsidRDefault="002F5250" w:rsidP="002F5250">
      <w:pPr>
        <w:pStyle w:val="PargrafodaLista"/>
      </w:pPr>
    </w:p>
    <w:p w14:paraId="36DE1431" w14:textId="6A5CED12" w:rsidR="002F5250" w:rsidRDefault="002F5250" w:rsidP="002F5250">
      <w:pPr>
        <w:pStyle w:val="PargrafodaLista"/>
      </w:pPr>
    </w:p>
    <w:p w14:paraId="09FFAB4D" w14:textId="41EF69D9" w:rsidR="002F5250" w:rsidRDefault="002F5250" w:rsidP="002F5250">
      <w:pPr>
        <w:pStyle w:val="PargrafodaLista"/>
      </w:pPr>
    </w:p>
    <w:p w14:paraId="18BC8938" w14:textId="628539DC" w:rsidR="002F5250" w:rsidRDefault="002F5250" w:rsidP="002F5250">
      <w:pPr>
        <w:pStyle w:val="PargrafodaLista"/>
      </w:pPr>
    </w:p>
    <w:p w14:paraId="2C099825" w14:textId="740901FA" w:rsidR="002F5250" w:rsidRDefault="002F5250" w:rsidP="002F5250">
      <w:pPr>
        <w:pStyle w:val="PargrafodaLista"/>
      </w:pPr>
    </w:p>
    <w:p w14:paraId="189DCDF5" w14:textId="7A95427B" w:rsidR="002F5250" w:rsidRDefault="002F5250" w:rsidP="002F5250">
      <w:pPr>
        <w:pStyle w:val="PargrafodaLista"/>
      </w:pPr>
    </w:p>
    <w:p w14:paraId="4B246D4E" w14:textId="08E950D2" w:rsidR="002F5250" w:rsidRDefault="002F5250" w:rsidP="002F5250">
      <w:pPr>
        <w:pStyle w:val="PargrafodaLista"/>
      </w:pPr>
    </w:p>
    <w:p w14:paraId="79CE3D8F" w14:textId="776231EC" w:rsidR="002F5250" w:rsidRDefault="002F5250" w:rsidP="002F5250">
      <w:pPr>
        <w:pStyle w:val="PargrafodaLista"/>
      </w:pPr>
    </w:p>
    <w:p w14:paraId="0D22234C" w14:textId="4254CCDD" w:rsidR="002F5250" w:rsidRDefault="002F5250" w:rsidP="002F5250">
      <w:pPr>
        <w:pStyle w:val="PargrafodaLista"/>
      </w:pPr>
    </w:p>
    <w:p w14:paraId="4A441E77" w14:textId="0DED9DA3" w:rsidR="002F5250" w:rsidRDefault="002F5250" w:rsidP="002F5250">
      <w:pPr>
        <w:pStyle w:val="PargrafodaLista"/>
      </w:pPr>
    </w:p>
    <w:p w14:paraId="6FC540FE" w14:textId="2C3CE010" w:rsidR="002F5250" w:rsidRDefault="002F5250" w:rsidP="002F5250">
      <w:pPr>
        <w:pStyle w:val="PargrafodaLista"/>
      </w:pPr>
    </w:p>
    <w:p w14:paraId="366C8E9B" w14:textId="7B358E37" w:rsidR="002F5250" w:rsidRDefault="002F5250" w:rsidP="002F5250">
      <w:pPr>
        <w:pStyle w:val="PargrafodaLista"/>
      </w:pPr>
    </w:p>
    <w:p w14:paraId="509DC306" w14:textId="2FE7A76E" w:rsidR="002F5250" w:rsidRDefault="002F5250" w:rsidP="002F5250">
      <w:pPr>
        <w:pStyle w:val="PargrafodaLista"/>
      </w:pPr>
    </w:p>
    <w:p w14:paraId="650F05AB" w14:textId="77777777" w:rsidR="002F5250" w:rsidRPr="002C493C" w:rsidRDefault="002F5250" w:rsidP="002F5250">
      <w:pPr>
        <w:pStyle w:val="PargrafodaLista"/>
      </w:pPr>
    </w:p>
    <w:p w14:paraId="3BEA36FC" w14:textId="0927803D" w:rsidR="00F51845" w:rsidRDefault="002F5250" w:rsidP="002F5250">
      <w:pPr>
        <w:rPr>
          <w:b/>
        </w:rPr>
      </w:pPr>
      <w:r w:rsidRPr="002F5250">
        <w:rPr>
          <w:b/>
        </w:rPr>
        <w:lastRenderedPageBreak/>
        <w:t>Desbloquear a parada de emerg</w:t>
      </w:r>
      <w:r w:rsidRPr="002F5250">
        <w:rPr>
          <w:rFonts w:hint="eastAsia"/>
          <w:b/>
        </w:rPr>
        <w:t>ê</w:t>
      </w:r>
      <w:r w:rsidRPr="002F5250">
        <w:rPr>
          <w:b/>
        </w:rPr>
        <w:t>ncia</w:t>
      </w:r>
    </w:p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2F5250" w:rsidRPr="00423AD7" w14:paraId="667CBF6B" w14:textId="77777777" w:rsidTr="007B2250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02C997F4" w14:textId="77777777" w:rsidR="002F5250" w:rsidRPr="00423AD7" w:rsidRDefault="002F5250" w:rsidP="007B2250">
            <w:pPr>
              <w:spacing w:line="240" w:lineRule="auto"/>
              <w:jc w:val="center"/>
              <w:rPr>
                <w:rFonts w:eastAsia="Arial Unicode MS"/>
              </w:rPr>
            </w:pPr>
            <w:r w:rsidRPr="00423AD7">
              <w:object w:dxaOrig="3080" w:dyaOrig="2700" w14:anchorId="10BB76CF">
                <v:shape id="_x0000_i1071" type="#_x0000_t75" style="width:38.95pt;height:31.85pt" o:ole="">
                  <v:imagedata r:id="rId11" o:title=""/>
                </v:shape>
                <o:OLEObject Type="Embed" ProgID="CorelPHOTOPAINT.Image.13" ShapeID="_x0000_i1071" DrawAspect="Content" ObjectID="_1676879879" r:id="rId13"/>
              </w:object>
            </w:r>
          </w:p>
        </w:tc>
        <w:tc>
          <w:tcPr>
            <w:tcW w:w="7233" w:type="dxa"/>
            <w:shd w:val="clear" w:color="auto" w:fill="D9D9D9"/>
          </w:tcPr>
          <w:p w14:paraId="0AD71A53" w14:textId="77777777" w:rsidR="002F5250" w:rsidRDefault="002F5250" w:rsidP="007B2250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ATENÇÃO!</w:t>
            </w:r>
          </w:p>
          <w:p w14:paraId="79199BD9" w14:textId="77777777" w:rsidR="002F5250" w:rsidRPr="00E75FE1" w:rsidRDefault="002F5250" w:rsidP="007B2250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2F5250">
              <w:rPr>
                <w:rFonts w:eastAsia="Arial Unicode MS"/>
                <w:b/>
              </w:rPr>
              <w:t>Energias residuais no estado desligado</w:t>
            </w:r>
          </w:p>
        </w:tc>
      </w:tr>
      <w:tr w:rsidR="002F5250" w:rsidRPr="00423AD7" w14:paraId="29E839CC" w14:textId="77777777" w:rsidTr="007B2250">
        <w:trPr>
          <w:trHeight w:val="4958"/>
        </w:trPr>
        <w:tc>
          <w:tcPr>
            <w:tcW w:w="1134" w:type="dxa"/>
            <w:shd w:val="clear" w:color="auto" w:fill="D9D9D9"/>
          </w:tcPr>
          <w:p w14:paraId="5AC856A5" w14:textId="77777777" w:rsidR="002F5250" w:rsidRPr="00423AD7" w:rsidRDefault="002F5250" w:rsidP="007B2250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52B0CB90" w14:textId="77777777" w:rsidR="002F5250" w:rsidRDefault="002F5250" w:rsidP="007B2250">
            <w:pPr>
              <w:spacing w:before="120" w:after="0"/>
              <w:ind w:right="175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Quando a máquina estiver desligada, há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perigo de ferimentos devido a energias residuais.</w:t>
            </w:r>
            <w:r>
              <w:rPr>
                <w:rFonts w:eastAsia="Arial Unicode MS"/>
              </w:rPr>
              <w:t xml:space="preserve"> </w:t>
            </w:r>
          </w:p>
          <w:p w14:paraId="637E220F" w14:textId="77777777" w:rsidR="002F5250" w:rsidRDefault="002F5250" w:rsidP="007B2250">
            <w:pPr>
              <w:spacing w:before="120" w:after="0"/>
              <w:ind w:right="175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As consequências podem ser morte ou lesões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gravíssimas.</w:t>
            </w:r>
            <w:r w:rsidRPr="00E75FE1">
              <w:rPr>
                <w:rFonts w:eastAsia="Arial Unicode MS"/>
              </w:rPr>
              <w:t>– Não coloque a mão em peças da máquina 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movimento.</w:t>
            </w:r>
          </w:p>
          <w:p w14:paraId="78ED95FA" w14:textId="77777777" w:rsidR="002F5250" w:rsidRPr="002F5250" w:rsidRDefault="002F5250" w:rsidP="007B2250">
            <w:pPr>
              <w:spacing w:before="120" w:after="0"/>
              <w:ind w:right="175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Em caso de defeito, os módulos podem não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conseguir regressar à sua posição final. Na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sequência disso, os módulos conservam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energia residual em forma de energia potencial.</w:t>
            </w:r>
          </w:p>
          <w:p w14:paraId="4D9F93AD" w14:textId="77777777" w:rsidR="002F5250" w:rsidRPr="00E75FE1" w:rsidRDefault="002F5250" w:rsidP="007B2250">
            <w:pPr>
              <w:spacing w:before="120" w:after="0"/>
              <w:ind w:right="175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Durante o processo de eliminação do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defeito, a energia residual pode ser liberada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através da movimentação descontrolada dos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módulos.</w:t>
            </w:r>
          </w:p>
          <w:p w14:paraId="7DF1376D" w14:textId="77777777" w:rsidR="002F5250" w:rsidRPr="00F51845" w:rsidRDefault="002F5250" w:rsidP="007B2250">
            <w:pPr>
              <w:spacing w:before="120" w:after="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 xml:space="preserve">– </w:t>
            </w:r>
            <w:r w:rsidRPr="002F5250">
              <w:rPr>
                <w:rFonts w:eastAsia="Arial Unicode MS"/>
              </w:rPr>
              <w:t>As atividades na máquina devem ser executadas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apenas no estado protegido e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sem energia.</w:t>
            </w:r>
          </w:p>
        </w:tc>
      </w:tr>
    </w:tbl>
    <w:p w14:paraId="4B6F6CD7" w14:textId="5E053540" w:rsidR="002F5250" w:rsidRDefault="002F5250" w:rsidP="002F5250">
      <w:pPr>
        <w:rPr>
          <w:b/>
        </w:rPr>
      </w:pPr>
    </w:p>
    <w:p w14:paraId="08D8B278" w14:textId="1E11D50E" w:rsidR="002F5250" w:rsidRPr="002F5250" w:rsidRDefault="002F5250" w:rsidP="002F5250">
      <w:pPr>
        <w:pStyle w:val="PargrafodaLista"/>
        <w:numPr>
          <w:ilvl w:val="0"/>
          <w:numId w:val="31"/>
        </w:numPr>
      </w:pPr>
      <w:r w:rsidRPr="002F5250">
        <w:rPr>
          <w:rFonts w:cs="Arial"/>
        </w:rPr>
        <w:t>→</w:t>
      </w:r>
      <w:r>
        <w:rPr>
          <w:rFonts w:cs="Arial"/>
        </w:rPr>
        <w:t xml:space="preserve"> </w:t>
      </w:r>
      <w:r w:rsidRPr="002F5250">
        <w:rPr>
          <w:rFonts w:cs="Arial"/>
        </w:rPr>
        <w:t>Desbloquear a parada de emergência.</w:t>
      </w:r>
    </w:p>
    <w:p w14:paraId="2745AB96" w14:textId="7793347D" w:rsidR="002F5250" w:rsidRPr="002F5250" w:rsidRDefault="002F5250" w:rsidP="002F5250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130E83" wp14:editId="7A20A1AF">
                <wp:simplePos x="0" y="0"/>
                <wp:positionH relativeFrom="column">
                  <wp:posOffset>17145</wp:posOffset>
                </wp:positionH>
                <wp:positionV relativeFrom="paragraph">
                  <wp:posOffset>48260</wp:posOffset>
                </wp:positionV>
                <wp:extent cx="109220" cy="72000"/>
                <wp:effectExtent l="0" t="19050" r="43180" b="42545"/>
                <wp:wrapSquare wrapText="bothSides"/>
                <wp:docPr id="8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2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6BB26" id="Seta: para a Direita 8" o:spid="_x0000_s1026" type="#_x0000_t13" style="position:absolute;margin-left:1.35pt;margin-top:3.8pt;width:8.6pt;height:5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" adj="14480" fillcolor="white [3201]" strokecolor="black [3200]" strokeweight="1pt">
                <w10:wrap type="square"/>
              </v:shape>
            </w:pict>
          </mc:Fallback>
        </mc:AlternateContent>
      </w:r>
      <w:r w:rsidRPr="00181098">
        <w:t>A máquina correspondente</w:t>
      </w:r>
      <w:r>
        <w:t xml:space="preserve"> é liberada para ativação.</w:t>
      </w:r>
    </w:p>
    <w:p w14:paraId="2D99C402" w14:textId="4B99BD77" w:rsidR="002F5250" w:rsidRPr="002F5250" w:rsidRDefault="002F5250" w:rsidP="002F5250">
      <w:pPr>
        <w:pStyle w:val="PargrafodaLista"/>
        <w:numPr>
          <w:ilvl w:val="0"/>
          <w:numId w:val="31"/>
        </w:numPr>
      </w:pPr>
      <w:r w:rsidRPr="002F5250">
        <w:rPr>
          <w:rFonts w:cs="Arial"/>
        </w:rPr>
        <w:t>→</w:t>
      </w:r>
      <w:r>
        <w:rPr>
          <w:rFonts w:cs="Arial"/>
        </w:rPr>
        <w:t xml:space="preserve"> </w:t>
      </w:r>
      <w:r w:rsidRPr="002F5250">
        <w:rPr>
          <w:rFonts w:cs="Arial"/>
        </w:rPr>
        <w:t>Ligar a máquina novamente.</w:t>
      </w:r>
      <w:r>
        <w:rPr>
          <w:rFonts w:cs="Arial"/>
        </w:rPr>
        <w:t xml:space="preserve"> </w:t>
      </w:r>
      <w:r w:rsidRPr="002F5250">
        <w:rPr>
          <w:rFonts w:cs="Arial"/>
        </w:rPr>
        <w:t>Vide capítulo “Operação”, seção “Produção”.</w:t>
      </w:r>
    </w:p>
    <w:p w14:paraId="37D28D85" w14:textId="48343984" w:rsidR="00181098" w:rsidRDefault="00181098" w:rsidP="00907A32"/>
    <w:p w14:paraId="168F5D04" w14:textId="6F4F715B" w:rsidR="00181098" w:rsidRDefault="00181098" w:rsidP="00907A32"/>
    <w:p w14:paraId="4588DFAF" w14:textId="4384A5FA" w:rsidR="00F51845" w:rsidRDefault="00F51845" w:rsidP="00907A32">
      <w:bookmarkStart w:id="1" w:name="_GoBack"/>
      <w:bookmarkEnd w:id="1"/>
    </w:p>
    <w:p w14:paraId="52E031C6" w14:textId="5846F5D4" w:rsidR="00F51845" w:rsidRDefault="00F51845" w:rsidP="00907A32"/>
    <w:p w14:paraId="3551B49C" w14:textId="226CFB13" w:rsidR="000F65B0" w:rsidRDefault="000F65B0" w:rsidP="00907A32"/>
    <w:p w14:paraId="49E8BB3A" w14:textId="18F602BB" w:rsidR="000F65B0" w:rsidRDefault="000F65B0" w:rsidP="00907A32"/>
    <w:p w14:paraId="30D3773B" w14:textId="77777777" w:rsidR="000F65B0" w:rsidRDefault="000F65B0" w:rsidP="00907A32"/>
    <w:p w14:paraId="493FFC16" w14:textId="77777777" w:rsidR="00F51845" w:rsidRPr="00907A32" w:rsidRDefault="00F51845" w:rsidP="00907A32"/>
    <w:sectPr w:rsidR="00F51845" w:rsidRPr="00907A32" w:rsidSect="0011445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383AC02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50BDF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2F525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1F8501E1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F525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2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8"/>
  </w:num>
  <w:num w:numId="11">
    <w:abstractNumId w:val="21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0"/>
  </w:num>
  <w:num w:numId="19">
    <w:abstractNumId w:val="3"/>
  </w:num>
  <w:num w:numId="20">
    <w:abstractNumId w:val="0"/>
  </w:num>
  <w:num w:numId="21">
    <w:abstractNumId w:val="30"/>
  </w:num>
  <w:num w:numId="22">
    <w:abstractNumId w:val="19"/>
  </w:num>
  <w:num w:numId="23">
    <w:abstractNumId w:val="2"/>
  </w:num>
  <w:num w:numId="24">
    <w:abstractNumId w:val="25"/>
  </w:num>
  <w:num w:numId="25">
    <w:abstractNumId w:val="17"/>
  </w:num>
  <w:num w:numId="26">
    <w:abstractNumId w:val="28"/>
  </w:num>
  <w:num w:numId="27">
    <w:abstractNumId w:val="13"/>
  </w:num>
  <w:num w:numId="28">
    <w:abstractNumId w:val="16"/>
  </w:num>
  <w:num w:numId="29">
    <w:abstractNumId w:val="27"/>
  </w:num>
  <w:num w:numId="30">
    <w:abstractNumId w:val="26"/>
  </w:num>
  <w:num w:numId="31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4"/>
  <w:proofState w:spelling="clean" w:grammar="clean"/>
  <w:defaultTabStop w:val="708"/>
  <w:hyphenationZone w:val="425"/>
  <w:characterSpacingControl w:val="doNotCompress"/>
  <w:hdrShapeDefaults>
    <o:shapedefaults v:ext="edit" spidmax="135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4A4F57-3B2C-4F8E-BDEB-76BEDA31D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2139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10</cp:revision>
  <cp:lastPrinted>2020-07-13T12:32:00Z</cp:lastPrinted>
  <dcterms:created xsi:type="dcterms:W3CDTF">2021-02-17T17:01:00Z</dcterms:created>
  <dcterms:modified xsi:type="dcterms:W3CDTF">2021-03-10T14:10:00Z</dcterms:modified>
</cp:coreProperties>
</file>