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67DB3813" w:rsidR="0085193B" w:rsidRDefault="00624447" w:rsidP="001413F2">
      <w:pPr>
        <w:pStyle w:val="Ttulo3"/>
        <w:rPr>
          <w:rFonts w:eastAsia="ArialUnicodeMS"/>
        </w:rPr>
      </w:pPr>
      <w:bookmarkStart w:id="1" w:name="_GoBack"/>
      <w:bookmarkEnd w:id="1"/>
      <w:r w:rsidRPr="00624447">
        <w:rPr>
          <w:rFonts w:eastAsia="ArialUnicodeMS"/>
        </w:rPr>
        <w:t>Elemento de comando "Confirmar falha"</w:t>
      </w:r>
    </w:p>
    <w:p w14:paraId="451DCC93" w14:textId="77777777" w:rsidR="00236D91" w:rsidRDefault="003242BE" w:rsidP="00236D91">
      <w:pPr>
        <w:keepNext/>
        <w:jc w:val="center"/>
      </w:pPr>
      <w:r>
        <w:rPr>
          <w:noProof/>
        </w:rPr>
        <w:drawing>
          <wp:inline distT="0" distB="0" distL="0" distR="0" wp14:anchorId="1D911805" wp14:editId="62533DDF">
            <wp:extent cx="1543050" cy="14001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667F" w14:textId="4FC77579" w:rsidR="006A499D" w:rsidRDefault="00236D91" w:rsidP="00B04D1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46C14">
        <w:fldChar w:fldCharType="begin"/>
      </w:r>
      <w:r w:rsidR="00046C14">
        <w:instrText xml:space="preserve"> SEQ Figura \* ARABIC \s 1 </w:instrText>
      </w:r>
      <w:r w:rsidR="00046C14">
        <w:fldChar w:fldCharType="separate"/>
      </w:r>
      <w:r>
        <w:rPr>
          <w:noProof/>
        </w:rPr>
        <w:t>1</w:t>
      </w:r>
      <w:r w:rsidR="00046C14">
        <w:rPr>
          <w:noProof/>
        </w:rPr>
        <w:fldChar w:fldCharType="end"/>
      </w:r>
      <w:r w:rsidRPr="000D66CD">
        <w:t>: Elemento de comando "confirmar falha"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2977"/>
        <w:gridCol w:w="3566"/>
      </w:tblGrid>
      <w:tr w:rsidR="00581F2A" w:rsidRPr="001129A1" w14:paraId="0A43392C" w14:textId="77777777" w:rsidTr="00581F2A">
        <w:trPr>
          <w:trHeight w:val="372"/>
          <w:tblHeader/>
          <w:jc w:val="center"/>
        </w:trPr>
        <w:tc>
          <w:tcPr>
            <w:tcW w:w="1962" w:type="dxa"/>
            <w:shd w:val="clear" w:color="auto" w:fill="BFBFBF"/>
          </w:tcPr>
          <w:p w14:paraId="459EEEFE" w14:textId="074A333B" w:rsidR="00581F2A" w:rsidRPr="00DF5A95" w:rsidRDefault="00581F2A" w:rsidP="00581F2A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 w:rsidRPr="002660D1">
              <w:rPr>
                <w:b/>
                <w:bCs/>
              </w:rPr>
              <w:t>Tipo</w:t>
            </w:r>
          </w:p>
        </w:tc>
        <w:tc>
          <w:tcPr>
            <w:tcW w:w="2977" w:type="dxa"/>
            <w:shd w:val="clear" w:color="auto" w:fill="BFBFBF"/>
          </w:tcPr>
          <w:p w14:paraId="7D435C5D" w14:textId="449C1D99" w:rsidR="00581F2A" w:rsidRPr="00DF5A95" w:rsidRDefault="00581F2A" w:rsidP="00581F2A">
            <w:pPr>
              <w:pStyle w:val="TableParagraph"/>
              <w:jc w:val="center"/>
              <w:rPr>
                <w:b/>
                <w:bCs/>
              </w:rPr>
            </w:pPr>
            <w:r w:rsidRPr="002660D1">
              <w:rPr>
                <w:b/>
                <w:bCs/>
              </w:rPr>
              <w:t>Denominação</w:t>
            </w:r>
          </w:p>
        </w:tc>
        <w:tc>
          <w:tcPr>
            <w:tcW w:w="3566" w:type="dxa"/>
            <w:shd w:val="clear" w:color="auto" w:fill="BFBFBF"/>
          </w:tcPr>
          <w:p w14:paraId="08C50AFD" w14:textId="34285525" w:rsidR="00581F2A" w:rsidRPr="00DF5A95" w:rsidRDefault="00581F2A" w:rsidP="00581F2A">
            <w:pPr>
              <w:pStyle w:val="TableParagraph"/>
              <w:jc w:val="center"/>
              <w:rPr>
                <w:b/>
                <w:bCs/>
              </w:rPr>
            </w:pPr>
            <w:r w:rsidRPr="002660D1">
              <w:rPr>
                <w:b/>
                <w:bCs/>
              </w:rPr>
              <w:t>Funcionamento</w:t>
            </w:r>
          </w:p>
        </w:tc>
      </w:tr>
      <w:tr w:rsidR="00581F2A" w:rsidRPr="001129A1" w14:paraId="037613AF" w14:textId="77777777" w:rsidTr="00581F2A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7A9EFE49" w14:textId="0A5728C3" w:rsidR="00581F2A" w:rsidRPr="00976F09" w:rsidRDefault="00581F2A" w:rsidP="00581F2A">
            <w:pPr>
              <w:pStyle w:val="TableParagraph"/>
            </w:pPr>
            <w:r w:rsidRPr="00761D6D">
              <w:t>Botão de pressão luminoso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408E24F7" w14:textId="4CC37CC8" w:rsidR="00581F2A" w:rsidRPr="00976F09" w:rsidRDefault="00581F2A" w:rsidP="00581F2A">
            <w:pPr>
              <w:pStyle w:val="TableParagraph"/>
            </w:pPr>
            <w:r>
              <w:t xml:space="preserve">  </w:t>
            </w:r>
            <w:r w:rsidRPr="00761D6D">
              <w:t>CONFIRMAR FALHA</w:t>
            </w:r>
          </w:p>
        </w:tc>
        <w:tc>
          <w:tcPr>
            <w:tcW w:w="3566" w:type="dxa"/>
            <w:shd w:val="clear" w:color="auto" w:fill="F2F2F2" w:themeFill="background1" w:themeFillShade="F2"/>
          </w:tcPr>
          <w:p w14:paraId="0296EA7D" w14:textId="77777777" w:rsidR="00581F2A" w:rsidRPr="00761D6D" w:rsidRDefault="00581F2A" w:rsidP="00581F2A">
            <w:pPr>
              <w:pStyle w:val="TableParagraph"/>
            </w:pPr>
            <w:r w:rsidRPr="00761D6D">
              <w:t>Acionar após a eliminação da falha.</w:t>
            </w:r>
          </w:p>
          <w:p w14:paraId="4FF4F55F" w14:textId="72AE6B1D" w:rsidR="00581F2A" w:rsidRPr="00976F09" w:rsidRDefault="00581F2A" w:rsidP="00581F2A">
            <w:pPr>
              <w:pStyle w:val="TableParagraph"/>
            </w:pPr>
            <w:r w:rsidRPr="00761D6D">
              <w:t>Restaura uma falha eliminada.</w:t>
            </w:r>
          </w:p>
        </w:tc>
      </w:tr>
      <w:bookmarkEnd w:id="2"/>
    </w:tbl>
    <w:p w14:paraId="09335FB0" w14:textId="657AE415" w:rsidR="00B50BDF" w:rsidRDefault="00B50BDF" w:rsidP="00B50BDF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46C14">
      <w:trPr>
        <w:trHeight w:val="454"/>
      </w:trPr>
      <w:tc>
        <w:tcPr>
          <w:tcW w:w="2838" w:type="dxa"/>
          <w:vAlign w:val="center"/>
        </w:tcPr>
        <w:p w14:paraId="6016363D" w14:textId="3241CC3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46C1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46C1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1AE61D2" w:rsidR="00892515" w:rsidRPr="00871FF4" w:rsidRDefault="00376F7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46C14">
      <w:trPr>
        <w:trHeight w:val="369"/>
      </w:trPr>
      <w:tc>
        <w:tcPr>
          <w:tcW w:w="963" w:type="dxa"/>
          <w:vMerge w:val="restart"/>
        </w:tcPr>
        <w:p w14:paraId="63EDE0D4" w14:textId="3B917841" w:rsidR="00892515" w:rsidRDefault="00D25AE9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6BF2D5A" wp14:editId="7F3BCA6E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46C1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7C752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46C1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0"/>
  </w:num>
  <w:num w:numId="18">
    <w:abstractNumId w:val="21"/>
  </w:num>
  <w:num w:numId="19">
    <w:abstractNumId w:val="3"/>
  </w:num>
  <w:num w:numId="20">
    <w:abstractNumId w:val="0"/>
  </w:num>
  <w:num w:numId="21">
    <w:abstractNumId w:val="31"/>
  </w:num>
  <w:num w:numId="22">
    <w:abstractNumId w:val="20"/>
  </w:num>
  <w:num w:numId="23">
    <w:abstractNumId w:val="2"/>
  </w:num>
  <w:num w:numId="24">
    <w:abstractNumId w:val="26"/>
  </w:num>
  <w:num w:numId="25">
    <w:abstractNumId w:val="18"/>
  </w:num>
  <w:num w:numId="26">
    <w:abstractNumId w:val="29"/>
  </w:num>
  <w:num w:numId="27">
    <w:abstractNumId w:val="13"/>
  </w:num>
  <w:num w:numId="28">
    <w:abstractNumId w:val="17"/>
  </w:num>
  <w:num w:numId="29">
    <w:abstractNumId w:val="28"/>
  </w:num>
  <w:num w:numId="30">
    <w:abstractNumId w:val="27"/>
  </w:num>
  <w:num w:numId="31">
    <w:abstractNumId w:val="24"/>
  </w:num>
  <w:num w:numId="3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6C14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13F2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6C89"/>
    <w:rsid w:val="0020627E"/>
    <w:rsid w:val="002339E0"/>
    <w:rsid w:val="00236D91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F74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0818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47854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1F2A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3FC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137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4D11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5AE9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B520B-C2CC-41A4-B6C1-58843ADA9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2021-02-17T17:01:00Z</dcterms:created>
  <dcterms:modified xsi:type="dcterms:W3CDTF">2022-07-15T15:16:00Z</dcterms:modified>
</cp:coreProperties>
</file>