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DB609" w14:textId="10FF28D1" w:rsidR="00620FA5" w:rsidRPr="00765C0D" w:rsidRDefault="002836ED" w:rsidP="00620FA5">
      <w:pPr>
        <w:pStyle w:val="Ttulo2"/>
        <w:ind w:left="576" w:hanging="576"/>
      </w:pPr>
      <w:bookmarkStart w:id="1" w:name="_Toc93310223"/>
      <w:bookmarkStart w:id="2" w:name="_GoBack"/>
      <w:bookmarkEnd w:id="2"/>
      <w:r>
        <w:t>Contimix (</w:t>
      </w:r>
      <w:r w:rsidR="00620FA5">
        <w:t>CCMX</w:t>
      </w:r>
      <w:bookmarkEnd w:id="1"/>
      <w:r>
        <w:t>)</w:t>
      </w:r>
    </w:p>
    <w:p w14:paraId="7D4D541A" w14:textId="77777777" w:rsidR="00620FA5" w:rsidRDefault="00620FA5" w:rsidP="00620FA5">
      <w:pPr>
        <w:rPr>
          <w:b/>
        </w:rPr>
      </w:pPr>
      <w:r w:rsidRPr="005E2193">
        <w:rPr>
          <w:b/>
        </w:rPr>
        <w:t>Estrutura</w:t>
      </w:r>
    </w:p>
    <w:p w14:paraId="1AA06BAC" w14:textId="77777777" w:rsidR="00620FA5" w:rsidRDefault="00620FA5" w:rsidP="00620FA5">
      <w:pPr>
        <w:jc w:val="center"/>
        <w:rPr>
          <w:b/>
        </w:rPr>
      </w:pPr>
      <w:r>
        <w:rPr>
          <w:noProof/>
        </w:rPr>
        <w:drawing>
          <wp:inline distT="0" distB="0" distL="0" distR="0" wp14:anchorId="3F1EA6F1" wp14:editId="15F748B1">
            <wp:extent cx="5400040" cy="37242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73A3" w14:textId="5D1AD3F8" w:rsidR="00620FA5" w:rsidRDefault="00620FA5" w:rsidP="00620FA5">
      <w:pPr>
        <w:pStyle w:val="Legenda"/>
      </w:pPr>
      <w:bookmarkStart w:id="3" w:name="_Toc45281982"/>
      <w:r>
        <w:t xml:space="preserve">Figura </w:t>
      </w:r>
      <w:r w:rsidR="00051295">
        <w:fldChar w:fldCharType="begin"/>
      </w:r>
      <w:r w:rsidR="00051295">
        <w:instrText xml:space="preserve"> STYLEREF 1 \s </w:instrText>
      </w:r>
      <w:r w:rsidR="00051295">
        <w:fldChar w:fldCharType="separate"/>
      </w:r>
      <w:r>
        <w:rPr>
          <w:noProof/>
        </w:rPr>
        <w:t>3</w:t>
      </w:r>
      <w:r w:rsidR="00051295">
        <w:rPr>
          <w:noProof/>
        </w:rPr>
        <w:fldChar w:fldCharType="end"/>
      </w:r>
      <w:r>
        <w:noBreakHyphen/>
      </w:r>
      <w:r w:rsidR="00051295">
        <w:fldChar w:fldCharType="begin"/>
      </w:r>
      <w:r w:rsidR="00051295">
        <w:instrText xml:space="preserve"> SEQ Figura \* ARABIC \s 1 </w:instrText>
      </w:r>
      <w:r w:rsidR="00051295">
        <w:fldChar w:fldCharType="separate"/>
      </w:r>
      <w:r>
        <w:rPr>
          <w:noProof/>
        </w:rPr>
        <w:t>1</w:t>
      </w:r>
      <w:r w:rsidR="00051295">
        <w:rPr>
          <w:noProof/>
        </w:rPr>
        <w:fldChar w:fldCharType="end"/>
      </w:r>
      <w:r>
        <w:t xml:space="preserve">: </w:t>
      </w:r>
      <w:bookmarkEnd w:id="3"/>
      <w:r w:rsidR="002836ED">
        <w:t>Contimix – Exemplo</w:t>
      </w:r>
    </w:p>
    <w:p w14:paraId="5E13F8FF" w14:textId="77777777" w:rsidR="00620FA5" w:rsidRDefault="00620FA5" w:rsidP="00620FA5">
      <w:pPr>
        <w:rPr>
          <w:b/>
        </w:rPr>
      </w:pPr>
      <w:r w:rsidRPr="00603D13">
        <w:rPr>
          <w:b/>
        </w:rPr>
        <w:t>Funcionamento</w:t>
      </w:r>
    </w:p>
    <w:p w14:paraId="3F444519" w14:textId="6F86F1C7" w:rsidR="00620FA5" w:rsidRDefault="008E132E" w:rsidP="00620FA5">
      <w:r>
        <w:t>O</w:t>
      </w:r>
      <w:r w:rsidR="00620FA5">
        <w:t xml:space="preserve"> Contimix é destinado a produção contínua de bebidas através da mistura de componentes base (Água, Xarope simples, Xarope composto/ quase xarope, concentrados e neste caso Sucralose). Em geral este equipamento antecede os processos de carbonatação e engarrafamento.</w:t>
      </w:r>
    </w:p>
    <w:p w14:paraId="391BB097" w14:textId="77777777" w:rsidR="00620FA5" w:rsidRDefault="00620FA5" w:rsidP="00620FA5">
      <w:pPr>
        <w:spacing w:line="259" w:lineRule="auto"/>
        <w:jc w:val="left"/>
      </w:pPr>
      <w:r>
        <w:br w:type="page"/>
      </w:r>
    </w:p>
    <w:p w14:paraId="765268E5" w14:textId="77777777" w:rsidR="00620FA5" w:rsidRDefault="00620FA5" w:rsidP="00620FA5">
      <w:pPr>
        <w:pStyle w:val="Ttulo3"/>
      </w:pPr>
      <w:bookmarkStart w:id="4" w:name="_Toc45281965"/>
      <w:bookmarkStart w:id="5" w:name="_Toc93310224"/>
      <w:r>
        <w:lastRenderedPageBreak/>
        <w:t>Áreas</w:t>
      </w:r>
      <w:bookmarkEnd w:id="4"/>
      <w:bookmarkEnd w:id="5"/>
    </w:p>
    <w:p w14:paraId="528F0370" w14:textId="4F17B19B" w:rsidR="00620FA5" w:rsidRDefault="00620FA5" w:rsidP="00620FA5">
      <w:pPr>
        <w:pStyle w:val="Ttulo4"/>
        <w:ind w:left="964" w:hanging="964"/>
      </w:pPr>
      <w:r>
        <w:t>Água Desaerada</w:t>
      </w:r>
    </w:p>
    <w:p w14:paraId="5383CF68" w14:textId="77777777" w:rsidR="00620FA5" w:rsidRDefault="00620FA5" w:rsidP="00620FA5">
      <w:pPr>
        <w:rPr>
          <w:b/>
        </w:rPr>
      </w:pPr>
      <w:r w:rsidRPr="005E2193">
        <w:rPr>
          <w:b/>
        </w:rPr>
        <w:t>Estrutura</w:t>
      </w:r>
    </w:p>
    <w:p w14:paraId="02B89BF5" w14:textId="77777777" w:rsidR="00620FA5" w:rsidRDefault="00620FA5" w:rsidP="00620FA5">
      <w:pPr>
        <w:keepNext/>
        <w:jc w:val="center"/>
      </w:pPr>
      <w:r>
        <w:rPr>
          <w:noProof/>
        </w:rPr>
        <w:drawing>
          <wp:inline distT="0" distB="0" distL="0" distR="0" wp14:anchorId="4AAC594F" wp14:editId="50EB0F94">
            <wp:extent cx="3960000" cy="3421228"/>
            <wp:effectExtent l="0" t="0" r="254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2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AAF1" w14:textId="77777777" w:rsidR="00620FA5" w:rsidRDefault="00620FA5" w:rsidP="00620FA5">
      <w:pPr>
        <w:pStyle w:val="Legenda"/>
        <w:rPr>
          <w:b/>
        </w:rPr>
      </w:pPr>
      <w:r>
        <w:t xml:space="preserve">Figura </w:t>
      </w:r>
      <w:r w:rsidR="00051295">
        <w:fldChar w:fldCharType="begin"/>
      </w:r>
      <w:r w:rsidR="00051295">
        <w:instrText xml:space="preserve"> STYLEREF 1 \s </w:instrText>
      </w:r>
      <w:r w:rsidR="00051295">
        <w:fldChar w:fldCharType="separate"/>
      </w:r>
      <w:r>
        <w:rPr>
          <w:noProof/>
        </w:rPr>
        <w:t>3</w:t>
      </w:r>
      <w:r w:rsidR="00051295">
        <w:rPr>
          <w:noProof/>
        </w:rPr>
        <w:fldChar w:fldCharType="end"/>
      </w:r>
      <w:r>
        <w:noBreakHyphen/>
      </w:r>
      <w:r w:rsidR="00051295">
        <w:fldChar w:fldCharType="begin"/>
      </w:r>
      <w:r w:rsidR="00051295">
        <w:instrText xml:space="preserve"> SEQ Figura \* ARABIC \s 1 </w:instrText>
      </w:r>
      <w:r w:rsidR="00051295">
        <w:fldChar w:fldCharType="separate"/>
      </w:r>
      <w:r>
        <w:rPr>
          <w:noProof/>
        </w:rPr>
        <w:t>2</w:t>
      </w:r>
      <w:r w:rsidR="00051295">
        <w:rPr>
          <w:noProof/>
        </w:rPr>
        <w:fldChar w:fldCharType="end"/>
      </w:r>
      <w:r>
        <w:t>: Sistema de água desaerada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20FA5" w:rsidRPr="009F5807" w14:paraId="52368A38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201CE72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A59D5BC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36983D5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1F36A01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620FA5" w:rsidRPr="00AB60FA" w14:paraId="7786A622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16168BA" w14:textId="77777777" w:rsidR="00620FA5" w:rsidRPr="009F5807" w:rsidRDefault="00620FA5" w:rsidP="001054D2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FB6E00" w14:textId="77777777" w:rsidR="00620FA5" w:rsidRPr="00664ED4" w:rsidRDefault="00620FA5" w:rsidP="001054D2">
            <w:pPr>
              <w:spacing w:after="0"/>
              <w:jc w:val="left"/>
            </w:pPr>
            <w:r>
              <w:t>Entrada de água desaerada no sistema CCMX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B7EC50" w14:textId="77777777" w:rsidR="00620FA5" w:rsidRPr="00AB60FA" w:rsidRDefault="00620FA5" w:rsidP="001054D2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F18BA2" w14:textId="77777777" w:rsidR="00620FA5" w:rsidRPr="00AB60FA" w:rsidRDefault="00620FA5" w:rsidP="001054D2">
            <w:pPr>
              <w:spacing w:after="0"/>
              <w:jc w:val="left"/>
            </w:pPr>
            <w:r>
              <w:t>Avanço de água desaerada – Produto 1</w:t>
            </w:r>
          </w:p>
        </w:tc>
      </w:tr>
      <w:tr w:rsidR="00620FA5" w:rsidRPr="00AB60FA" w14:paraId="2FEC41D3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A04FDB" w14:textId="77777777" w:rsidR="00620FA5" w:rsidRDefault="00620FA5" w:rsidP="001054D2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242E72" w14:textId="77777777" w:rsidR="00620FA5" w:rsidRPr="007E3D69" w:rsidRDefault="00620FA5" w:rsidP="001054D2">
            <w:pPr>
              <w:spacing w:after="0"/>
              <w:jc w:val="left"/>
            </w:pPr>
            <w:r>
              <w:t>Avanço de água desaerada – Produto 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16937E" w14:textId="77777777" w:rsidR="00620FA5" w:rsidRDefault="00620FA5" w:rsidP="001054D2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253EF1" w14:textId="77777777" w:rsidR="00620FA5" w:rsidRPr="007E3D69" w:rsidRDefault="00620FA5" w:rsidP="001054D2">
            <w:pPr>
              <w:spacing w:after="0"/>
              <w:jc w:val="left"/>
            </w:pPr>
            <w:r>
              <w:t>Medidor de vazão</w:t>
            </w:r>
          </w:p>
        </w:tc>
      </w:tr>
      <w:tr w:rsidR="00620FA5" w:rsidRPr="00AB60FA" w14:paraId="2903DAE5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A5FDD2" w14:textId="77777777" w:rsidR="00620FA5" w:rsidRDefault="00620FA5" w:rsidP="001054D2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070BB3" w14:textId="77777777" w:rsidR="00620FA5" w:rsidRDefault="00620FA5" w:rsidP="001054D2">
            <w:pPr>
              <w:spacing w:after="0"/>
              <w:jc w:val="left"/>
            </w:pPr>
            <w:r>
              <w:t xml:space="preserve">Válvula de controle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58A486" w14:textId="77777777" w:rsidR="00620FA5" w:rsidRDefault="00620FA5" w:rsidP="001054D2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AC81FF" w14:textId="77777777" w:rsidR="00620FA5" w:rsidRPr="007E3D69" w:rsidRDefault="00620FA5" w:rsidP="001054D2">
            <w:pPr>
              <w:spacing w:after="0"/>
            </w:pPr>
          </w:p>
        </w:tc>
      </w:tr>
    </w:tbl>
    <w:p w14:paraId="13F15311" w14:textId="77777777" w:rsidR="00620FA5" w:rsidRDefault="00620FA5" w:rsidP="00620FA5">
      <w:pPr>
        <w:rPr>
          <w:b/>
        </w:rPr>
      </w:pPr>
    </w:p>
    <w:p w14:paraId="2C0C7EC8" w14:textId="77777777" w:rsidR="00620FA5" w:rsidRDefault="00620FA5" w:rsidP="00620FA5">
      <w:pPr>
        <w:rPr>
          <w:b/>
        </w:rPr>
      </w:pPr>
      <w:r w:rsidRPr="00603D13">
        <w:rPr>
          <w:b/>
        </w:rPr>
        <w:t>Funcionamento</w:t>
      </w:r>
    </w:p>
    <w:p w14:paraId="76687CB2" w14:textId="77777777" w:rsidR="00620FA5" w:rsidRDefault="00620FA5" w:rsidP="00620FA5">
      <w:pPr>
        <w:rPr>
          <w:bCs/>
        </w:rPr>
      </w:pPr>
      <w:r w:rsidRPr="00CF116E">
        <w:rPr>
          <w:bCs/>
        </w:rPr>
        <w:t xml:space="preserve">A </w:t>
      </w:r>
      <w:r>
        <w:rPr>
          <w:bCs/>
        </w:rPr>
        <w:t>água desaerada é dosada de forma controlada em linha. Os componentes de medição, controle e regulagem determinam os parâmetros para se obter a mistura obrigatória para composição do produto.</w:t>
      </w:r>
    </w:p>
    <w:p w14:paraId="2184A1CA" w14:textId="77777777" w:rsidR="00620FA5" w:rsidRPr="00CF116E" w:rsidRDefault="00620FA5" w:rsidP="00620FA5">
      <w:pPr>
        <w:spacing w:line="259" w:lineRule="auto"/>
        <w:jc w:val="left"/>
        <w:rPr>
          <w:bCs/>
        </w:rPr>
      </w:pPr>
      <w:r>
        <w:rPr>
          <w:bCs/>
        </w:rPr>
        <w:br w:type="page"/>
      </w:r>
    </w:p>
    <w:p w14:paraId="783F9639" w14:textId="32F5CF53" w:rsidR="00620FA5" w:rsidRDefault="00620FA5" w:rsidP="00620FA5">
      <w:pPr>
        <w:pStyle w:val="Ttulo4"/>
        <w:ind w:left="964" w:hanging="964"/>
      </w:pPr>
      <w:r>
        <w:lastRenderedPageBreak/>
        <w:t>Xarope Simples</w:t>
      </w:r>
    </w:p>
    <w:p w14:paraId="3A7312BA" w14:textId="77777777" w:rsidR="00620FA5" w:rsidRDefault="00620FA5" w:rsidP="00620FA5">
      <w:pPr>
        <w:rPr>
          <w:b/>
        </w:rPr>
      </w:pPr>
      <w:r w:rsidRPr="005E2193">
        <w:rPr>
          <w:b/>
        </w:rPr>
        <w:t>Estrutur</w:t>
      </w:r>
      <w:r>
        <w:rPr>
          <w:b/>
        </w:rPr>
        <w:t>a</w:t>
      </w:r>
    </w:p>
    <w:p w14:paraId="6BA23386" w14:textId="77777777" w:rsidR="00620FA5" w:rsidRDefault="00620FA5" w:rsidP="00620FA5">
      <w:pPr>
        <w:keepNext/>
        <w:jc w:val="center"/>
      </w:pPr>
      <w:r>
        <w:rPr>
          <w:noProof/>
        </w:rPr>
        <w:drawing>
          <wp:inline distT="0" distB="0" distL="0" distR="0" wp14:anchorId="64C17F79" wp14:editId="6E443592">
            <wp:extent cx="3960000" cy="3938973"/>
            <wp:effectExtent l="0" t="0" r="2540" b="4445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3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803C" w14:textId="77777777" w:rsidR="00620FA5" w:rsidRDefault="00620FA5" w:rsidP="00620FA5">
      <w:pPr>
        <w:pStyle w:val="Legenda"/>
        <w:rPr>
          <w:b/>
        </w:rPr>
      </w:pPr>
      <w:r>
        <w:t xml:space="preserve">Figura </w:t>
      </w:r>
      <w:r w:rsidR="00051295">
        <w:fldChar w:fldCharType="begin"/>
      </w:r>
      <w:r w:rsidR="00051295">
        <w:instrText xml:space="preserve"> STYLEREF 1 \s </w:instrText>
      </w:r>
      <w:r w:rsidR="00051295">
        <w:fldChar w:fldCharType="separate"/>
      </w:r>
      <w:r>
        <w:rPr>
          <w:noProof/>
        </w:rPr>
        <w:t>3</w:t>
      </w:r>
      <w:r w:rsidR="00051295">
        <w:rPr>
          <w:noProof/>
        </w:rPr>
        <w:fldChar w:fldCharType="end"/>
      </w:r>
      <w:r>
        <w:noBreakHyphen/>
      </w:r>
      <w:r w:rsidR="00051295">
        <w:fldChar w:fldCharType="begin"/>
      </w:r>
      <w:r w:rsidR="00051295">
        <w:instrText xml:space="preserve"> SEQ Figura \* ARABIC \s 1 </w:instrText>
      </w:r>
      <w:r w:rsidR="00051295">
        <w:fldChar w:fldCharType="separate"/>
      </w:r>
      <w:r>
        <w:rPr>
          <w:noProof/>
        </w:rPr>
        <w:t>3</w:t>
      </w:r>
      <w:r w:rsidR="00051295">
        <w:rPr>
          <w:noProof/>
        </w:rPr>
        <w:fldChar w:fldCharType="end"/>
      </w:r>
      <w:r>
        <w:t>: Sistema de xarope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20FA5" w:rsidRPr="009F5807" w14:paraId="57135B5D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A074EA5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560E967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E70FFA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85CB187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620FA5" w:rsidRPr="00AB60FA" w14:paraId="050DAE3F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CA4D807" w14:textId="77777777" w:rsidR="00620FA5" w:rsidRPr="009F5807" w:rsidRDefault="00620FA5" w:rsidP="001054D2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0044D4" w14:textId="77777777" w:rsidR="00620FA5" w:rsidRPr="00664ED4" w:rsidRDefault="00620FA5" w:rsidP="001054D2">
            <w:pPr>
              <w:spacing w:after="0"/>
              <w:jc w:val="left"/>
            </w:pPr>
            <w:r>
              <w:t>Entrada de xarope simples no sistema CCMX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5D735F" w14:textId="77777777" w:rsidR="00620FA5" w:rsidRPr="00AB60FA" w:rsidRDefault="00620FA5" w:rsidP="001054D2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1FF52E" w14:textId="77777777" w:rsidR="00620FA5" w:rsidRPr="00AB60FA" w:rsidRDefault="00620FA5" w:rsidP="001054D2">
            <w:pPr>
              <w:spacing w:after="0"/>
              <w:jc w:val="left"/>
            </w:pPr>
            <w:r>
              <w:t>Avanço de xarope simples – Produto 1</w:t>
            </w:r>
          </w:p>
        </w:tc>
      </w:tr>
      <w:tr w:rsidR="00620FA5" w:rsidRPr="00AB60FA" w14:paraId="2ADE4AEF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E253C4" w14:textId="77777777" w:rsidR="00620FA5" w:rsidRDefault="00620FA5" w:rsidP="001054D2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B47ED7" w14:textId="77777777" w:rsidR="00620FA5" w:rsidRPr="007E3D69" w:rsidRDefault="00620FA5" w:rsidP="001054D2">
            <w:pPr>
              <w:spacing w:after="0"/>
              <w:jc w:val="left"/>
            </w:pPr>
            <w:r>
              <w:t>Avanço de xarope simples – Produto 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72C2AB" w14:textId="77777777" w:rsidR="00620FA5" w:rsidRDefault="00620FA5" w:rsidP="001054D2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A2D551" w14:textId="77777777" w:rsidR="00620FA5" w:rsidRPr="007E3D69" w:rsidRDefault="00620FA5" w:rsidP="001054D2">
            <w:pPr>
              <w:spacing w:after="0"/>
              <w:jc w:val="left"/>
            </w:pPr>
            <w:r>
              <w:t>Medidor de vazão</w:t>
            </w:r>
          </w:p>
        </w:tc>
      </w:tr>
      <w:tr w:rsidR="00620FA5" w:rsidRPr="00AB60FA" w14:paraId="399BBC2C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ED89BE" w14:textId="77777777" w:rsidR="00620FA5" w:rsidRDefault="00620FA5" w:rsidP="001054D2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CA0C7A" w14:textId="77777777" w:rsidR="00620FA5" w:rsidRDefault="00620FA5" w:rsidP="001054D2">
            <w:pPr>
              <w:spacing w:after="0"/>
              <w:jc w:val="left"/>
            </w:pPr>
            <w:r>
              <w:t>Válvula de segurança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4D5E9D" w14:textId="77777777" w:rsidR="00620FA5" w:rsidRDefault="00620FA5" w:rsidP="001054D2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339303" w14:textId="77777777" w:rsidR="00620FA5" w:rsidRPr="007E3D69" w:rsidRDefault="00620FA5" w:rsidP="001054D2">
            <w:pPr>
              <w:spacing w:after="0"/>
              <w:jc w:val="left"/>
            </w:pPr>
            <w:r>
              <w:t>Válvula de controle</w:t>
            </w:r>
          </w:p>
        </w:tc>
      </w:tr>
      <w:tr w:rsidR="00620FA5" w:rsidRPr="00AB60FA" w14:paraId="6059101F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8EB4E9" w14:textId="77777777" w:rsidR="00620FA5" w:rsidRDefault="00620FA5" w:rsidP="001054D2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BF08B7" w14:textId="77777777" w:rsidR="00620FA5" w:rsidRDefault="00620FA5" w:rsidP="001054D2">
            <w:pPr>
              <w:spacing w:after="0"/>
              <w:jc w:val="left"/>
            </w:pPr>
            <w:r>
              <w:t>Tanque de armazenamento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BE258D" w14:textId="77777777" w:rsidR="00620FA5" w:rsidRDefault="00620FA5" w:rsidP="001054D2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B38097" w14:textId="77777777" w:rsidR="00620FA5" w:rsidRDefault="00620FA5" w:rsidP="001054D2">
            <w:pPr>
              <w:spacing w:after="0"/>
              <w:jc w:val="left"/>
            </w:pPr>
            <w:r>
              <w:t>Bomba</w:t>
            </w:r>
          </w:p>
        </w:tc>
      </w:tr>
    </w:tbl>
    <w:p w14:paraId="53CC6B6C" w14:textId="77777777" w:rsidR="00620FA5" w:rsidRDefault="00620FA5" w:rsidP="00620FA5">
      <w:pPr>
        <w:rPr>
          <w:b/>
        </w:rPr>
      </w:pPr>
    </w:p>
    <w:p w14:paraId="6441F93B" w14:textId="77777777" w:rsidR="00620FA5" w:rsidRDefault="00620FA5" w:rsidP="00620FA5">
      <w:pPr>
        <w:rPr>
          <w:b/>
        </w:rPr>
      </w:pPr>
      <w:r w:rsidRPr="00603D13">
        <w:rPr>
          <w:b/>
        </w:rPr>
        <w:t>Funcionamento</w:t>
      </w:r>
    </w:p>
    <w:p w14:paraId="520334F5" w14:textId="77777777" w:rsidR="00620FA5" w:rsidRPr="00B226B2" w:rsidRDefault="00620FA5" w:rsidP="00620FA5">
      <w:pPr>
        <w:rPr>
          <w:bCs/>
        </w:rPr>
      </w:pPr>
      <w:r>
        <w:rPr>
          <w:bCs/>
        </w:rPr>
        <w:t>O Xarope simples é dosada de forma controlada em linha. Os componentes de medição, controle e regulagem determinam os parâmetros para se obter a mistura necessária.</w:t>
      </w:r>
    </w:p>
    <w:p w14:paraId="601383C1" w14:textId="77777777" w:rsidR="00620FA5" w:rsidRDefault="00620FA5" w:rsidP="00620FA5">
      <w:pPr>
        <w:spacing w:line="259" w:lineRule="auto"/>
        <w:jc w:val="left"/>
      </w:pPr>
      <w:r>
        <w:br w:type="page"/>
      </w:r>
    </w:p>
    <w:p w14:paraId="67B25A67" w14:textId="35533947" w:rsidR="00620FA5" w:rsidRDefault="00620FA5" w:rsidP="00620FA5">
      <w:pPr>
        <w:pStyle w:val="Ttulo4"/>
        <w:ind w:left="964" w:hanging="964"/>
      </w:pPr>
      <w:r>
        <w:t xml:space="preserve">Quase Xarope </w:t>
      </w:r>
    </w:p>
    <w:p w14:paraId="404312B6" w14:textId="77777777" w:rsidR="00620FA5" w:rsidRDefault="00620FA5" w:rsidP="00620FA5">
      <w:pPr>
        <w:rPr>
          <w:b/>
        </w:rPr>
      </w:pPr>
      <w:r w:rsidRPr="005E2193">
        <w:rPr>
          <w:b/>
        </w:rPr>
        <w:t>Estrutura</w:t>
      </w:r>
    </w:p>
    <w:p w14:paraId="68319C2B" w14:textId="77777777" w:rsidR="00620FA5" w:rsidRDefault="00620FA5" w:rsidP="00620FA5">
      <w:pPr>
        <w:keepNext/>
        <w:jc w:val="center"/>
      </w:pPr>
      <w:r>
        <w:rPr>
          <w:noProof/>
        </w:rPr>
        <w:drawing>
          <wp:inline distT="0" distB="0" distL="0" distR="0" wp14:anchorId="49C82277" wp14:editId="1DDF15F6">
            <wp:extent cx="3960000" cy="3982817"/>
            <wp:effectExtent l="0" t="0" r="254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8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0579" w14:textId="77777777" w:rsidR="00620FA5" w:rsidRDefault="00620FA5" w:rsidP="00620FA5">
      <w:pPr>
        <w:pStyle w:val="Legenda"/>
        <w:rPr>
          <w:b/>
        </w:rPr>
      </w:pPr>
      <w:r>
        <w:t xml:space="preserve">Figura </w:t>
      </w:r>
      <w:r w:rsidR="00051295">
        <w:fldChar w:fldCharType="begin"/>
      </w:r>
      <w:r w:rsidR="00051295">
        <w:instrText xml:space="preserve"> STYLEREF 1 \s </w:instrText>
      </w:r>
      <w:r w:rsidR="00051295">
        <w:fldChar w:fldCharType="separate"/>
      </w:r>
      <w:r>
        <w:rPr>
          <w:noProof/>
        </w:rPr>
        <w:t>3</w:t>
      </w:r>
      <w:r w:rsidR="00051295">
        <w:rPr>
          <w:noProof/>
        </w:rPr>
        <w:fldChar w:fldCharType="end"/>
      </w:r>
      <w:r>
        <w:noBreakHyphen/>
      </w:r>
      <w:r w:rsidR="00051295">
        <w:fldChar w:fldCharType="begin"/>
      </w:r>
      <w:r w:rsidR="00051295">
        <w:instrText xml:space="preserve"> SEQ Figura \* ARABIC \s 1 </w:instrText>
      </w:r>
      <w:r w:rsidR="00051295">
        <w:fldChar w:fldCharType="separate"/>
      </w:r>
      <w:r>
        <w:rPr>
          <w:noProof/>
        </w:rPr>
        <w:t>4</w:t>
      </w:r>
      <w:r w:rsidR="00051295">
        <w:rPr>
          <w:noProof/>
        </w:rPr>
        <w:fldChar w:fldCharType="end"/>
      </w:r>
      <w:r>
        <w:t>: Sistema de quase xarope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20FA5" w:rsidRPr="009F5807" w14:paraId="442294C0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37BC35B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E025013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9C6D6D3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C2C2208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620FA5" w:rsidRPr="00AB60FA" w14:paraId="3560A7C1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DB16FB9" w14:textId="77777777" w:rsidR="00620FA5" w:rsidRPr="009F5807" w:rsidRDefault="00620FA5" w:rsidP="001054D2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181494" w14:textId="77777777" w:rsidR="00620FA5" w:rsidRPr="00664ED4" w:rsidRDefault="00620FA5" w:rsidP="001054D2">
            <w:pPr>
              <w:spacing w:after="0"/>
              <w:jc w:val="left"/>
            </w:pPr>
            <w:r>
              <w:t>Entrada de quase xarope no sistema CCMX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DA3BB9" w14:textId="77777777" w:rsidR="00620FA5" w:rsidRPr="00AB60FA" w:rsidRDefault="00620FA5" w:rsidP="001054D2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31E666" w14:textId="77777777" w:rsidR="00620FA5" w:rsidRPr="00AB60FA" w:rsidRDefault="00620FA5" w:rsidP="001054D2">
            <w:pPr>
              <w:spacing w:after="0"/>
              <w:jc w:val="left"/>
            </w:pPr>
            <w:r>
              <w:t>Avanço de quase xarope – Produto 1</w:t>
            </w:r>
          </w:p>
        </w:tc>
      </w:tr>
      <w:tr w:rsidR="00620FA5" w:rsidRPr="00AB60FA" w14:paraId="29B2026D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1062A4" w14:textId="77777777" w:rsidR="00620FA5" w:rsidRDefault="00620FA5" w:rsidP="001054D2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A50B04" w14:textId="77777777" w:rsidR="00620FA5" w:rsidRPr="007E3D69" w:rsidRDefault="00620FA5" w:rsidP="001054D2">
            <w:pPr>
              <w:spacing w:after="0"/>
              <w:jc w:val="left"/>
            </w:pPr>
            <w:r>
              <w:t>Avanço de quase xarope – Produto 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A45F55" w14:textId="77777777" w:rsidR="00620FA5" w:rsidRDefault="00620FA5" w:rsidP="001054D2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EA39A2" w14:textId="77777777" w:rsidR="00620FA5" w:rsidRPr="007E3D69" w:rsidRDefault="00620FA5" w:rsidP="001054D2">
            <w:pPr>
              <w:spacing w:after="0"/>
              <w:jc w:val="left"/>
            </w:pPr>
            <w:r>
              <w:t>Medidor de vazão</w:t>
            </w:r>
          </w:p>
        </w:tc>
      </w:tr>
      <w:tr w:rsidR="00620FA5" w:rsidRPr="00AB60FA" w14:paraId="15B7ACE3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13CBC4" w14:textId="77777777" w:rsidR="00620FA5" w:rsidRDefault="00620FA5" w:rsidP="001054D2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7CF292" w14:textId="77777777" w:rsidR="00620FA5" w:rsidRDefault="00620FA5" w:rsidP="001054D2">
            <w:pPr>
              <w:spacing w:after="0"/>
              <w:jc w:val="left"/>
            </w:pPr>
            <w:r>
              <w:t>Válvula de segurança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72B91C" w14:textId="77777777" w:rsidR="00620FA5" w:rsidRDefault="00620FA5" w:rsidP="001054D2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343A91" w14:textId="77777777" w:rsidR="00620FA5" w:rsidRPr="007E3D69" w:rsidRDefault="00620FA5" w:rsidP="001054D2">
            <w:pPr>
              <w:spacing w:after="0"/>
              <w:jc w:val="left"/>
            </w:pPr>
            <w:r>
              <w:t>Válvula de controle</w:t>
            </w:r>
          </w:p>
        </w:tc>
      </w:tr>
      <w:tr w:rsidR="00620FA5" w:rsidRPr="00AB60FA" w14:paraId="12564442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703CA2" w14:textId="77777777" w:rsidR="00620FA5" w:rsidRDefault="00620FA5" w:rsidP="001054D2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D2E738" w14:textId="77777777" w:rsidR="00620FA5" w:rsidRDefault="00620FA5" w:rsidP="001054D2">
            <w:pPr>
              <w:spacing w:after="0"/>
              <w:jc w:val="left"/>
            </w:pPr>
            <w:r>
              <w:t>Tanque de armazenamento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FD3D6A" w14:textId="77777777" w:rsidR="00620FA5" w:rsidRDefault="00620FA5" w:rsidP="001054D2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29DED3" w14:textId="77777777" w:rsidR="00620FA5" w:rsidRDefault="00620FA5" w:rsidP="001054D2">
            <w:pPr>
              <w:spacing w:after="0"/>
              <w:jc w:val="left"/>
            </w:pPr>
            <w:r>
              <w:t>Bomba</w:t>
            </w:r>
          </w:p>
        </w:tc>
      </w:tr>
    </w:tbl>
    <w:p w14:paraId="12855845" w14:textId="77777777" w:rsidR="00620FA5" w:rsidRDefault="00620FA5" w:rsidP="00620FA5">
      <w:pPr>
        <w:rPr>
          <w:b/>
        </w:rPr>
      </w:pPr>
    </w:p>
    <w:p w14:paraId="2097FCB3" w14:textId="77777777" w:rsidR="00620FA5" w:rsidRDefault="00620FA5" w:rsidP="00620FA5">
      <w:pPr>
        <w:rPr>
          <w:b/>
        </w:rPr>
      </w:pPr>
      <w:r w:rsidRPr="00603D13">
        <w:rPr>
          <w:b/>
        </w:rPr>
        <w:t>Funcionamento</w:t>
      </w:r>
    </w:p>
    <w:p w14:paraId="01C62A42" w14:textId="77777777" w:rsidR="00620FA5" w:rsidRPr="00B226B2" w:rsidRDefault="00620FA5" w:rsidP="00620FA5">
      <w:pPr>
        <w:rPr>
          <w:bCs/>
        </w:rPr>
      </w:pPr>
      <w:r>
        <w:rPr>
          <w:bCs/>
        </w:rPr>
        <w:t>O Quase xarope é dosado de forma controlada em linha. Os componentes de medição, controle e regulagem determinam os parâmetros para se obter a mistura necessária.</w:t>
      </w:r>
    </w:p>
    <w:p w14:paraId="2A4FE78A" w14:textId="77777777" w:rsidR="00620FA5" w:rsidRDefault="00620FA5" w:rsidP="00620FA5">
      <w:pPr>
        <w:spacing w:line="259" w:lineRule="auto"/>
        <w:jc w:val="left"/>
      </w:pPr>
      <w:r>
        <w:br w:type="page"/>
      </w:r>
    </w:p>
    <w:p w14:paraId="56727080" w14:textId="6E40D87F" w:rsidR="00620FA5" w:rsidRDefault="00620FA5" w:rsidP="00620FA5">
      <w:pPr>
        <w:pStyle w:val="Ttulo4"/>
        <w:ind w:left="964" w:hanging="964"/>
      </w:pPr>
      <w:r>
        <w:t xml:space="preserve">Concentrado de produto 1 </w:t>
      </w:r>
    </w:p>
    <w:p w14:paraId="7F52C765" w14:textId="77777777" w:rsidR="00620FA5" w:rsidRDefault="00620FA5" w:rsidP="00620FA5">
      <w:pPr>
        <w:rPr>
          <w:b/>
        </w:rPr>
      </w:pPr>
      <w:r w:rsidRPr="005E2193">
        <w:rPr>
          <w:b/>
        </w:rPr>
        <w:t>Estrutura</w:t>
      </w:r>
    </w:p>
    <w:p w14:paraId="25B87949" w14:textId="77777777" w:rsidR="00620FA5" w:rsidRDefault="00620FA5" w:rsidP="00620FA5">
      <w:pPr>
        <w:keepNext/>
        <w:jc w:val="center"/>
      </w:pPr>
      <w:r>
        <w:rPr>
          <w:noProof/>
        </w:rPr>
        <w:drawing>
          <wp:inline distT="0" distB="0" distL="0" distR="0" wp14:anchorId="125A32F8" wp14:editId="29621B34">
            <wp:extent cx="4680000" cy="3767554"/>
            <wp:effectExtent l="0" t="0" r="6350" b="444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6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A848" w14:textId="77777777" w:rsidR="00620FA5" w:rsidRDefault="00620FA5" w:rsidP="00620FA5">
      <w:pPr>
        <w:pStyle w:val="Legenda"/>
        <w:rPr>
          <w:b/>
        </w:rPr>
      </w:pPr>
      <w:r>
        <w:t xml:space="preserve">Figura </w:t>
      </w:r>
      <w:r w:rsidR="00051295">
        <w:fldChar w:fldCharType="begin"/>
      </w:r>
      <w:r w:rsidR="00051295">
        <w:instrText xml:space="preserve"> STYLEREF 1 \s </w:instrText>
      </w:r>
      <w:r w:rsidR="00051295">
        <w:fldChar w:fldCharType="separate"/>
      </w:r>
      <w:r>
        <w:rPr>
          <w:noProof/>
        </w:rPr>
        <w:t>3</w:t>
      </w:r>
      <w:r w:rsidR="00051295">
        <w:rPr>
          <w:noProof/>
        </w:rPr>
        <w:fldChar w:fldCharType="end"/>
      </w:r>
      <w:r>
        <w:noBreakHyphen/>
      </w:r>
      <w:r w:rsidR="00051295">
        <w:fldChar w:fldCharType="begin"/>
      </w:r>
      <w:r w:rsidR="00051295">
        <w:instrText xml:space="preserve"> SEQ Figura \* ARABIC \s 1 </w:instrText>
      </w:r>
      <w:r w:rsidR="00051295">
        <w:fldChar w:fldCharType="separate"/>
      </w:r>
      <w:r>
        <w:rPr>
          <w:noProof/>
        </w:rPr>
        <w:t>5</w:t>
      </w:r>
      <w:r w:rsidR="00051295">
        <w:rPr>
          <w:noProof/>
        </w:rPr>
        <w:fldChar w:fldCharType="end"/>
      </w:r>
      <w:r>
        <w:t>: Sistema de concentrado de produto 1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20FA5" w:rsidRPr="009F5807" w14:paraId="24D12DFF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D71A5EE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BF751C8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A0959F2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3CC6F29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620FA5" w:rsidRPr="00AB60FA" w14:paraId="0E6AE58E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7DE48A9" w14:textId="77777777" w:rsidR="00620FA5" w:rsidRPr="009F5807" w:rsidRDefault="00620FA5" w:rsidP="001054D2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9637A2" w14:textId="77777777" w:rsidR="00620FA5" w:rsidRPr="00664ED4" w:rsidRDefault="00620FA5" w:rsidP="001054D2">
            <w:pPr>
              <w:spacing w:after="0"/>
              <w:jc w:val="left"/>
            </w:pPr>
            <w:r>
              <w:t>Entrada de concentrado de produto 1 no sistema CCMX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E1438E" w14:textId="77777777" w:rsidR="00620FA5" w:rsidRPr="00AB60FA" w:rsidRDefault="00620FA5" w:rsidP="001054D2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E9623F" w14:textId="77777777" w:rsidR="00620FA5" w:rsidRPr="00AB60FA" w:rsidRDefault="00620FA5" w:rsidP="001054D2">
            <w:pPr>
              <w:spacing w:after="0"/>
              <w:jc w:val="left"/>
            </w:pPr>
            <w:r>
              <w:t>Avanço de concentrado de produto 1 para o sistema de dosagem 1</w:t>
            </w:r>
          </w:p>
        </w:tc>
      </w:tr>
      <w:tr w:rsidR="00620FA5" w:rsidRPr="00AB60FA" w14:paraId="031B2D2D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F523D2" w14:textId="77777777" w:rsidR="00620FA5" w:rsidRDefault="00620FA5" w:rsidP="001054D2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6C01B7" w14:textId="77777777" w:rsidR="00620FA5" w:rsidRPr="007E3D69" w:rsidRDefault="00620FA5" w:rsidP="001054D2">
            <w:pPr>
              <w:spacing w:after="0"/>
              <w:jc w:val="left"/>
            </w:pPr>
            <w:r>
              <w:t>Avanço de concentrado de produto 1 para o sistema de dosagem 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8A7578" w14:textId="77777777" w:rsidR="00620FA5" w:rsidRDefault="00620FA5" w:rsidP="001054D2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C9219C" w14:textId="77777777" w:rsidR="00620FA5" w:rsidRPr="007E3D69" w:rsidRDefault="00620FA5" w:rsidP="001054D2">
            <w:pPr>
              <w:spacing w:after="0"/>
              <w:jc w:val="left"/>
            </w:pPr>
            <w:r>
              <w:t>Medidor de vazão</w:t>
            </w:r>
          </w:p>
        </w:tc>
      </w:tr>
      <w:tr w:rsidR="00620FA5" w:rsidRPr="00AB60FA" w14:paraId="628FBEE8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A0D71D" w14:textId="77777777" w:rsidR="00620FA5" w:rsidRDefault="00620FA5" w:rsidP="001054D2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693D1D" w14:textId="77777777" w:rsidR="00620FA5" w:rsidRDefault="00620FA5" w:rsidP="001054D2">
            <w:pPr>
              <w:spacing w:after="0"/>
              <w:jc w:val="left"/>
            </w:pPr>
            <w:r>
              <w:t>Tanque de armazenamento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5A809E" w14:textId="77777777" w:rsidR="00620FA5" w:rsidRDefault="00620FA5" w:rsidP="001054D2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C04E345" w14:textId="77777777" w:rsidR="00620FA5" w:rsidRDefault="00620FA5" w:rsidP="001054D2">
            <w:pPr>
              <w:spacing w:after="0"/>
              <w:jc w:val="left"/>
            </w:pPr>
            <w:r>
              <w:t>Bomba</w:t>
            </w:r>
          </w:p>
        </w:tc>
      </w:tr>
    </w:tbl>
    <w:p w14:paraId="3F9BB966" w14:textId="77777777" w:rsidR="00620FA5" w:rsidRDefault="00620FA5" w:rsidP="00620FA5">
      <w:pPr>
        <w:rPr>
          <w:b/>
        </w:rPr>
      </w:pPr>
    </w:p>
    <w:p w14:paraId="54246634" w14:textId="77777777" w:rsidR="00620FA5" w:rsidRDefault="00620FA5" w:rsidP="00620FA5">
      <w:pPr>
        <w:rPr>
          <w:b/>
        </w:rPr>
      </w:pPr>
      <w:r w:rsidRPr="00603D13">
        <w:rPr>
          <w:b/>
        </w:rPr>
        <w:t>Funcionamento</w:t>
      </w:r>
    </w:p>
    <w:p w14:paraId="1371C52A" w14:textId="77777777" w:rsidR="00620FA5" w:rsidRPr="006A7B10" w:rsidRDefault="00620FA5" w:rsidP="00620FA5">
      <w:pPr>
        <w:rPr>
          <w:bCs/>
        </w:rPr>
      </w:pPr>
      <w:r>
        <w:rPr>
          <w:bCs/>
        </w:rPr>
        <w:t>O Concentrado de produto 1 é dosada de forma controlada em linha. Os componentes de medição, controle e regulagem determinam os parâmetros para se obter a mistura necessária.</w:t>
      </w:r>
    </w:p>
    <w:p w14:paraId="0EA5A1CB" w14:textId="77777777" w:rsidR="00620FA5" w:rsidRPr="00C517E7" w:rsidRDefault="00620FA5" w:rsidP="00620FA5">
      <w:pPr>
        <w:spacing w:line="259" w:lineRule="auto"/>
        <w:jc w:val="left"/>
      </w:pPr>
      <w:r>
        <w:br w:type="page"/>
      </w:r>
    </w:p>
    <w:p w14:paraId="033CB1CE" w14:textId="5D1F471C" w:rsidR="00620FA5" w:rsidRDefault="00620FA5" w:rsidP="00620FA5">
      <w:pPr>
        <w:pStyle w:val="Ttulo4"/>
        <w:ind w:left="964" w:hanging="964"/>
      </w:pPr>
      <w:r>
        <w:t xml:space="preserve">Concentrado de produto 2 </w:t>
      </w:r>
    </w:p>
    <w:p w14:paraId="4A7DE322" w14:textId="77777777" w:rsidR="00620FA5" w:rsidRDefault="00620FA5" w:rsidP="00620FA5">
      <w:pPr>
        <w:rPr>
          <w:b/>
        </w:rPr>
      </w:pPr>
      <w:r w:rsidRPr="005E2193">
        <w:rPr>
          <w:b/>
        </w:rPr>
        <w:t>Estrutura</w:t>
      </w:r>
    </w:p>
    <w:p w14:paraId="5A7F6B24" w14:textId="77777777" w:rsidR="00620FA5" w:rsidRDefault="00620FA5" w:rsidP="00620FA5">
      <w:pPr>
        <w:keepNext/>
        <w:jc w:val="center"/>
      </w:pPr>
      <w:r>
        <w:rPr>
          <w:noProof/>
        </w:rPr>
        <w:drawing>
          <wp:inline distT="0" distB="0" distL="0" distR="0" wp14:anchorId="33BA5BD4" wp14:editId="0F61A7DD">
            <wp:extent cx="4680000" cy="3810480"/>
            <wp:effectExtent l="0" t="0" r="635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221C" w14:textId="77777777" w:rsidR="00620FA5" w:rsidRDefault="00620FA5" w:rsidP="00620FA5">
      <w:pPr>
        <w:pStyle w:val="Legenda"/>
        <w:rPr>
          <w:b/>
        </w:rPr>
      </w:pPr>
      <w:r>
        <w:t xml:space="preserve">Figura </w:t>
      </w:r>
      <w:r w:rsidR="00051295">
        <w:fldChar w:fldCharType="begin"/>
      </w:r>
      <w:r w:rsidR="00051295">
        <w:instrText xml:space="preserve"> STYLEREF 1 \s </w:instrText>
      </w:r>
      <w:r w:rsidR="00051295">
        <w:fldChar w:fldCharType="separate"/>
      </w:r>
      <w:r>
        <w:rPr>
          <w:noProof/>
        </w:rPr>
        <w:t>3</w:t>
      </w:r>
      <w:r w:rsidR="00051295">
        <w:rPr>
          <w:noProof/>
        </w:rPr>
        <w:fldChar w:fldCharType="end"/>
      </w:r>
      <w:r>
        <w:noBreakHyphen/>
      </w:r>
      <w:r w:rsidR="00051295">
        <w:fldChar w:fldCharType="begin"/>
      </w:r>
      <w:r w:rsidR="00051295">
        <w:instrText xml:space="preserve"> SEQ Figura \* ARABIC \s 1 </w:instrText>
      </w:r>
      <w:r w:rsidR="00051295">
        <w:fldChar w:fldCharType="separate"/>
      </w:r>
      <w:r>
        <w:rPr>
          <w:noProof/>
        </w:rPr>
        <w:t>6</w:t>
      </w:r>
      <w:r w:rsidR="00051295">
        <w:rPr>
          <w:noProof/>
        </w:rPr>
        <w:fldChar w:fldCharType="end"/>
      </w:r>
      <w:r>
        <w:t>: Sistema de concentrado de produto 2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20FA5" w:rsidRPr="009F5807" w14:paraId="0CEEDE54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BAF8ACE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86CB343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D25F48C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4236537" w14:textId="77777777" w:rsidR="00620FA5" w:rsidRPr="003C23FA" w:rsidRDefault="00620FA5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620FA5" w:rsidRPr="00AB60FA" w14:paraId="3A88C84E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2D3ECFF" w14:textId="77777777" w:rsidR="00620FA5" w:rsidRPr="009F5807" w:rsidRDefault="00620FA5" w:rsidP="001054D2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37BA1E" w14:textId="77777777" w:rsidR="00620FA5" w:rsidRPr="00664ED4" w:rsidRDefault="00620FA5" w:rsidP="001054D2">
            <w:pPr>
              <w:spacing w:after="0"/>
              <w:jc w:val="left"/>
            </w:pPr>
            <w:r>
              <w:t>Entrada de concentrado de produto 2 no sistema CCMX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EBF5AE" w14:textId="77777777" w:rsidR="00620FA5" w:rsidRPr="00AB60FA" w:rsidRDefault="00620FA5" w:rsidP="001054D2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3CD373" w14:textId="77777777" w:rsidR="00620FA5" w:rsidRPr="00AB60FA" w:rsidRDefault="00620FA5" w:rsidP="001054D2">
            <w:pPr>
              <w:spacing w:after="0"/>
              <w:jc w:val="left"/>
            </w:pPr>
            <w:r>
              <w:t>Avanço de concentrado de produto 2 para o sistema de dosagem 1</w:t>
            </w:r>
          </w:p>
        </w:tc>
      </w:tr>
      <w:tr w:rsidR="00620FA5" w:rsidRPr="00AB60FA" w14:paraId="682B60AE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7936E6" w14:textId="77777777" w:rsidR="00620FA5" w:rsidRDefault="00620FA5" w:rsidP="001054D2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3BD1DF" w14:textId="77777777" w:rsidR="00620FA5" w:rsidRPr="007E3D69" w:rsidRDefault="00620FA5" w:rsidP="001054D2">
            <w:pPr>
              <w:spacing w:after="0"/>
              <w:jc w:val="left"/>
            </w:pPr>
            <w:r>
              <w:t>Avanço de concentrado de produto 2 para o sistema de dosagem 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EF3A52" w14:textId="77777777" w:rsidR="00620FA5" w:rsidRDefault="00620FA5" w:rsidP="001054D2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9D1B41" w14:textId="77777777" w:rsidR="00620FA5" w:rsidRPr="007E3D69" w:rsidRDefault="00620FA5" w:rsidP="001054D2">
            <w:pPr>
              <w:spacing w:after="0"/>
              <w:jc w:val="left"/>
            </w:pPr>
            <w:r>
              <w:t>Medidor de vazão</w:t>
            </w:r>
          </w:p>
        </w:tc>
      </w:tr>
      <w:tr w:rsidR="00620FA5" w:rsidRPr="00AB60FA" w14:paraId="7CDCDE99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28EBC5" w14:textId="77777777" w:rsidR="00620FA5" w:rsidRDefault="00620FA5" w:rsidP="001054D2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E9C85F" w14:textId="77777777" w:rsidR="00620FA5" w:rsidRDefault="00620FA5" w:rsidP="001054D2">
            <w:pPr>
              <w:spacing w:after="0"/>
              <w:jc w:val="left"/>
            </w:pPr>
            <w:r>
              <w:t>Tanque de armazenamento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B8BC41" w14:textId="77777777" w:rsidR="00620FA5" w:rsidRDefault="00620FA5" w:rsidP="001054D2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1AD7FE" w14:textId="77777777" w:rsidR="00620FA5" w:rsidRDefault="00620FA5" w:rsidP="001054D2">
            <w:pPr>
              <w:spacing w:after="0"/>
              <w:jc w:val="left"/>
            </w:pPr>
            <w:r>
              <w:t>Bomba</w:t>
            </w:r>
          </w:p>
        </w:tc>
      </w:tr>
    </w:tbl>
    <w:p w14:paraId="40547DAE" w14:textId="77777777" w:rsidR="00620FA5" w:rsidRDefault="00620FA5" w:rsidP="00620FA5">
      <w:pPr>
        <w:rPr>
          <w:b/>
        </w:rPr>
      </w:pPr>
    </w:p>
    <w:p w14:paraId="04665DD9" w14:textId="77777777" w:rsidR="00620FA5" w:rsidRDefault="00620FA5" w:rsidP="00620FA5">
      <w:pPr>
        <w:rPr>
          <w:b/>
        </w:rPr>
      </w:pPr>
      <w:r w:rsidRPr="00603D13">
        <w:rPr>
          <w:b/>
        </w:rPr>
        <w:t>Funcionamento</w:t>
      </w:r>
    </w:p>
    <w:p w14:paraId="662AF4F1" w14:textId="77777777" w:rsidR="00620FA5" w:rsidRPr="006A7B10" w:rsidRDefault="00620FA5" w:rsidP="00620FA5">
      <w:pPr>
        <w:rPr>
          <w:bCs/>
        </w:rPr>
      </w:pPr>
      <w:r>
        <w:rPr>
          <w:bCs/>
        </w:rPr>
        <w:t>O Concentrado de produto 2 é dosada de forma controlada em linha. Os componentes de medição, controle e regulagem determinam os parâmetros para se obter a mistura necessária.</w:t>
      </w:r>
    </w:p>
    <w:p w14:paraId="3D15D7F9" w14:textId="1903BAB6" w:rsidR="004A3645" w:rsidRDefault="004A3645">
      <w:pPr>
        <w:spacing w:line="259" w:lineRule="auto"/>
        <w:jc w:val="left"/>
      </w:pPr>
    </w:p>
    <w:sectPr w:rsidR="004A3645" w:rsidSect="003436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B83AA" w14:textId="77777777" w:rsidR="00891F0B" w:rsidRDefault="00891F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51295">
      <w:trPr>
        <w:trHeight w:val="454"/>
      </w:trPr>
      <w:tc>
        <w:tcPr>
          <w:tcW w:w="2838" w:type="dxa"/>
          <w:vAlign w:val="center"/>
        </w:tcPr>
        <w:p w14:paraId="6016363D" w14:textId="5DD5CEC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5129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5129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813CB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C7D3A7" w14:textId="77777777" w:rsidR="00891F0B" w:rsidRDefault="00891F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C1591" w14:textId="77777777" w:rsidR="00891F0B" w:rsidRDefault="00891F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51295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5129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7B5172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5129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16D39" w14:textId="77777777" w:rsidR="00891F0B" w:rsidRDefault="00891F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1295"/>
    <w:rsid w:val="000577CC"/>
    <w:rsid w:val="00062A07"/>
    <w:rsid w:val="00084F30"/>
    <w:rsid w:val="000A6CD0"/>
    <w:rsid w:val="000C2F41"/>
    <w:rsid w:val="000C39CD"/>
    <w:rsid w:val="000E1A17"/>
    <w:rsid w:val="001013D9"/>
    <w:rsid w:val="00106BE5"/>
    <w:rsid w:val="00112450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836ED"/>
    <w:rsid w:val="0029438E"/>
    <w:rsid w:val="002B2808"/>
    <w:rsid w:val="002C5C42"/>
    <w:rsid w:val="002F18BD"/>
    <w:rsid w:val="00307809"/>
    <w:rsid w:val="00343636"/>
    <w:rsid w:val="00364F30"/>
    <w:rsid w:val="00377FF5"/>
    <w:rsid w:val="00380CFD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A3645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A5580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20FA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91506"/>
    <w:rsid w:val="006E21FB"/>
    <w:rsid w:val="0071055F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8BB"/>
    <w:rsid w:val="008609F9"/>
    <w:rsid w:val="00871EE8"/>
    <w:rsid w:val="008727FA"/>
    <w:rsid w:val="00882241"/>
    <w:rsid w:val="00883576"/>
    <w:rsid w:val="00891F0B"/>
    <w:rsid w:val="008B52A6"/>
    <w:rsid w:val="008C7D1B"/>
    <w:rsid w:val="008E132E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0503A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A1A88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5A558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41205F-88D4-4598-8F7D-231EBF6FC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69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