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177AB55E" w:rsidR="007A66B2" w:rsidRDefault="00EA1C94" w:rsidP="00EA1C94">
      <w:pPr>
        <w:pStyle w:val="Ttulo3"/>
      </w:pPr>
      <w:bookmarkStart w:id="1" w:name="_GoBack"/>
      <w:bookmarkEnd w:id="1"/>
      <w:r>
        <w:t>Dispositivos de comando</w:t>
      </w:r>
    </w:p>
    <w:p w14:paraId="190B1CFD" w14:textId="77777777" w:rsidR="00EA1C94" w:rsidRDefault="00EA1C94" w:rsidP="00EA1C94">
      <w:r>
        <w:t>Os softwares dos controles estão integrados no hardware</w:t>
      </w:r>
    </w:p>
    <w:p w14:paraId="5A63DA52" w14:textId="77777777" w:rsidR="00EA1C94" w:rsidRDefault="00EA1C94" w:rsidP="00EA1C94">
      <w:r>
        <w:t>O equipamento é operado e a visualização pode ser provida de painel Touch Screen como opcional montado na porta do painel de operação.</w:t>
      </w:r>
    </w:p>
    <w:p w14:paraId="43BB4F69" w14:textId="77777777" w:rsidR="00EA1C94" w:rsidRDefault="00EA1C94" w:rsidP="00EA1C94">
      <w:r>
        <w:t>Para maiores detalhes sobre o equipamento, verificar o esquema elétrico.</w:t>
      </w:r>
    </w:p>
    <w:p w14:paraId="598C97F6" w14:textId="454ECD4B" w:rsidR="00EA1C94" w:rsidRDefault="00EA1C94" w:rsidP="00EA1C94">
      <w:r>
        <w:t>Outros fabricantes de hardware (e.g. Allen-Bradley, Texas Instruments etc.) são opcionalmente disponíveis e operação / visualização é possível implementando um LCE colorido ou um monitor PC.</w:t>
      </w:r>
    </w:p>
    <w:p w14:paraId="7B268478" w14:textId="41795909" w:rsidR="00EA1C94" w:rsidRDefault="00EA1C94" w:rsidP="00EA1C94"/>
    <w:p w14:paraId="67598FE6" w14:textId="2DA3A44A" w:rsidR="00EA1C94" w:rsidRDefault="00EA1C94" w:rsidP="00EA1C94">
      <w:pPr>
        <w:pStyle w:val="Ttulo3"/>
      </w:pPr>
      <w:r>
        <w:t>Dispositivos de aviso</w:t>
      </w:r>
    </w:p>
    <w:p w14:paraId="79E26626" w14:textId="4394DF73" w:rsidR="00EA1C94" w:rsidRDefault="00EA1C94" w:rsidP="00EA1C94">
      <w:r>
        <w:t xml:space="preserve">O sistema dispõe de dispositivos para notificação de falhas ou interferências. </w:t>
      </w:r>
    </w:p>
    <w:p w14:paraId="3F70032C" w14:textId="77777777" w:rsidR="00EA1C94" w:rsidRDefault="00EA1C94" w:rsidP="00EA1C94">
      <w:r>
        <w:t>Para maiores detalhes sobre o equipamento, verificar o esquema elétrico.</w:t>
      </w:r>
    </w:p>
    <w:p w14:paraId="414D183F" w14:textId="77777777" w:rsidR="00EA1C94" w:rsidRPr="00614D25" w:rsidRDefault="00EA1C94" w:rsidP="00EA1C94"/>
    <w:sectPr w:rsidR="00EA1C94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7B1F7" w14:textId="77777777" w:rsidR="00327E33" w:rsidRDefault="00327E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27E33">
      <w:trPr>
        <w:trHeight w:val="454"/>
      </w:trPr>
      <w:tc>
        <w:tcPr>
          <w:tcW w:w="2838" w:type="dxa"/>
          <w:vAlign w:val="center"/>
        </w:tcPr>
        <w:p w14:paraId="6016363D" w14:textId="7A43694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27E3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27E3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29AD5" w14:textId="77777777" w:rsidR="00327E33" w:rsidRDefault="00327E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0DFFD" w14:textId="77777777" w:rsidR="00327E33" w:rsidRDefault="00327E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27E33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27E3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5C9433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27E3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DB9AE" w14:textId="77777777" w:rsidR="00327E33" w:rsidRDefault="00327E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7E33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5EAF8-7DFC-4B12-A938-7A56CE671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57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