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0518A" w14:textId="77777777" w:rsidR="006817B3" w:rsidRDefault="006817B3" w:rsidP="006817B3">
      <w:pPr>
        <w:pStyle w:val="Ttulo3"/>
        <w:spacing w:line="360" w:lineRule="auto"/>
      </w:pPr>
      <w:r w:rsidRPr="003D4CB1">
        <w:t>Caixas de proteção</w:t>
      </w:r>
    </w:p>
    <w:p w14:paraId="14C5054F" w14:textId="1E249BAE" w:rsidR="006817B3" w:rsidRDefault="007505EB" w:rsidP="006817B3">
      <w:pPr>
        <w:keepNext/>
        <w:jc w:val="center"/>
      </w:pPr>
      <w:r w:rsidRPr="007505EB">
        <w:rPr>
          <w:noProof/>
        </w:rPr>
        <w:drawing>
          <wp:inline distT="0" distB="0" distL="0" distR="0" wp14:anchorId="2EC900B0" wp14:editId="73DE7995">
            <wp:extent cx="3588589" cy="22167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359" cy="223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69EF" w14:textId="77777777" w:rsidR="006817B3" w:rsidRDefault="006817B3" w:rsidP="006817B3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8F1D88">
        <w:t>Caixa de proteção da transportadora</w:t>
      </w:r>
    </w:p>
    <w:tbl>
      <w:tblPr>
        <w:tblW w:w="8367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1395"/>
        <w:gridCol w:w="6972"/>
      </w:tblGrid>
      <w:tr w:rsidR="007505EB" w14:paraId="3B21F1C6" w14:textId="77777777" w:rsidTr="007505EB">
        <w:trPr>
          <w:trHeight w:val="325"/>
        </w:trPr>
        <w:tc>
          <w:tcPr>
            <w:tcW w:w="13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811E58C" w14:textId="77777777" w:rsidR="007505EB" w:rsidRDefault="007505EB" w:rsidP="006817B3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Nº</w:t>
            </w:r>
          </w:p>
        </w:tc>
        <w:tc>
          <w:tcPr>
            <w:tcW w:w="69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9FD8AC" w14:textId="77777777" w:rsidR="007505EB" w:rsidRDefault="007505EB" w:rsidP="006817B3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7505EB" w14:paraId="7C25252B" w14:textId="77777777" w:rsidTr="007505EB">
        <w:trPr>
          <w:trHeight w:val="361"/>
        </w:trPr>
        <w:tc>
          <w:tcPr>
            <w:tcW w:w="13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0450A27" w14:textId="77777777" w:rsidR="007505EB" w:rsidRDefault="007505EB" w:rsidP="006817B3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69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A3501D" w14:textId="38560C56" w:rsidR="007505EB" w:rsidRPr="008F1D88" w:rsidRDefault="007505EB" w:rsidP="006817B3">
            <w:pPr>
              <w:jc w:val="left"/>
              <w:rPr>
                <w:rFonts w:cs="Arial"/>
              </w:rPr>
            </w:pPr>
            <w:r w:rsidRPr="007505EB">
              <w:rPr>
                <w:rFonts w:cs="Arial"/>
              </w:rPr>
              <w:t xml:space="preserve">Local das </w:t>
            </w:r>
            <w:r>
              <w:rPr>
                <w:rFonts w:cs="Arial"/>
              </w:rPr>
              <w:t>caixas</w:t>
            </w:r>
            <w:r w:rsidRPr="007505EB">
              <w:rPr>
                <w:rFonts w:cs="Arial"/>
              </w:rPr>
              <w:t xml:space="preserve"> de proteção da esteira transportadora modular</w:t>
            </w:r>
          </w:p>
        </w:tc>
      </w:tr>
    </w:tbl>
    <w:p w14:paraId="41A3BE6A" w14:textId="77777777" w:rsidR="006817B3" w:rsidRPr="00205E97" w:rsidRDefault="006817B3" w:rsidP="006817B3">
      <w:pPr>
        <w:pStyle w:val="Legenda"/>
      </w:pPr>
    </w:p>
    <w:p w14:paraId="59023BE2" w14:textId="6E1E284B" w:rsidR="006817B3" w:rsidRPr="006817B3" w:rsidRDefault="007505EB" w:rsidP="007505EB">
      <w:pPr>
        <w:jc w:val="center"/>
      </w:pPr>
      <w:r w:rsidRPr="007505EB">
        <w:rPr>
          <w:noProof/>
        </w:rPr>
        <w:drawing>
          <wp:inline distT="0" distB="0" distL="0" distR="0" wp14:anchorId="06BBC7A1" wp14:editId="1E76473D">
            <wp:extent cx="3631721" cy="2271535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389" cy="228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3A4F" w14:textId="3D1425F0" w:rsidR="007505EB" w:rsidRDefault="007505EB" w:rsidP="007505EB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7505EB">
        <w:t>Placas de proteção da esteira transportadora de roletes</w:t>
      </w:r>
    </w:p>
    <w:tbl>
      <w:tblPr>
        <w:tblW w:w="8367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1395"/>
        <w:gridCol w:w="6972"/>
      </w:tblGrid>
      <w:tr w:rsidR="001220C1" w14:paraId="4F45A010" w14:textId="77777777" w:rsidTr="00192AF9">
        <w:trPr>
          <w:trHeight w:val="325"/>
        </w:trPr>
        <w:tc>
          <w:tcPr>
            <w:tcW w:w="13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F31EA4" w14:textId="77777777" w:rsidR="001220C1" w:rsidRDefault="001220C1" w:rsidP="00192AF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Nº</w:t>
            </w:r>
          </w:p>
        </w:tc>
        <w:tc>
          <w:tcPr>
            <w:tcW w:w="69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FEB41BD" w14:textId="77777777" w:rsidR="001220C1" w:rsidRDefault="001220C1" w:rsidP="00192AF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1220C1" w14:paraId="5C9CEAF8" w14:textId="77777777" w:rsidTr="00192AF9">
        <w:trPr>
          <w:trHeight w:val="361"/>
        </w:trPr>
        <w:tc>
          <w:tcPr>
            <w:tcW w:w="13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1A6CB1" w14:textId="404198AB" w:rsidR="001220C1" w:rsidRDefault="001220C1" w:rsidP="00192AF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69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9C884D6" w14:textId="00650D90" w:rsidR="001220C1" w:rsidRPr="008F1D88" w:rsidRDefault="001220C1" w:rsidP="001220C1">
            <w:pPr>
              <w:jc w:val="left"/>
              <w:rPr>
                <w:rFonts w:cs="Arial"/>
              </w:rPr>
            </w:pPr>
            <w:r w:rsidRPr="001220C1">
              <w:rPr>
                <w:rFonts w:cs="Arial"/>
              </w:rPr>
              <w:t>Local das placas de proteção da esteira transportadora de roletes</w:t>
            </w:r>
            <w:r>
              <w:rPr>
                <w:rFonts w:cs="Arial"/>
              </w:rPr>
              <w:t xml:space="preserve"> </w:t>
            </w:r>
            <w:r w:rsidRPr="001220C1">
              <w:rPr>
                <w:rFonts w:cs="Arial"/>
              </w:rPr>
              <w:t>(visto de baixo)</w:t>
            </w:r>
          </w:p>
        </w:tc>
      </w:tr>
    </w:tbl>
    <w:p w14:paraId="1D108E6C" w14:textId="0707E77C" w:rsidR="00C81827" w:rsidRDefault="00C81827" w:rsidP="001220C1">
      <w:pPr>
        <w:spacing w:line="276" w:lineRule="auto"/>
      </w:pPr>
    </w:p>
    <w:p w14:paraId="5548329F" w14:textId="2C31C7BE" w:rsidR="001220C1" w:rsidRDefault="001220C1" w:rsidP="001220C1">
      <w:pPr>
        <w:spacing w:line="276" w:lineRule="auto"/>
        <w:jc w:val="center"/>
      </w:pPr>
      <w:r w:rsidRPr="001220C1">
        <w:rPr>
          <w:noProof/>
        </w:rPr>
        <w:lastRenderedPageBreak/>
        <w:drawing>
          <wp:inline distT="0" distB="0" distL="0" distR="0" wp14:anchorId="09171A14" wp14:editId="32C6337F">
            <wp:extent cx="3831865" cy="226874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29" cy="227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F7C26" w14:textId="057BFFA0" w:rsidR="001220C1" w:rsidRDefault="001220C1" w:rsidP="001220C1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1220C1">
        <w:t>Placas de proteção da esteira transportadora de roletes</w:t>
      </w:r>
    </w:p>
    <w:tbl>
      <w:tblPr>
        <w:tblW w:w="8367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1395"/>
        <w:gridCol w:w="6972"/>
      </w:tblGrid>
      <w:tr w:rsidR="001220C1" w14:paraId="4312E3D4" w14:textId="77777777" w:rsidTr="00192AF9">
        <w:trPr>
          <w:trHeight w:val="325"/>
        </w:trPr>
        <w:tc>
          <w:tcPr>
            <w:tcW w:w="13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F571E1" w14:textId="77777777" w:rsidR="001220C1" w:rsidRDefault="001220C1" w:rsidP="00192AF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Nº</w:t>
            </w:r>
          </w:p>
        </w:tc>
        <w:tc>
          <w:tcPr>
            <w:tcW w:w="69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41E8CF9" w14:textId="77777777" w:rsidR="001220C1" w:rsidRDefault="001220C1" w:rsidP="00192AF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1220C1" w14:paraId="55FB9DD0" w14:textId="77777777" w:rsidTr="00192AF9">
        <w:trPr>
          <w:trHeight w:val="361"/>
        </w:trPr>
        <w:tc>
          <w:tcPr>
            <w:tcW w:w="13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6BB1EC5" w14:textId="0C39FF10" w:rsidR="001220C1" w:rsidRDefault="001220C1" w:rsidP="00192AF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69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9854D8" w14:textId="37513012" w:rsidR="001220C1" w:rsidRPr="008F1D88" w:rsidRDefault="001220C1" w:rsidP="001220C1">
            <w:pPr>
              <w:jc w:val="left"/>
              <w:rPr>
                <w:rFonts w:cs="Arial"/>
              </w:rPr>
            </w:pPr>
            <w:r w:rsidRPr="001220C1">
              <w:rPr>
                <w:rFonts w:cs="Arial"/>
              </w:rPr>
              <w:t>Local das placas de proteção da esteira transportadora de roletes</w:t>
            </w:r>
            <w:r>
              <w:rPr>
                <w:rFonts w:cs="Arial"/>
              </w:rPr>
              <w:t xml:space="preserve"> </w:t>
            </w:r>
            <w:r w:rsidRPr="001220C1">
              <w:rPr>
                <w:rFonts w:cs="Arial"/>
              </w:rPr>
              <w:t>(visto de cima)</w:t>
            </w:r>
          </w:p>
        </w:tc>
      </w:tr>
    </w:tbl>
    <w:p w14:paraId="0CC87F5F" w14:textId="40794B14" w:rsidR="001220C1" w:rsidRDefault="001220C1" w:rsidP="001220C1">
      <w:pPr>
        <w:spacing w:line="276" w:lineRule="auto"/>
        <w:jc w:val="center"/>
      </w:pPr>
    </w:p>
    <w:tbl>
      <w:tblPr>
        <w:tblpPr w:leftFromText="141" w:rightFromText="141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307E81" w:rsidRPr="00476197" w14:paraId="70CBEDFF" w14:textId="77777777" w:rsidTr="00DD48BB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FD1C67" w14:textId="77777777" w:rsidR="00307E81" w:rsidRPr="00476197" w:rsidRDefault="00307E81" w:rsidP="00DD48BB">
            <w:pPr>
              <w:spacing w:before="240"/>
              <w:jc w:val="center"/>
              <w:rPr>
                <w:rFonts w:eastAsia="Arial Unicode MS"/>
              </w:rPr>
            </w:pPr>
            <w:r w:rsidRPr="00476197">
              <w:object w:dxaOrig="1245" w:dyaOrig="1860" w14:anchorId="65B2CA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pt;height:42.8pt" o:ole="">
                  <v:imagedata r:id="rId11" o:title=""/>
                </v:shape>
                <o:OLEObject Type="Embed" ProgID="CorelPHOTOPAINT.Image.13" ShapeID="_x0000_i1025" DrawAspect="Content" ObjectID="_1681023532" r:id="rId12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07375531" w14:textId="11E1BC00" w:rsidR="00307E81" w:rsidRPr="00476197" w:rsidRDefault="00307E81" w:rsidP="00307E81">
            <w:pPr>
              <w:spacing w:before="240"/>
              <w:ind w:right="318"/>
              <w:rPr>
                <w:rFonts w:eastAsia="Arial Unicode MS"/>
                <w:b/>
              </w:rPr>
            </w:pPr>
            <w:r w:rsidRPr="00307E81">
              <w:rPr>
                <w:rFonts w:eastAsia="Arial Unicode MS"/>
              </w:rPr>
              <w:t>A</w:t>
            </w:r>
            <w:r>
              <w:rPr>
                <w:rFonts w:eastAsia="Arial Unicode MS"/>
              </w:rPr>
              <w:t>s</w:t>
            </w:r>
            <w:r w:rsidRPr="00307E81">
              <w:rPr>
                <w:rFonts w:eastAsia="Arial Unicode MS"/>
              </w:rPr>
              <w:t xml:space="preserve"> </w:t>
            </w:r>
            <w:r>
              <w:rPr>
                <w:rFonts w:eastAsia="Arial Unicode MS"/>
              </w:rPr>
              <w:t>caixas</w:t>
            </w:r>
            <w:r w:rsidRPr="00307E81">
              <w:rPr>
                <w:rFonts w:eastAsia="Arial Unicode MS"/>
              </w:rPr>
              <w:t xml:space="preserve"> de proteção evita</w:t>
            </w:r>
            <w:r>
              <w:rPr>
                <w:rFonts w:eastAsia="Arial Unicode MS"/>
              </w:rPr>
              <w:t>m</w:t>
            </w:r>
            <w:r w:rsidRPr="00307E81">
              <w:rPr>
                <w:rFonts w:eastAsia="Arial Unicode MS"/>
              </w:rPr>
              <w:t xml:space="preserve"> o acesso não intencional a áreas com peças rotativas (r</w:t>
            </w:r>
            <w:r>
              <w:rPr>
                <w:rFonts w:eastAsia="Arial Unicode MS"/>
              </w:rPr>
              <w:t>etorno</w:t>
            </w:r>
            <w:r w:rsidRPr="00307E81">
              <w:rPr>
                <w:rFonts w:eastAsia="Arial Unicode MS"/>
              </w:rPr>
              <w:t xml:space="preserve">/motor). A operação sem </w:t>
            </w:r>
            <w:r>
              <w:rPr>
                <w:rFonts w:eastAsia="Arial Unicode MS"/>
              </w:rPr>
              <w:t>caixas</w:t>
            </w:r>
            <w:r w:rsidRPr="00307E81">
              <w:rPr>
                <w:rFonts w:eastAsia="Arial Unicode MS"/>
              </w:rPr>
              <w:t xml:space="preserve"> de proteção é proibida. Verificações devem ser feitas para assegurar que a máquina é operada com as </w:t>
            </w:r>
            <w:r>
              <w:rPr>
                <w:rFonts w:eastAsia="Arial Unicode MS"/>
              </w:rPr>
              <w:t>caixas</w:t>
            </w:r>
            <w:r w:rsidRPr="00307E81">
              <w:rPr>
                <w:rFonts w:eastAsia="Arial Unicode MS"/>
              </w:rPr>
              <w:t xml:space="preserve"> de proteção.</w:t>
            </w:r>
          </w:p>
        </w:tc>
      </w:tr>
    </w:tbl>
    <w:p w14:paraId="08420A2C" w14:textId="77777777" w:rsidR="00307E81" w:rsidRPr="00737FE4" w:rsidRDefault="00307E81" w:rsidP="001220C1">
      <w:pPr>
        <w:spacing w:line="276" w:lineRule="auto"/>
        <w:jc w:val="center"/>
      </w:pPr>
      <w:bookmarkStart w:id="1" w:name="_GoBack"/>
      <w:bookmarkEnd w:id="1"/>
    </w:p>
    <w:sectPr w:rsidR="00307E81" w:rsidRPr="00737FE4" w:rsidSect="007C1AB3">
      <w:headerReference w:type="default" r:id="rId13"/>
      <w:footerReference w:type="defaul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745A3BC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07E81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34D408BF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010FAD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G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7EACD83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10FA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FA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0C1"/>
    <w:rsid w:val="00122668"/>
    <w:rsid w:val="00133325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07E81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05EB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C82E1-2546-47FC-B7A4-19FA98D39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4</cp:revision>
  <cp:lastPrinted>2020-06-26T20:45:00Z</cp:lastPrinted>
  <dcterms:created xsi:type="dcterms:W3CDTF">2021-02-17T18:51:00Z</dcterms:created>
  <dcterms:modified xsi:type="dcterms:W3CDTF">2021-04-27T13:12:00Z</dcterms:modified>
</cp:coreProperties>
</file>