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649FD" w14:textId="5D3EBCCA" w:rsidR="003B5B87" w:rsidRDefault="003B5B87" w:rsidP="007750B5">
      <w:pPr>
        <w:pStyle w:val="Ttulo3"/>
        <w:numPr>
          <w:ilvl w:val="2"/>
          <w:numId w:val="2"/>
        </w:numPr>
        <w:spacing w:before="40" w:after="0" w:line="360" w:lineRule="auto"/>
      </w:pPr>
      <w:r w:rsidRPr="003B5B87">
        <w:t>Reparo</w:t>
      </w:r>
    </w:p>
    <w:p w14:paraId="117BA253" w14:textId="72253EE8" w:rsidR="003B5B87" w:rsidRDefault="003B5B87" w:rsidP="003B5B87">
      <w:r>
        <w:t>Este capítulo orienta os operadores quanto a medidas para reduzir o desgaste da máquina e restabelecer o seu funcionamento.</w:t>
      </w:r>
    </w:p>
    <w:p w14:paraId="2AE8E392" w14:textId="21B247DF" w:rsidR="003B5B87" w:rsidRDefault="003B5B87" w:rsidP="003B5B87">
      <w:pPr>
        <w:pStyle w:val="Ttulo3"/>
        <w:rPr>
          <w:rFonts w:eastAsia="ArialUnicodeMS"/>
        </w:rPr>
      </w:pPr>
      <w:r>
        <w:rPr>
          <w:rFonts w:eastAsia="ArialUnicodeMS"/>
        </w:rPr>
        <w:t>Preparar reparo</w:t>
      </w:r>
    </w:p>
    <w:p w14:paraId="4F7BF241" w14:textId="77777777" w:rsidR="00136C8E" w:rsidRPr="00136C8E" w:rsidRDefault="00136C8E" w:rsidP="00136C8E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77777777" w:rsidR="003B5B87" w:rsidRDefault="003B5B87" w:rsidP="00C53327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C53327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77777777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Para parar a produção, consulte a seção “Parar a produção”.</w:t>
      </w:r>
    </w:p>
    <w:p w14:paraId="38962977" w14:textId="75FAB346" w:rsidR="003B5B87" w:rsidRDefault="003B5B87" w:rsidP="00136C8E">
      <w:pPr>
        <w:pStyle w:val="PargrafodaLista"/>
        <w:numPr>
          <w:ilvl w:val="0"/>
          <w:numId w:val="12"/>
        </w:numPr>
        <w:spacing w:line="360" w:lineRule="auto"/>
      </w:pPr>
      <w:r>
        <w:t>Desligar a chave geral (interruptor principal) no quadro elétrico e bloquear contra religação com um cadeado de segurança específico.</w:t>
      </w:r>
    </w:p>
    <w:p w14:paraId="1F60A0FC" w14:textId="6B2B5B98" w:rsidR="003B5B87" w:rsidRDefault="003B5B87" w:rsidP="00136C8E"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799A0906" w14:textId="77777777" w:rsidR="00856668" w:rsidRPr="00791DB3" w:rsidRDefault="00856668" w:rsidP="007750B5">
      <w:pPr>
        <w:spacing w:line="259" w:lineRule="auto"/>
        <w:jc w:val="left"/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3B5B87" w:rsidRPr="00791DB3" w14:paraId="22A265D9" w14:textId="77777777" w:rsidTr="009C5155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100DD03" w14:textId="77777777" w:rsidR="003B5B87" w:rsidRPr="00D7275F" w:rsidRDefault="003B5B87" w:rsidP="009C5155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5548B17E" wp14:editId="60CE0DC8">
                  <wp:extent cx="596265" cy="54038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792BB4CC" w14:textId="77777777" w:rsidR="003B5B87" w:rsidRPr="00791DB3" w:rsidRDefault="003B5B87" w:rsidP="009C5155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1CC3E7DA" w14:textId="77777777" w:rsidR="003B5B87" w:rsidRPr="00791DB3" w:rsidRDefault="003B5B87" w:rsidP="009C5155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3B5B87" w:rsidRPr="00791DB3" w14:paraId="066113FE" w14:textId="77777777" w:rsidTr="009C5155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4B29EC88" w14:textId="77777777" w:rsidR="003B5B87" w:rsidRPr="00791DB3" w:rsidRDefault="003B5B87" w:rsidP="009C5155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2263E7D0" w14:textId="77777777" w:rsidR="003B5B87" w:rsidRPr="00791DB3" w:rsidRDefault="003B5B87" w:rsidP="009C5155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C0D832" w14:textId="77777777" w:rsidR="003B5B87" w:rsidRPr="00791DB3" w:rsidRDefault="003B5B87" w:rsidP="003B5B87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1A32FADD" w14:textId="77777777" w:rsidR="003B5B87" w:rsidRPr="00791DB3" w:rsidRDefault="003B5B87" w:rsidP="00136C8E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</w:p>
          <w:p w14:paraId="30CEBE23" w14:textId="77777777" w:rsidR="003B5B87" w:rsidRPr="00791DB3" w:rsidRDefault="003B5B87" w:rsidP="009C5155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0421EDD4" w14:textId="5DF2CD56" w:rsidR="007750B5" w:rsidRDefault="007750B5" w:rsidP="007750B5">
      <w:pPr>
        <w:spacing w:line="259" w:lineRule="auto"/>
        <w:jc w:val="left"/>
      </w:pPr>
    </w:p>
    <w:p w14:paraId="5B019726" w14:textId="5F730682" w:rsidR="003B5B87" w:rsidRDefault="00136C8E" w:rsidP="00136C8E">
      <w:pPr>
        <w:pStyle w:val="PargrafodaLista"/>
        <w:numPr>
          <w:ilvl w:val="0"/>
          <w:numId w:val="12"/>
        </w:numPr>
        <w:spacing w:line="360" w:lineRule="auto"/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0CD991E0" w14:textId="6D75FCA1" w:rsidR="003B5B87" w:rsidRDefault="003B5B87" w:rsidP="007750B5">
      <w:pPr>
        <w:spacing w:line="259" w:lineRule="auto"/>
        <w:jc w:val="left"/>
      </w:pPr>
    </w:p>
    <w:p w14:paraId="00B32168" w14:textId="12155BEE" w:rsidR="00136C8E" w:rsidRDefault="00136C8E" w:rsidP="00136C8E">
      <w:pPr>
        <w:jc w:val="left"/>
        <w:rPr>
          <w:b/>
          <w:bCs/>
        </w:rPr>
      </w:pPr>
    </w:p>
    <w:p w14:paraId="7F2DA9DB" w14:textId="77777777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15DA248E" w14:textId="77777777" w:rsidR="00C53327" w:rsidRDefault="00C53327" w:rsidP="00C53327">
      <w:pPr>
        <w:rPr>
          <w:b/>
          <w:bCs/>
        </w:rPr>
      </w:pPr>
    </w:p>
    <w:p w14:paraId="6CB927EF" w14:textId="77777777" w:rsidR="00C53327" w:rsidRPr="00654617" w:rsidRDefault="00C53327" w:rsidP="00C53327">
      <w:pPr>
        <w:jc w:val="center"/>
        <w:rPr>
          <w:b/>
          <w:bCs/>
        </w:rPr>
      </w:pPr>
      <w:r w:rsidRPr="00791DB3">
        <w:rPr>
          <w:noProof/>
          <w:lang w:val="de-DE" w:eastAsia="de-DE"/>
        </w:rPr>
        <w:drawing>
          <wp:inline distT="0" distB="0" distL="0" distR="0" wp14:anchorId="4F0E24F1" wp14:editId="6CABFF19">
            <wp:extent cx="2369226" cy="2552400"/>
            <wp:effectExtent l="0" t="0" r="0" b="635"/>
            <wp:docPr id="19" name="Imagem 19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F8D" w14:textId="4CF0D1AC" w:rsidR="00C53327" w:rsidRDefault="00C53327" w:rsidP="00C53327">
      <w:pPr>
        <w:pStyle w:val="Legenda"/>
      </w:pPr>
      <w:bookmarkStart w:id="1" w:name="_Toc44008648"/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 w:rsidR="00E06CBE">
        <w:rPr>
          <w:b/>
          <w:bCs/>
          <w:noProof/>
        </w:rPr>
        <w:t>Erro! Nenhum texto com o estilo especificado foi encontrado no documento.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 w:rsidR="00E06CBE"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1"/>
    </w:p>
    <w:p w14:paraId="63818449" w14:textId="77777777" w:rsidR="00C53327" w:rsidRPr="0098109B" w:rsidRDefault="00C53327" w:rsidP="00C53327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77777777" w:rsidR="00C53327" w:rsidRDefault="00C53327" w:rsidP="009C5155">
            <w:r>
              <w:t>Público Alvo:</w:t>
            </w:r>
          </w:p>
        </w:tc>
        <w:tc>
          <w:tcPr>
            <w:tcW w:w="5093" w:type="dxa"/>
          </w:tcPr>
          <w:p w14:paraId="379D2D0D" w14:textId="77777777" w:rsidR="00C53327" w:rsidRDefault="00C53327" w:rsidP="009C5155"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77777777" w:rsidR="00C53327" w:rsidRPr="00791DB3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31A292E1" w14:textId="77777777" w:rsidR="00C53327" w:rsidRDefault="00C53327" w:rsidP="00C533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C53327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587484D6" w14:textId="77777777" w:rsidR="00C53327" w:rsidRPr="00136C8E" w:rsidRDefault="00C53327" w:rsidP="00136C8E">
      <w:pPr>
        <w:jc w:val="left"/>
        <w:rPr>
          <w:b/>
          <w:bCs/>
        </w:rPr>
      </w:pPr>
    </w:p>
    <w:p w14:paraId="7058BE5E" w14:textId="1DBF1578" w:rsidR="00136C8E" w:rsidRDefault="00136C8E" w:rsidP="007750B5">
      <w:pPr>
        <w:spacing w:line="259" w:lineRule="auto"/>
        <w:jc w:val="left"/>
      </w:pPr>
    </w:p>
    <w:p w14:paraId="46A7632D" w14:textId="7CD27956" w:rsidR="00136C8E" w:rsidRDefault="00136C8E" w:rsidP="007750B5">
      <w:pPr>
        <w:spacing w:line="259" w:lineRule="auto"/>
        <w:jc w:val="left"/>
      </w:pPr>
      <w:bookmarkStart w:id="2" w:name="_GoBack"/>
      <w:bookmarkEnd w:id="2"/>
    </w:p>
    <w:p w14:paraId="3185D274" w14:textId="4FFAE6B0" w:rsidR="00893B16" w:rsidRDefault="00893B16" w:rsidP="007750B5">
      <w:pPr>
        <w:spacing w:line="259" w:lineRule="auto"/>
        <w:jc w:val="left"/>
      </w:pPr>
    </w:p>
    <w:p w14:paraId="6770CCA5" w14:textId="3035B4C3" w:rsidR="00893B16" w:rsidRDefault="00893B16" w:rsidP="007750B5">
      <w:pPr>
        <w:spacing w:line="259" w:lineRule="auto"/>
        <w:jc w:val="left"/>
      </w:pPr>
    </w:p>
    <w:p w14:paraId="17646F6A" w14:textId="6FDDD38D" w:rsidR="00893B16" w:rsidRDefault="00893B16" w:rsidP="007750B5">
      <w:pPr>
        <w:spacing w:line="259" w:lineRule="auto"/>
        <w:jc w:val="left"/>
      </w:pPr>
    </w:p>
    <w:p w14:paraId="2C09B8D7" w14:textId="7DDC46AC" w:rsidR="00893B16" w:rsidRDefault="00893B16" w:rsidP="007750B5">
      <w:pPr>
        <w:spacing w:line="259" w:lineRule="auto"/>
        <w:jc w:val="left"/>
      </w:pPr>
    </w:p>
    <w:p w14:paraId="06902B79" w14:textId="77777777" w:rsidR="00893B16" w:rsidRDefault="00893B16" w:rsidP="007750B5">
      <w:pPr>
        <w:spacing w:line="259" w:lineRule="auto"/>
        <w:jc w:val="left"/>
      </w:pPr>
    </w:p>
    <w:p w14:paraId="722F03D5" w14:textId="42C5D9ED" w:rsidR="00136C8E" w:rsidRDefault="00136C8E" w:rsidP="007750B5">
      <w:pPr>
        <w:spacing w:line="259" w:lineRule="auto"/>
        <w:jc w:val="left"/>
      </w:pPr>
    </w:p>
    <w:p w14:paraId="3B4620F4" w14:textId="0364D80C" w:rsidR="00136C8E" w:rsidRPr="00C53327" w:rsidRDefault="00C53327" w:rsidP="00C53327">
      <w:pPr>
        <w:pStyle w:val="Ttulo3"/>
      </w:pPr>
      <w:r w:rsidRPr="00C53327">
        <w:lastRenderedPageBreak/>
        <w:t>Testar a direção de rotação de um motor de acionamento</w:t>
      </w:r>
    </w:p>
    <w:p w14:paraId="401C71DE" w14:textId="2C00466C" w:rsidR="00136C8E" w:rsidRDefault="00136C8E" w:rsidP="007750B5">
      <w:pPr>
        <w:spacing w:line="259" w:lineRule="auto"/>
        <w:jc w:val="left"/>
      </w:pPr>
    </w:p>
    <w:p w14:paraId="61DD6AD5" w14:textId="77777777" w:rsidR="00C53327" w:rsidRDefault="00C53327" w:rsidP="00C53327">
      <w:pPr>
        <w:keepNext/>
        <w:spacing w:line="259" w:lineRule="auto"/>
        <w:jc w:val="center"/>
      </w:pPr>
      <w:r>
        <w:rPr>
          <w:noProof/>
        </w:rPr>
        <w:drawing>
          <wp:inline distT="0" distB="0" distL="0" distR="0" wp14:anchorId="02D45D36" wp14:editId="2808A3AE">
            <wp:extent cx="1371600" cy="13620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580E" w14:textId="45BDEB65" w:rsidR="00136C8E" w:rsidRDefault="00C53327" w:rsidP="00C53327">
      <w:pPr>
        <w:pStyle w:val="Legenda"/>
      </w:pPr>
      <w:r>
        <w:t xml:space="preserve">Figura </w:t>
      </w:r>
      <w:r w:rsidR="00E64025">
        <w:fldChar w:fldCharType="begin"/>
      </w:r>
      <w:r w:rsidR="00E64025">
        <w:instrText xml:space="preserve"> STYLEREF 1 \s </w:instrText>
      </w:r>
      <w:r w:rsidR="00E64025">
        <w:fldChar w:fldCharType="separate"/>
      </w:r>
      <w:r w:rsidR="00E06CBE">
        <w:rPr>
          <w:b/>
          <w:bCs/>
          <w:noProof/>
        </w:rPr>
        <w:t>Erro! Nenhum texto com o estilo especificado foi encontrado no documento.</w:t>
      </w:r>
      <w:r w:rsidR="00E64025">
        <w:fldChar w:fldCharType="end"/>
      </w:r>
      <w:r w:rsidR="00E64025">
        <w:noBreakHyphen/>
      </w:r>
      <w:fldSimple w:instr=" SEQ Figura \* ARABIC \s 1 ">
        <w:r w:rsidR="00E06CBE">
          <w:rPr>
            <w:noProof/>
          </w:rPr>
          <w:t>1</w:t>
        </w:r>
      </w:fldSimple>
      <w:r>
        <w:t xml:space="preserve">: </w:t>
      </w:r>
      <w:r w:rsidRPr="00F450A2">
        <w:t>Elemento de comando no transportador de recipientes</w:t>
      </w:r>
    </w:p>
    <w:p w14:paraId="4A48512E" w14:textId="65716548" w:rsidR="00136C8E" w:rsidRDefault="00136C8E" w:rsidP="007750B5">
      <w:pPr>
        <w:spacing w:line="259" w:lineRule="auto"/>
        <w:jc w:val="left"/>
      </w:pP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6641"/>
      </w:tblGrid>
      <w:tr w:rsidR="00C53327" w:rsidRPr="00791DB3" w14:paraId="46F57525" w14:textId="77777777" w:rsidTr="00C53327">
        <w:trPr>
          <w:trHeight w:val="680"/>
        </w:trPr>
        <w:tc>
          <w:tcPr>
            <w:tcW w:w="1864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  <w:hideMark/>
          </w:tcPr>
          <w:p w14:paraId="38F5897E" w14:textId="14BD6040" w:rsidR="00C53327" w:rsidRPr="00791DB3" w:rsidRDefault="00C53327" w:rsidP="00C53327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left"/>
              <w:rPr>
                <w:b/>
              </w:rPr>
            </w:pPr>
            <w:r w:rsidRPr="00C53327">
              <w:rPr>
                <w:b/>
              </w:rPr>
              <w:t>Denominação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3EA873E0" w14:textId="69F5B60D" w:rsidR="00C53327" w:rsidRPr="00791DB3" w:rsidRDefault="00C53327" w:rsidP="00C53327">
            <w:pPr>
              <w:widowControl w:val="0"/>
              <w:autoSpaceDE w:val="0"/>
              <w:autoSpaceDN w:val="0"/>
              <w:spacing w:before="33" w:after="0" w:line="240" w:lineRule="auto"/>
              <w:ind w:left="83"/>
              <w:jc w:val="left"/>
              <w:rPr>
                <w:b/>
              </w:rPr>
            </w:pPr>
            <w:r w:rsidRPr="00C53327">
              <w:rPr>
                <w:b/>
              </w:rPr>
              <w:t>Funcionamento</w:t>
            </w:r>
          </w:p>
        </w:tc>
      </w:tr>
      <w:tr w:rsidR="00C53327" w:rsidRPr="00791DB3" w14:paraId="575EC12E" w14:textId="77777777" w:rsidTr="00C53327">
        <w:tc>
          <w:tcPr>
            <w:tcW w:w="186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0F94D6" w14:textId="77777777" w:rsidR="00C53327" w:rsidRPr="00C53327" w:rsidRDefault="00C53327" w:rsidP="00C53327">
            <w:pPr>
              <w:spacing w:before="60" w:after="60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MOTOR TEST</w:t>
            </w:r>
          </w:p>
          <w:p w14:paraId="519BE442" w14:textId="69CDA949" w:rsidR="00C53327" w:rsidRPr="00791DB3" w:rsidRDefault="00C53327" w:rsidP="00C53327">
            <w:pPr>
              <w:spacing w:before="60" w:after="60"/>
              <w:jc w:val="left"/>
              <w:rPr>
                <w:b/>
                <w:lang w:val="es-419"/>
              </w:rPr>
            </w:pPr>
            <w:r w:rsidRPr="00C53327">
              <w:rPr>
                <w:b/>
                <w:lang w:val="es-419"/>
              </w:rPr>
              <w:t>XXXTAXX</w:t>
            </w:r>
          </w:p>
        </w:tc>
        <w:tc>
          <w:tcPr>
            <w:tcW w:w="664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908D51" w14:textId="7B894D3F" w:rsidR="00C53327" w:rsidRPr="00791DB3" w:rsidRDefault="00C53327" w:rsidP="00C53327">
            <w:pPr>
              <w:spacing w:before="60" w:after="60"/>
              <w:jc w:val="left"/>
            </w:pPr>
            <w:r w:rsidRPr="00C53327">
              <w:t>Para testar o sentido de rotação d</w:t>
            </w:r>
            <w:r>
              <w:t xml:space="preserve">o </w:t>
            </w:r>
            <w:r w:rsidRPr="00C53327">
              <w:t>motor.</w:t>
            </w:r>
          </w:p>
        </w:tc>
      </w:tr>
    </w:tbl>
    <w:p w14:paraId="4A475765" w14:textId="5691EA9B" w:rsidR="00136C8E" w:rsidRDefault="00136C8E" w:rsidP="007750B5">
      <w:pPr>
        <w:spacing w:line="259" w:lineRule="auto"/>
        <w:jc w:val="left"/>
      </w:pPr>
    </w:p>
    <w:p w14:paraId="36E21AF2" w14:textId="1AEB29B0" w:rsidR="00C53327" w:rsidRDefault="00C53327" w:rsidP="00C53327">
      <w:r>
        <w:t>O sentido de rota</w:t>
      </w:r>
      <w:r>
        <w:rPr>
          <w:rFonts w:hint="eastAsia"/>
        </w:rPr>
        <w:t>çã</w:t>
      </w:r>
      <w:r>
        <w:t>o do motor pode ser testado com o elemento de comando.</w:t>
      </w:r>
    </w:p>
    <w:p w14:paraId="73D1A2C2" w14:textId="5C5BEFB8" w:rsidR="00136C8E" w:rsidRDefault="00136C8E" w:rsidP="007750B5">
      <w:pPr>
        <w:spacing w:line="259" w:lineRule="auto"/>
        <w:jc w:val="left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64025" w14:paraId="642DB014" w14:textId="77777777" w:rsidTr="009C5155">
        <w:tc>
          <w:tcPr>
            <w:tcW w:w="3402" w:type="dxa"/>
            <w:vAlign w:val="center"/>
          </w:tcPr>
          <w:p w14:paraId="2922FF61" w14:textId="77777777" w:rsidR="00E64025" w:rsidRDefault="00E64025" w:rsidP="009C5155">
            <w:pPr>
              <w:spacing w:line="276" w:lineRule="auto"/>
              <w:jc w:val="left"/>
            </w:pPr>
            <w:r>
              <w:t>Público Alvo:</w:t>
            </w:r>
          </w:p>
        </w:tc>
        <w:tc>
          <w:tcPr>
            <w:tcW w:w="5093" w:type="dxa"/>
            <w:vAlign w:val="center"/>
          </w:tcPr>
          <w:p w14:paraId="3EABE99B" w14:textId="77777777" w:rsidR="00E64025" w:rsidRDefault="00E64025" w:rsidP="009C5155">
            <w:pPr>
              <w:pStyle w:val="PargrafodaLista"/>
              <w:numPr>
                <w:ilvl w:val="0"/>
                <w:numId w:val="11"/>
              </w:numPr>
              <w:spacing w:after="0"/>
            </w:pPr>
            <w:r w:rsidRPr="00C53327">
              <w:t>Profissionais da área de manutenção</w:t>
            </w:r>
          </w:p>
        </w:tc>
      </w:tr>
    </w:tbl>
    <w:p w14:paraId="30BE5BA4" w14:textId="28D9E1EB" w:rsidR="00E64025" w:rsidRDefault="00E64025" w:rsidP="007750B5">
      <w:pPr>
        <w:spacing w:line="259" w:lineRule="auto"/>
        <w:jc w:val="left"/>
      </w:pPr>
    </w:p>
    <w:p w14:paraId="49BCC84A" w14:textId="77777777" w:rsidR="00E64025" w:rsidRDefault="00E64025" w:rsidP="007750B5">
      <w:pPr>
        <w:spacing w:line="259" w:lineRule="auto"/>
        <w:jc w:val="left"/>
      </w:pPr>
    </w:p>
    <w:p w14:paraId="3B16172C" w14:textId="30161724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Desligar a área de ligação pertencente ao motor.</w:t>
      </w:r>
    </w:p>
    <w:p w14:paraId="5983C122" w14:textId="292E657C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Pressionar o botão [MOTOR TEST XXXTAXX].</w:t>
      </w:r>
    </w:p>
    <w:p w14:paraId="2A0C9E9A" w14:textId="7CBC089A" w:rsidR="00E64025" w:rsidRDefault="00E64025" w:rsidP="00E64025">
      <w:pPr>
        <w:pStyle w:val="PargrafodaLista"/>
        <w:numPr>
          <w:ilvl w:val="0"/>
          <w:numId w:val="19"/>
        </w:numPr>
        <w:spacing w:line="360" w:lineRule="auto"/>
      </w:pPr>
      <w:r>
        <w:t>O motor é ligado. O sentido de rotação do motor pode ser reconhecido.</w:t>
      </w:r>
    </w:p>
    <w:p w14:paraId="71B0DF89" w14:textId="1CF699E9" w:rsidR="00E64025" w:rsidRDefault="00E64025" w:rsidP="00E64025">
      <w:pPr>
        <w:pStyle w:val="PargrafodaLista"/>
        <w:numPr>
          <w:ilvl w:val="0"/>
          <w:numId w:val="18"/>
        </w:numPr>
        <w:spacing w:line="360" w:lineRule="auto"/>
      </w:pPr>
      <w:r>
        <w:t>Voltar a ligar a área de ligação pertencente ao motor.</w:t>
      </w:r>
    </w:p>
    <w:p w14:paraId="5DBFF9D4" w14:textId="4AFD64D2" w:rsidR="00136C8E" w:rsidRDefault="00136C8E" w:rsidP="007750B5">
      <w:pPr>
        <w:spacing w:line="259" w:lineRule="auto"/>
        <w:jc w:val="left"/>
      </w:pPr>
    </w:p>
    <w:p w14:paraId="76119DA9" w14:textId="2F2ECE41" w:rsidR="00136C8E" w:rsidRDefault="00136C8E" w:rsidP="007750B5">
      <w:pPr>
        <w:spacing w:line="259" w:lineRule="auto"/>
        <w:jc w:val="left"/>
      </w:pPr>
    </w:p>
    <w:p w14:paraId="31AB63F0" w14:textId="2CEE23F1" w:rsidR="00136C8E" w:rsidRDefault="00136C8E" w:rsidP="007750B5">
      <w:pPr>
        <w:spacing w:line="259" w:lineRule="auto"/>
        <w:jc w:val="left"/>
      </w:pPr>
    </w:p>
    <w:p w14:paraId="46E5AF37" w14:textId="66F89E6A" w:rsidR="00136C8E" w:rsidRDefault="00136C8E" w:rsidP="007750B5">
      <w:pPr>
        <w:spacing w:line="259" w:lineRule="auto"/>
        <w:jc w:val="left"/>
      </w:pPr>
    </w:p>
    <w:p w14:paraId="6AE22F3B" w14:textId="66B9A916" w:rsidR="00136C8E" w:rsidRDefault="00136C8E" w:rsidP="007750B5">
      <w:pPr>
        <w:spacing w:line="259" w:lineRule="auto"/>
        <w:jc w:val="left"/>
      </w:pPr>
    </w:p>
    <w:p w14:paraId="7B98A14E" w14:textId="25A767C8" w:rsidR="00136C8E" w:rsidRDefault="00136C8E" w:rsidP="007750B5">
      <w:pPr>
        <w:spacing w:line="259" w:lineRule="auto"/>
        <w:jc w:val="left"/>
      </w:pPr>
    </w:p>
    <w:p w14:paraId="22452AD7" w14:textId="1BA0DD32" w:rsidR="00136C8E" w:rsidRDefault="00136C8E" w:rsidP="007750B5">
      <w:pPr>
        <w:spacing w:line="259" w:lineRule="auto"/>
        <w:jc w:val="left"/>
      </w:pPr>
    </w:p>
    <w:p w14:paraId="632AB32D" w14:textId="31E0A98E" w:rsidR="00E64025" w:rsidRPr="00E64025" w:rsidRDefault="00E64025" w:rsidP="00E64025">
      <w:pPr>
        <w:pStyle w:val="Ttulo3"/>
        <w:rPr>
          <w:rFonts w:eastAsia="ArialUnicodeMS"/>
        </w:rPr>
      </w:pPr>
      <w:r w:rsidRPr="00E64025">
        <w:rPr>
          <w:rFonts w:eastAsia="ArialUnicodeMS"/>
        </w:rPr>
        <w:lastRenderedPageBreak/>
        <w:t>Substituir o escudo do rolamento do rolamento intermedi</w:t>
      </w:r>
      <w:r w:rsidRPr="00E64025">
        <w:rPr>
          <w:rFonts w:eastAsia="ArialUnicodeMS" w:hint="eastAsia"/>
        </w:rPr>
        <w:t>á</w:t>
      </w:r>
      <w:r w:rsidRPr="00E64025">
        <w:rPr>
          <w:rFonts w:eastAsia="ArialUnicodeMS"/>
        </w:rPr>
        <w:t>rio</w:t>
      </w:r>
    </w:p>
    <w:p w14:paraId="572229F2" w14:textId="77777777" w:rsidR="00E64025" w:rsidRDefault="00E64025" w:rsidP="00E64025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0D5A2807">
            <wp:extent cx="3665552" cy="4297230"/>
            <wp:effectExtent l="0" t="0" r="0" b="8255"/>
            <wp:docPr id="8" name="Imagem 8" descr="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EC5E" w14:textId="0D8AF059" w:rsidR="00E64025" w:rsidRPr="00E64025" w:rsidRDefault="00E64025" w:rsidP="00E6402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E06CBE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E06CBE">
          <w:rPr>
            <w:noProof/>
          </w:rPr>
          <w:t>2</w:t>
        </w:r>
      </w:fldSimple>
      <w:r>
        <w:t xml:space="preserve">: </w:t>
      </w:r>
      <w:r w:rsidRPr="0087201F">
        <w:t>Manutenção do rolamento intermediário</w:t>
      </w:r>
    </w:p>
    <w:p w14:paraId="1C2C8F6B" w14:textId="7666E41B" w:rsidR="00136C8E" w:rsidRDefault="00136C8E" w:rsidP="007750B5">
      <w:pPr>
        <w:spacing w:line="259" w:lineRule="auto"/>
        <w:jc w:val="left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 w:line="276" w:lineRule="auto"/>
              <w:jc w:val="center"/>
              <w:rPr>
                <w:rFonts w:eastAsia="Calibri" w:cs="Arial"/>
                <w:b/>
              </w:rPr>
            </w:pPr>
            <w:r w:rsidRPr="00C465C0">
              <w:rPr>
                <w:rFonts w:eastAsia="Calibri" w:cs="Arial"/>
                <w:b/>
              </w:rPr>
              <w:t>Descrição</w:t>
            </w:r>
          </w:p>
        </w:tc>
      </w:tr>
      <w:tr w:rsidR="00E64025" w:rsidRPr="00C465C0" w14:paraId="5BE3E427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E64025" w:rsidRPr="00C465C0" w:rsidRDefault="00E64025" w:rsidP="00E64025">
            <w:pPr>
              <w:spacing w:line="276" w:lineRule="auto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E64025" w:rsidRPr="00C465C0" w:rsidRDefault="00E64025" w:rsidP="00E64025">
            <w:pPr>
              <w:spacing w:line="276" w:lineRule="auto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2BA497CB" w:rsidR="00E64025" w:rsidRPr="00C465C0" w:rsidRDefault="00E64025" w:rsidP="00E64025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06F6927D" w:rsidR="00E64025" w:rsidRPr="00E64025" w:rsidRDefault="00E64025" w:rsidP="00E64025">
            <w:pPr>
              <w:spacing w:line="276" w:lineRule="auto"/>
            </w:pPr>
            <w:r w:rsidRPr="00E64025">
              <w:t>Escudo do rolamento</w:t>
            </w:r>
          </w:p>
        </w:tc>
      </w:tr>
      <w:tr w:rsidR="00E64025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4CFFC7B8" w:rsidR="00E64025" w:rsidRPr="00C465C0" w:rsidRDefault="00E64025" w:rsidP="00E64025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1953FA0" w:rsidR="00E64025" w:rsidRPr="00320BB2" w:rsidRDefault="00E64025" w:rsidP="00E64025">
            <w:pPr>
              <w:spacing w:line="276" w:lineRule="auto"/>
            </w:pPr>
            <w:r w:rsidRPr="00E64025">
              <w:t>Parafuso escareado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77777777" w:rsidR="00E64025" w:rsidRDefault="00E64025" w:rsidP="00E64025">
            <w:pPr>
              <w:spacing w:line="276" w:lineRule="auto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77777777" w:rsidR="00E64025" w:rsidRPr="008E7F3F" w:rsidRDefault="00E64025" w:rsidP="00E64025">
            <w:pPr>
              <w:spacing w:line="276" w:lineRule="auto"/>
            </w:pPr>
          </w:p>
        </w:tc>
      </w:tr>
    </w:tbl>
    <w:p w14:paraId="6449C6C2" w14:textId="61E2A6FE" w:rsidR="00136C8E" w:rsidRDefault="00136C8E" w:rsidP="007750B5">
      <w:pPr>
        <w:spacing w:line="259" w:lineRule="auto"/>
        <w:jc w:val="left"/>
      </w:pPr>
    </w:p>
    <w:p w14:paraId="4F2D4C7E" w14:textId="7B447C9F" w:rsidR="00136C8E" w:rsidRDefault="00136C8E" w:rsidP="007750B5">
      <w:pPr>
        <w:spacing w:line="259" w:lineRule="auto"/>
        <w:jc w:val="left"/>
      </w:pPr>
    </w:p>
    <w:p w14:paraId="0D6DCB83" w14:textId="65D75853" w:rsidR="00136C8E" w:rsidRDefault="00136C8E" w:rsidP="007750B5">
      <w:pPr>
        <w:spacing w:line="259" w:lineRule="auto"/>
        <w:jc w:val="left"/>
      </w:pPr>
    </w:p>
    <w:p w14:paraId="116461C4" w14:textId="6D70837B" w:rsidR="00136C8E" w:rsidRDefault="00136C8E" w:rsidP="007750B5">
      <w:pPr>
        <w:spacing w:line="259" w:lineRule="auto"/>
        <w:jc w:val="left"/>
      </w:pPr>
    </w:p>
    <w:p w14:paraId="1070F208" w14:textId="38824FE9" w:rsidR="00136C8E" w:rsidRDefault="00136C8E" w:rsidP="007750B5">
      <w:pPr>
        <w:spacing w:line="259" w:lineRule="auto"/>
        <w:jc w:val="left"/>
      </w:pPr>
    </w:p>
    <w:p w14:paraId="505B6D2B" w14:textId="2377A538" w:rsidR="00E64025" w:rsidRDefault="00E64025" w:rsidP="007750B5">
      <w:pPr>
        <w:spacing w:line="259" w:lineRule="auto"/>
        <w:jc w:val="left"/>
      </w:pPr>
    </w:p>
    <w:p w14:paraId="24DBCD6A" w14:textId="77777777" w:rsidR="00E64025" w:rsidRDefault="00E64025" w:rsidP="00E64025">
      <w:r>
        <w:lastRenderedPageBreak/>
        <w:t>Em todos os transportadores a partir de 16 correias:</w:t>
      </w:r>
    </w:p>
    <w:p w14:paraId="5E3D9898" w14:textId="075FB239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Verificar o escudo do rolamento intermediário a cada 2000 horas quanto à desgaste.</w:t>
      </w:r>
    </w:p>
    <w:p w14:paraId="7C13ECFC" w14:textId="7BE0547B" w:rsidR="00E64025" w:rsidRDefault="00E64025" w:rsidP="00E64025">
      <w:pPr>
        <w:pStyle w:val="PargrafodaLista"/>
        <w:numPr>
          <w:ilvl w:val="0"/>
          <w:numId w:val="21"/>
        </w:numPr>
        <w:spacing w:line="360" w:lineRule="auto"/>
      </w:pPr>
      <w:r>
        <w:t>Substituir os escudos gastos conforme segue:</w:t>
      </w:r>
    </w:p>
    <w:p w14:paraId="6815FE33" w14:textId="77777777" w:rsidR="00E64025" w:rsidRDefault="00E64025" w:rsidP="00E64025">
      <w:pPr>
        <w:pStyle w:val="PargrafodaLista"/>
        <w:spacing w:line="360" w:lineRule="auto"/>
      </w:pPr>
    </w:p>
    <w:p w14:paraId="237783B9" w14:textId="6F955ED6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Remover o parafuso de escareado.</w:t>
      </w:r>
    </w:p>
    <w:p w14:paraId="3B051391" w14:textId="42759FAB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Desparafusar o escudo do rolamento intermediário.</w:t>
      </w:r>
    </w:p>
    <w:p w14:paraId="4CCC86D4" w14:textId="518080E7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Parafusar o novo escudo no rolamento intermediário.</w:t>
      </w:r>
    </w:p>
    <w:p w14:paraId="400A23B8" w14:textId="7E1C029D" w:rsidR="00E64025" w:rsidRDefault="00E64025" w:rsidP="00E64025">
      <w:pPr>
        <w:pStyle w:val="PargrafodaLista"/>
        <w:numPr>
          <w:ilvl w:val="0"/>
          <w:numId w:val="20"/>
        </w:numPr>
        <w:spacing w:line="360" w:lineRule="auto"/>
      </w:pPr>
      <w:r>
        <w:t>Empregar e apertar o parafuso escareado com a trava de parafusos "</w:t>
      </w:r>
      <w:proofErr w:type="spellStart"/>
      <w:r>
        <w:t>Omnifit</w:t>
      </w:r>
      <w:proofErr w:type="spellEnd"/>
      <w:r>
        <w:t xml:space="preserve">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11445F">
      <w:headerReference w:type="default" r:id="rId12"/>
      <w:footerReference w:type="defaul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A79356C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06CB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E06CB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6BAFA66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6CB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E6B7441"/>
    <w:multiLevelType w:val="hybridMultilevel"/>
    <w:tmpl w:val="46967F8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4"/>
  </w:num>
  <w:num w:numId="5">
    <w:abstractNumId w:val="9"/>
  </w:num>
  <w:num w:numId="6">
    <w:abstractNumId w:val="1"/>
  </w:num>
  <w:num w:numId="7">
    <w:abstractNumId w:val="16"/>
  </w:num>
  <w:num w:numId="8">
    <w:abstractNumId w:val="6"/>
  </w:num>
  <w:num w:numId="9">
    <w:abstractNumId w:val="15"/>
  </w:num>
  <w:num w:numId="10">
    <w:abstractNumId w:val="15"/>
  </w:num>
  <w:num w:numId="11">
    <w:abstractNumId w:val="13"/>
  </w:num>
  <w:num w:numId="12">
    <w:abstractNumId w:val="10"/>
  </w:num>
  <w:num w:numId="13">
    <w:abstractNumId w:val="0"/>
  </w:num>
  <w:num w:numId="14">
    <w:abstractNumId w:val="14"/>
  </w:num>
  <w:num w:numId="15">
    <w:abstractNumId w:val="8"/>
  </w:num>
  <w:num w:numId="16">
    <w:abstractNumId w:val="2"/>
  </w:num>
  <w:num w:numId="17">
    <w:abstractNumId w:val="11"/>
  </w:num>
  <w:num w:numId="18">
    <w:abstractNumId w:val="18"/>
  </w:num>
  <w:num w:numId="19">
    <w:abstractNumId w:val="17"/>
  </w:num>
  <w:num w:numId="20">
    <w:abstractNumId w:val="5"/>
  </w:num>
  <w:num w:numId="2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198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3B16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06CBE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865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30598-D3A4-4F88-8151-97B256CD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75</cp:revision>
  <cp:lastPrinted>2020-07-13T12:32:00Z</cp:lastPrinted>
  <dcterms:created xsi:type="dcterms:W3CDTF">2021-02-17T17:01:00Z</dcterms:created>
  <dcterms:modified xsi:type="dcterms:W3CDTF">2021-03-25T20:29:00Z</dcterms:modified>
</cp:coreProperties>
</file>