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649FD" w14:textId="5D3EBCCA" w:rsidR="003B5B87" w:rsidRDefault="003B5B87" w:rsidP="007750B5">
      <w:pPr>
        <w:pStyle w:val="Ttulo3"/>
        <w:numPr>
          <w:ilvl w:val="2"/>
          <w:numId w:val="2"/>
        </w:numPr>
        <w:spacing w:before="40" w:after="0" w:line="360" w:lineRule="auto"/>
      </w:pPr>
      <w:r w:rsidRPr="003B5B87">
        <w:t>Reparo</w:t>
      </w:r>
    </w:p>
    <w:p w14:paraId="117BA253" w14:textId="72253EE8" w:rsidR="003B5B87" w:rsidRDefault="003B5B87" w:rsidP="003B5B87">
      <w:r>
        <w:t>Este capítulo orienta os operadores quanto a medidas para reduzir o desgaste da máquina e restabelecer o seu funcionamento.</w:t>
      </w:r>
    </w:p>
    <w:p w14:paraId="2AE8E392" w14:textId="21B247DF" w:rsidR="003B5B87" w:rsidRDefault="003B5B87" w:rsidP="003B5B87">
      <w:pPr>
        <w:pStyle w:val="Ttulo3"/>
        <w:rPr>
          <w:rFonts w:eastAsia="ArialUnicodeMS"/>
        </w:rPr>
      </w:pPr>
      <w:r>
        <w:rPr>
          <w:rFonts w:eastAsia="ArialUnicodeMS"/>
        </w:rPr>
        <w:t>Preparar reparo</w:t>
      </w:r>
    </w:p>
    <w:p w14:paraId="4F7BF241" w14:textId="77777777" w:rsidR="00136C8E" w:rsidRPr="00136C8E" w:rsidRDefault="00136C8E" w:rsidP="00136C8E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77777777" w:rsidR="003B5B87" w:rsidRDefault="003B5B87" w:rsidP="00C53327">
            <w:pPr>
              <w:spacing w:line="276" w:lineRule="auto"/>
              <w:jc w:val="left"/>
            </w:pPr>
            <w:r>
              <w:t>Público Alvo: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C53327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7750B5">
      <w:pPr>
        <w:spacing w:line="259" w:lineRule="auto"/>
        <w:jc w:val="left"/>
      </w:pPr>
    </w:p>
    <w:p w14:paraId="178943B6" w14:textId="77777777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Para parar a produção, consulte a seção “Parar a produção”.</w:t>
      </w:r>
    </w:p>
    <w:p w14:paraId="38962977" w14:textId="75FAB346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Desligar a chave geral (interruptor principal) no quadro elétrico e bloquear contra religação com um cadeado de segurança específico.</w:t>
      </w:r>
    </w:p>
    <w:p w14:paraId="1F60A0FC" w14:textId="6B2B5B98" w:rsidR="003B5B87" w:rsidRDefault="003B5B87" w:rsidP="00136C8E"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799A0906" w14:textId="77777777" w:rsidR="00856668" w:rsidRPr="00791DB3" w:rsidRDefault="00856668" w:rsidP="007750B5">
      <w:pPr>
        <w:spacing w:line="259" w:lineRule="auto"/>
        <w:jc w:val="left"/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3B5B87" w:rsidRPr="00791DB3" w14:paraId="22A265D9" w14:textId="77777777" w:rsidTr="009C5155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6100DD03" w14:textId="77777777" w:rsidR="003B5B87" w:rsidRPr="00D7275F" w:rsidRDefault="003B5B87" w:rsidP="009C5155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5548B17E" wp14:editId="60CE0DC8">
                  <wp:extent cx="596265" cy="54038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792BB4CC" w14:textId="77777777" w:rsidR="003B5B87" w:rsidRPr="00791DB3" w:rsidRDefault="003B5B87" w:rsidP="009C515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CC3E7DA" w14:textId="77777777" w:rsidR="003B5B87" w:rsidRPr="00791DB3" w:rsidRDefault="003B5B87" w:rsidP="009C5155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3B5B87" w:rsidRPr="00791DB3" w14:paraId="066113FE" w14:textId="77777777" w:rsidTr="009C515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B29EC88" w14:textId="77777777" w:rsidR="003B5B87" w:rsidRPr="00791DB3" w:rsidRDefault="003B5B87" w:rsidP="009C515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263E7D0" w14:textId="77777777" w:rsidR="003B5B87" w:rsidRPr="00791DB3" w:rsidRDefault="003B5B87" w:rsidP="009C5155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DC0D832" w14:textId="77777777" w:rsidR="003B5B87" w:rsidRPr="00791DB3" w:rsidRDefault="003B5B87" w:rsidP="003B5B87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A32FADD" w14:textId="77777777" w:rsidR="003B5B87" w:rsidRPr="00791DB3" w:rsidRDefault="003B5B87" w:rsidP="00136C8E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</w:p>
          <w:p w14:paraId="30CEBE23" w14:textId="77777777" w:rsidR="003B5B87" w:rsidRPr="00791DB3" w:rsidRDefault="003B5B87" w:rsidP="009C515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0421EDD4" w14:textId="5DF2CD56" w:rsidR="007750B5" w:rsidRDefault="007750B5" w:rsidP="007750B5">
      <w:pPr>
        <w:spacing w:line="259" w:lineRule="auto"/>
        <w:jc w:val="left"/>
      </w:pPr>
    </w:p>
    <w:p w14:paraId="5B019726" w14:textId="5F730682" w:rsidR="003B5B87" w:rsidRDefault="00136C8E" w:rsidP="00136C8E">
      <w:pPr>
        <w:pStyle w:val="PargrafodaLista"/>
        <w:numPr>
          <w:ilvl w:val="0"/>
          <w:numId w:val="12"/>
        </w:numPr>
        <w:spacing w:line="360" w:lineRule="auto"/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0CD991E0" w14:textId="6D75FCA1" w:rsidR="003B5B87" w:rsidRDefault="003B5B87" w:rsidP="007750B5">
      <w:pPr>
        <w:spacing w:line="259" w:lineRule="auto"/>
        <w:jc w:val="left"/>
      </w:pPr>
    </w:p>
    <w:p w14:paraId="62699B88" w14:textId="2CFA8AD1" w:rsidR="00136C8E" w:rsidRDefault="00136C8E" w:rsidP="007750B5">
      <w:pPr>
        <w:spacing w:line="259" w:lineRule="auto"/>
        <w:jc w:val="left"/>
      </w:pPr>
      <w:bookmarkStart w:id="1" w:name="_GoBack"/>
      <w:bookmarkEnd w:id="1"/>
    </w:p>
    <w:p w14:paraId="22AC2F6C" w14:textId="3F71CC84" w:rsidR="00136C8E" w:rsidRDefault="00136C8E" w:rsidP="00136C8E">
      <w:pPr>
        <w:jc w:val="left"/>
        <w:rPr>
          <w:b/>
          <w:bCs/>
        </w:rPr>
      </w:pPr>
      <w:r w:rsidRPr="00136C8E">
        <w:rPr>
          <w:b/>
          <w:bCs/>
        </w:rPr>
        <w:lastRenderedPageBreak/>
        <w:t>Ventilar e proteger o sistema</w:t>
      </w:r>
    </w:p>
    <w:p w14:paraId="4C143681" w14:textId="77777777" w:rsidR="00136C8E" w:rsidRPr="00136C8E" w:rsidRDefault="00136C8E" w:rsidP="00136C8E">
      <w:pPr>
        <w:pStyle w:val="PargrafodaLista"/>
        <w:numPr>
          <w:ilvl w:val="0"/>
          <w:numId w:val="16"/>
        </w:numPr>
        <w:spacing w:line="360" w:lineRule="auto"/>
      </w:pPr>
      <w:r w:rsidRPr="00136C8E">
        <w:t>Desligue a voltagem principal de comando das válvulas magnéticas.</w:t>
      </w:r>
    </w:p>
    <w:p w14:paraId="2E2F69A7" w14:textId="5FB4D4DE" w:rsidR="00136C8E" w:rsidRPr="00136C8E" w:rsidRDefault="00136C8E" w:rsidP="00136C8E">
      <w:pPr>
        <w:pStyle w:val="PargrafodaLista"/>
        <w:numPr>
          <w:ilvl w:val="0"/>
          <w:numId w:val="16"/>
        </w:numPr>
        <w:spacing w:line="360" w:lineRule="auto"/>
      </w:pPr>
      <w:r w:rsidRPr="00136C8E">
        <w:t>Fechar a alimentação principal de ar comprimido e despressurizar</w:t>
      </w:r>
      <w:r>
        <w:t xml:space="preserve"> </w:t>
      </w:r>
      <w:r w:rsidRPr="00136C8E">
        <w:t>o sistema.</w:t>
      </w:r>
    </w:p>
    <w:p w14:paraId="0BBFBDF2" w14:textId="1021B72A" w:rsidR="00136C8E" w:rsidRDefault="00136C8E" w:rsidP="00136C8E">
      <w:pPr>
        <w:pStyle w:val="PargrafodaLista"/>
        <w:numPr>
          <w:ilvl w:val="0"/>
          <w:numId w:val="16"/>
        </w:numPr>
        <w:spacing w:line="360" w:lineRule="auto"/>
      </w:pPr>
      <w:r w:rsidRPr="00136C8E">
        <w:t>Feche a alimentação de ar comprimido com um cadeado para</w:t>
      </w:r>
      <w:r>
        <w:t xml:space="preserve"> </w:t>
      </w:r>
      <w:r w:rsidRPr="00136C8E">
        <w:t>evitar que seja ligado acidentalmente.</w:t>
      </w:r>
    </w:p>
    <w:p w14:paraId="00B32168" w14:textId="12155BEE" w:rsidR="00136C8E" w:rsidRDefault="00136C8E" w:rsidP="00136C8E">
      <w:pPr>
        <w:jc w:val="left"/>
        <w:rPr>
          <w:b/>
          <w:bCs/>
        </w:rPr>
      </w:pPr>
    </w:p>
    <w:p w14:paraId="7F2DA9DB" w14:textId="77777777" w:rsidR="00C53327" w:rsidRDefault="00C53327" w:rsidP="00C53327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15DA248E" w14:textId="77777777" w:rsidR="00C53327" w:rsidRDefault="00C53327" w:rsidP="00C53327">
      <w:pPr>
        <w:rPr>
          <w:b/>
          <w:bCs/>
        </w:rPr>
      </w:pPr>
    </w:p>
    <w:p w14:paraId="6CB927EF" w14:textId="77777777" w:rsidR="00C53327" w:rsidRPr="00654617" w:rsidRDefault="00C53327" w:rsidP="00C53327">
      <w:pPr>
        <w:jc w:val="center"/>
        <w:rPr>
          <w:b/>
          <w:bCs/>
        </w:rPr>
      </w:pPr>
      <w:r w:rsidRPr="00791DB3">
        <w:rPr>
          <w:noProof/>
          <w:lang w:val="de-DE" w:eastAsia="de-DE"/>
        </w:rPr>
        <w:drawing>
          <wp:inline distT="0" distB="0" distL="0" distR="0" wp14:anchorId="4F0E24F1" wp14:editId="6CABFF19">
            <wp:extent cx="2369226" cy="2552400"/>
            <wp:effectExtent l="0" t="0" r="0" b="635"/>
            <wp:docPr id="19" name="Imagem 19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FF8D" w14:textId="7D995184" w:rsidR="00C53327" w:rsidRDefault="00C53327" w:rsidP="00C53327">
      <w:pPr>
        <w:pStyle w:val="Legenda"/>
      </w:pPr>
      <w:bookmarkStart w:id="2" w:name="_Toc44008648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0710AE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0710AE"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2"/>
    </w:p>
    <w:p w14:paraId="63818449" w14:textId="77777777" w:rsidR="00C53327" w:rsidRPr="0098109B" w:rsidRDefault="00C53327" w:rsidP="00C53327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77777777" w:rsidR="00C53327" w:rsidRDefault="00C53327" w:rsidP="009C5155">
            <w:r>
              <w:t>Público Alvo:</w:t>
            </w:r>
          </w:p>
        </w:tc>
        <w:tc>
          <w:tcPr>
            <w:tcW w:w="5093" w:type="dxa"/>
          </w:tcPr>
          <w:p w14:paraId="379D2D0D" w14:textId="77777777" w:rsidR="00C53327" w:rsidRDefault="00C53327" w:rsidP="009C5155"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77777777" w:rsidR="00C53327" w:rsidRPr="00791DB3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31A292E1" w14:textId="77777777" w:rsidR="00C53327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C53327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587484D6" w14:textId="77777777" w:rsidR="00C53327" w:rsidRPr="00136C8E" w:rsidRDefault="00C53327" w:rsidP="00136C8E">
      <w:pPr>
        <w:jc w:val="left"/>
        <w:rPr>
          <w:b/>
          <w:bCs/>
        </w:rPr>
      </w:pPr>
    </w:p>
    <w:p w14:paraId="7058BE5E" w14:textId="1DBF1578" w:rsidR="00136C8E" w:rsidRDefault="00136C8E" w:rsidP="007750B5">
      <w:pPr>
        <w:spacing w:line="259" w:lineRule="auto"/>
        <w:jc w:val="left"/>
      </w:pPr>
    </w:p>
    <w:p w14:paraId="46A7632D" w14:textId="172B4627" w:rsidR="00136C8E" w:rsidRDefault="00136C8E" w:rsidP="007750B5">
      <w:pPr>
        <w:spacing w:line="259" w:lineRule="auto"/>
        <w:jc w:val="left"/>
      </w:pPr>
    </w:p>
    <w:p w14:paraId="722F03D5" w14:textId="42C5D9ED" w:rsidR="00136C8E" w:rsidRDefault="00136C8E" w:rsidP="007750B5">
      <w:pPr>
        <w:spacing w:line="259" w:lineRule="auto"/>
        <w:jc w:val="left"/>
      </w:pPr>
    </w:p>
    <w:p w14:paraId="3B4620F4" w14:textId="0364D80C" w:rsidR="00136C8E" w:rsidRPr="00C53327" w:rsidRDefault="00C53327" w:rsidP="00C53327">
      <w:pPr>
        <w:pStyle w:val="Ttulo3"/>
      </w:pPr>
      <w:r w:rsidRPr="00C53327">
        <w:t>Testar a direção de rotação de um motor de acionamento</w:t>
      </w:r>
    </w:p>
    <w:p w14:paraId="401C71DE" w14:textId="2C00466C" w:rsidR="00136C8E" w:rsidRDefault="00136C8E" w:rsidP="007750B5">
      <w:pPr>
        <w:spacing w:line="259" w:lineRule="auto"/>
        <w:jc w:val="left"/>
      </w:pPr>
    </w:p>
    <w:p w14:paraId="61DD6AD5" w14:textId="77777777" w:rsidR="00C53327" w:rsidRDefault="00C53327" w:rsidP="00C53327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02D45D36" wp14:editId="2808A3AE">
            <wp:extent cx="1371600" cy="13620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580E" w14:textId="33E61725" w:rsidR="00136C8E" w:rsidRDefault="00C53327" w:rsidP="00C53327">
      <w:pPr>
        <w:pStyle w:val="Legenda"/>
      </w:pPr>
      <w:r>
        <w:t xml:space="preserve">Figura </w:t>
      </w:r>
      <w:r w:rsidR="00E64025">
        <w:fldChar w:fldCharType="begin"/>
      </w:r>
      <w:r w:rsidR="00E64025">
        <w:instrText xml:space="preserve"> STYLEREF 1 \s </w:instrText>
      </w:r>
      <w:r w:rsidR="00E64025">
        <w:fldChar w:fldCharType="separate"/>
      </w:r>
      <w:r w:rsidR="000710AE">
        <w:rPr>
          <w:b/>
          <w:bCs/>
          <w:noProof/>
        </w:rPr>
        <w:t>Erro! Nenhum texto com o estilo especificado foi encontrado no documento.</w:t>
      </w:r>
      <w:r w:rsidR="00E64025">
        <w:fldChar w:fldCharType="end"/>
      </w:r>
      <w:r w:rsidR="00E64025">
        <w:noBreakHyphen/>
      </w:r>
      <w:r w:rsidR="000710AE">
        <w:fldChar w:fldCharType="begin"/>
      </w:r>
      <w:r w:rsidR="000710AE">
        <w:instrText xml:space="preserve"> SEQ Figura \* ARABIC \s 1 </w:instrText>
      </w:r>
      <w:r w:rsidR="000710AE">
        <w:fldChar w:fldCharType="separate"/>
      </w:r>
      <w:r w:rsidR="000710AE">
        <w:rPr>
          <w:noProof/>
        </w:rPr>
        <w:t>1</w:t>
      </w:r>
      <w:r w:rsidR="000710AE">
        <w:rPr>
          <w:noProof/>
        </w:rPr>
        <w:fldChar w:fldCharType="end"/>
      </w:r>
      <w:r>
        <w:t xml:space="preserve">: </w:t>
      </w:r>
      <w:r w:rsidRPr="00F450A2">
        <w:t>Elemento de comando no transportador de recipientes</w:t>
      </w:r>
    </w:p>
    <w:p w14:paraId="4A48512E" w14:textId="65716548" w:rsidR="00136C8E" w:rsidRDefault="00136C8E" w:rsidP="007750B5">
      <w:pPr>
        <w:spacing w:line="259" w:lineRule="auto"/>
        <w:jc w:val="left"/>
      </w:pP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6641"/>
      </w:tblGrid>
      <w:tr w:rsidR="00C53327" w:rsidRPr="00791DB3" w14:paraId="46F57525" w14:textId="77777777" w:rsidTr="00C53327">
        <w:trPr>
          <w:trHeight w:val="680"/>
        </w:trPr>
        <w:tc>
          <w:tcPr>
            <w:tcW w:w="1864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38F5897E" w14:textId="14BD6040" w:rsidR="00C53327" w:rsidRPr="00791DB3" w:rsidRDefault="00C53327" w:rsidP="00C53327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left"/>
              <w:rPr>
                <w:b/>
              </w:rPr>
            </w:pPr>
            <w:r w:rsidRPr="00C53327">
              <w:rPr>
                <w:b/>
              </w:rPr>
              <w:t>Denominação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EA873E0" w14:textId="69F5B60D" w:rsidR="00C53327" w:rsidRPr="00791DB3" w:rsidRDefault="00C53327" w:rsidP="00C53327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left"/>
              <w:rPr>
                <w:b/>
              </w:rPr>
            </w:pPr>
            <w:r w:rsidRPr="00C53327">
              <w:rPr>
                <w:b/>
              </w:rPr>
              <w:t>Funcionamento</w:t>
            </w:r>
          </w:p>
        </w:tc>
      </w:tr>
      <w:tr w:rsidR="00C53327" w:rsidRPr="00791DB3" w14:paraId="575EC12E" w14:textId="77777777" w:rsidTr="00C53327">
        <w:tc>
          <w:tcPr>
            <w:tcW w:w="186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0F94D6" w14:textId="77777777" w:rsidR="00C53327" w:rsidRPr="00C53327" w:rsidRDefault="00C53327" w:rsidP="00C53327">
            <w:pPr>
              <w:spacing w:before="60" w:after="60"/>
              <w:jc w:val="left"/>
              <w:rPr>
                <w:b/>
                <w:lang w:val="es-419"/>
              </w:rPr>
            </w:pPr>
            <w:r w:rsidRPr="00C53327">
              <w:rPr>
                <w:b/>
                <w:lang w:val="es-419"/>
              </w:rPr>
              <w:t>MOTOR TEST</w:t>
            </w:r>
          </w:p>
          <w:p w14:paraId="519BE442" w14:textId="69CDA949" w:rsidR="00C53327" w:rsidRPr="00791DB3" w:rsidRDefault="00C53327" w:rsidP="00C53327">
            <w:pPr>
              <w:spacing w:before="60" w:after="60"/>
              <w:jc w:val="left"/>
              <w:rPr>
                <w:b/>
                <w:lang w:val="es-419"/>
              </w:rPr>
            </w:pPr>
            <w:r w:rsidRPr="00C53327">
              <w:rPr>
                <w:b/>
                <w:lang w:val="es-419"/>
              </w:rPr>
              <w:t>XXXTAXX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908D51" w14:textId="7B894D3F" w:rsidR="00C53327" w:rsidRPr="00791DB3" w:rsidRDefault="00C53327" w:rsidP="00C53327">
            <w:pPr>
              <w:spacing w:before="60" w:after="60"/>
              <w:jc w:val="left"/>
            </w:pPr>
            <w:r w:rsidRPr="00C53327">
              <w:t>Para testar o sentido de rotação d</w:t>
            </w:r>
            <w:r>
              <w:t xml:space="preserve">o </w:t>
            </w:r>
            <w:r w:rsidRPr="00C53327">
              <w:t>motor.</w:t>
            </w:r>
          </w:p>
        </w:tc>
      </w:tr>
    </w:tbl>
    <w:p w14:paraId="4A475765" w14:textId="5691EA9B" w:rsidR="00136C8E" w:rsidRDefault="00136C8E" w:rsidP="007750B5">
      <w:pPr>
        <w:spacing w:line="259" w:lineRule="auto"/>
        <w:jc w:val="left"/>
      </w:pPr>
    </w:p>
    <w:p w14:paraId="36E21AF2" w14:textId="1AEB29B0" w:rsidR="00C53327" w:rsidRDefault="00C53327" w:rsidP="00C53327">
      <w:r>
        <w:t>O sentido de rota</w:t>
      </w:r>
      <w:r>
        <w:rPr>
          <w:rFonts w:hint="eastAsia"/>
        </w:rPr>
        <w:t>çã</w:t>
      </w:r>
      <w:r>
        <w:t>o do motor pode ser testado com o elemento de comando.</w:t>
      </w:r>
    </w:p>
    <w:p w14:paraId="73D1A2C2" w14:textId="5C5BEFB8" w:rsidR="00136C8E" w:rsidRDefault="00136C8E" w:rsidP="007750B5">
      <w:pPr>
        <w:spacing w:line="259" w:lineRule="auto"/>
        <w:jc w:val="left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64025" w14:paraId="642DB014" w14:textId="77777777" w:rsidTr="009C5155">
        <w:tc>
          <w:tcPr>
            <w:tcW w:w="3402" w:type="dxa"/>
            <w:vAlign w:val="center"/>
          </w:tcPr>
          <w:p w14:paraId="2922FF61" w14:textId="77777777" w:rsidR="00E64025" w:rsidRDefault="00E64025" w:rsidP="009C5155">
            <w:pPr>
              <w:spacing w:line="276" w:lineRule="auto"/>
              <w:jc w:val="left"/>
            </w:pPr>
            <w:r>
              <w:t>Público Alvo:</w:t>
            </w:r>
          </w:p>
        </w:tc>
        <w:tc>
          <w:tcPr>
            <w:tcW w:w="5093" w:type="dxa"/>
            <w:vAlign w:val="center"/>
          </w:tcPr>
          <w:p w14:paraId="3EABE99B" w14:textId="77777777" w:rsidR="00E64025" w:rsidRDefault="00E64025" w:rsidP="009C5155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30BE5BA4" w14:textId="28D9E1EB" w:rsidR="00E64025" w:rsidRDefault="00E64025" w:rsidP="007750B5">
      <w:pPr>
        <w:spacing w:line="259" w:lineRule="auto"/>
        <w:jc w:val="left"/>
      </w:pPr>
    </w:p>
    <w:p w14:paraId="49BCC84A" w14:textId="77777777" w:rsidR="00E64025" w:rsidRDefault="00E64025" w:rsidP="007750B5">
      <w:pPr>
        <w:spacing w:line="259" w:lineRule="auto"/>
        <w:jc w:val="left"/>
      </w:pPr>
    </w:p>
    <w:p w14:paraId="3B16172C" w14:textId="30161724" w:rsidR="00E64025" w:rsidRDefault="00E64025" w:rsidP="00E64025">
      <w:pPr>
        <w:pStyle w:val="PargrafodaLista"/>
        <w:numPr>
          <w:ilvl w:val="0"/>
          <w:numId w:val="18"/>
        </w:numPr>
        <w:spacing w:line="360" w:lineRule="auto"/>
      </w:pPr>
      <w:r>
        <w:t>Desligar a área de ligação pertencente ao motor.</w:t>
      </w:r>
    </w:p>
    <w:p w14:paraId="5983C122" w14:textId="292E657C" w:rsidR="00E64025" w:rsidRDefault="00E64025" w:rsidP="00E64025">
      <w:pPr>
        <w:pStyle w:val="PargrafodaLista"/>
        <w:numPr>
          <w:ilvl w:val="0"/>
          <w:numId w:val="18"/>
        </w:numPr>
        <w:spacing w:line="360" w:lineRule="auto"/>
      </w:pPr>
      <w:r>
        <w:t>Pressionar o botão [MOTOR TEST XXXTAXX].</w:t>
      </w:r>
    </w:p>
    <w:p w14:paraId="2A0C9E9A" w14:textId="7CBC089A" w:rsidR="00E64025" w:rsidRDefault="00E64025" w:rsidP="00E64025">
      <w:pPr>
        <w:pStyle w:val="PargrafodaLista"/>
        <w:numPr>
          <w:ilvl w:val="0"/>
          <w:numId w:val="19"/>
        </w:numPr>
        <w:spacing w:line="360" w:lineRule="auto"/>
      </w:pPr>
      <w:r>
        <w:t>O motor é ligado. O sentido de rotação do motor pode ser reconhecido.</w:t>
      </w:r>
    </w:p>
    <w:p w14:paraId="71B0DF89" w14:textId="1CF699E9" w:rsidR="00E64025" w:rsidRDefault="00E64025" w:rsidP="00E64025">
      <w:pPr>
        <w:pStyle w:val="PargrafodaLista"/>
        <w:numPr>
          <w:ilvl w:val="0"/>
          <w:numId w:val="18"/>
        </w:numPr>
        <w:spacing w:line="360" w:lineRule="auto"/>
      </w:pPr>
      <w:r>
        <w:t>Voltar a ligar a área de ligação pertencente ao motor.</w:t>
      </w:r>
    </w:p>
    <w:p w14:paraId="5DBFF9D4" w14:textId="4AFD64D2" w:rsidR="00136C8E" w:rsidRDefault="00136C8E" w:rsidP="007750B5">
      <w:pPr>
        <w:spacing w:line="259" w:lineRule="auto"/>
        <w:jc w:val="left"/>
      </w:pPr>
    </w:p>
    <w:p w14:paraId="76119DA9" w14:textId="2F2ECE41" w:rsidR="00136C8E" w:rsidRDefault="00136C8E" w:rsidP="007750B5">
      <w:pPr>
        <w:spacing w:line="259" w:lineRule="auto"/>
        <w:jc w:val="left"/>
      </w:pPr>
    </w:p>
    <w:p w14:paraId="31AB63F0" w14:textId="2CEE23F1" w:rsidR="00136C8E" w:rsidRDefault="00136C8E" w:rsidP="007750B5">
      <w:pPr>
        <w:spacing w:line="259" w:lineRule="auto"/>
        <w:jc w:val="left"/>
      </w:pPr>
    </w:p>
    <w:p w14:paraId="46E5AF37" w14:textId="66F89E6A" w:rsidR="00136C8E" w:rsidRDefault="00136C8E" w:rsidP="007750B5">
      <w:pPr>
        <w:spacing w:line="259" w:lineRule="auto"/>
        <w:jc w:val="left"/>
      </w:pPr>
    </w:p>
    <w:p w14:paraId="6AE22F3B" w14:textId="66B9A916" w:rsidR="00136C8E" w:rsidRDefault="00136C8E" w:rsidP="007750B5">
      <w:pPr>
        <w:spacing w:line="259" w:lineRule="auto"/>
        <w:jc w:val="left"/>
      </w:pPr>
    </w:p>
    <w:p w14:paraId="7B98A14E" w14:textId="25A767C8" w:rsidR="00136C8E" w:rsidRDefault="00136C8E" w:rsidP="007750B5">
      <w:pPr>
        <w:spacing w:line="259" w:lineRule="auto"/>
        <w:jc w:val="left"/>
      </w:pPr>
    </w:p>
    <w:p w14:paraId="22452AD7" w14:textId="1BA0DD32" w:rsidR="00136C8E" w:rsidRDefault="00136C8E" w:rsidP="007750B5">
      <w:pPr>
        <w:spacing w:line="259" w:lineRule="auto"/>
        <w:jc w:val="left"/>
      </w:pPr>
    </w:p>
    <w:p w14:paraId="632AB32D" w14:textId="31E0A98E" w:rsidR="00E64025" w:rsidRPr="00E64025" w:rsidRDefault="00E64025" w:rsidP="00E64025">
      <w:pPr>
        <w:pStyle w:val="Ttulo3"/>
        <w:rPr>
          <w:rFonts w:eastAsia="ArialUnicodeMS"/>
        </w:rPr>
      </w:pPr>
      <w:r w:rsidRPr="00E64025">
        <w:rPr>
          <w:rFonts w:eastAsia="ArialUnicodeMS"/>
        </w:rPr>
        <w:t>Substituir o escudo do rolamento do rolamento intermedi</w:t>
      </w:r>
      <w:r w:rsidRPr="00E64025">
        <w:rPr>
          <w:rFonts w:eastAsia="ArialUnicodeMS" w:hint="eastAsia"/>
        </w:rPr>
        <w:t>á</w:t>
      </w:r>
      <w:r w:rsidRPr="00E64025">
        <w:rPr>
          <w:rFonts w:eastAsia="ArialUnicodeMS"/>
        </w:rPr>
        <w:t>rio</w:t>
      </w:r>
    </w:p>
    <w:p w14:paraId="572229F2" w14:textId="77777777" w:rsidR="00E64025" w:rsidRDefault="00E64025" w:rsidP="00E64025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0D5A2807">
            <wp:extent cx="3665552" cy="4297230"/>
            <wp:effectExtent l="0" t="0" r="0" b="8255"/>
            <wp:docPr id="8" name="Imagem 8" descr="6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EC5E" w14:textId="570D3234" w:rsidR="00E64025" w:rsidRPr="00E64025" w:rsidRDefault="00E64025" w:rsidP="00E6402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710AE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710AE">
        <w:fldChar w:fldCharType="begin"/>
      </w:r>
      <w:r w:rsidR="000710AE">
        <w:instrText xml:space="preserve"> SEQ Figura \* ARABIC \s 1 </w:instrText>
      </w:r>
      <w:r w:rsidR="000710AE">
        <w:fldChar w:fldCharType="separate"/>
      </w:r>
      <w:r w:rsidR="000710AE">
        <w:rPr>
          <w:noProof/>
        </w:rPr>
        <w:t>2</w:t>
      </w:r>
      <w:r w:rsidR="000710AE">
        <w:rPr>
          <w:noProof/>
        </w:rPr>
        <w:fldChar w:fldCharType="end"/>
      </w:r>
      <w:r>
        <w:t xml:space="preserve">: </w:t>
      </w:r>
      <w:r w:rsidRPr="0087201F">
        <w:t>Manutenção do rolamento intermediário</w:t>
      </w:r>
    </w:p>
    <w:p w14:paraId="1C2C8F6B" w14:textId="7666E41B" w:rsidR="00136C8E" w:rsidRDefault="00136C8E" w:rsidP="007750B5">
      <w:pPr>
        <w:spacing w:line="259" w:lineRule="auto"/>
        <w:jc w:val="left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E64025" w:rsidRPr="00C465C0" w14:paraId="5BE3E427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E64025" w:rsidRPr="00C465C0" w:rsidRDefault="00E64025" w:rsidP="00E64025">
            <w:pPr>
              <w:spacing w:line="276" w:lineRule="auto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E64025" w:rsidRPr="00C465C0" w:rsidRDefault="00E64025" w:rsidP="00E64025">
            <w:pPr>
              <w:spacing w:line="276" w:lineRule="auto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2BA497CB" w:rsidR="00E64025" w:rsidRPr="00C465C0" w:rsidRDefault="00E64025" w:rsidP="00E64025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06F6927D" w:rsidR="00E64025" w:rsidRPr="00E64025" w:rsidRDefault="00E64025" w:rsidP="00E64025">
            <w:pPr>
              <w:spacing w:line="276" w:lineRule="auto"/>
            </w:pPr>
            <w:r w:rsidRPr="00E64025">
              <w:t>Escudo do rolamento</w:t>
            </w:r>
          </w:p>
        </w:tc>
      </w:tr>
      <w:tr w:rsidR="00E64025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4CFFC7B8" w:rsidR="00E64025" w:rsidRPr="00C465C0" w:rsidRDefault="00E64025" w:rsidP="00E64025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41953FA0" w:rsidR="00E64025" w:rsidRPr="00320BB2" w:rsidRDefault="00E64025" w:rsidP="00E64025">
            <w:pPr>
              <w:spacing w:line="276" w:lineRule="auto"/>
            </w:pPr>
            <w:r w:rsidRPr="00E64025">
              <w:t>Parafuso escareado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77777777" w:rsidR="00E64025" w:rsidRDefault="00E64025" w:rsidP="00E64025">
            <w:pPr>
              <w:spacing w:line="276" w:lineRule="auto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77777777" w:rsidR="00E64025" w:rsidRPr="008E7F3F" w:rsidRDefault="00E64025" w:rsidP="00E64025">
            <w:pPr>
              <w:spacing w:line="276" w:lineRule="auto"/>
            </w:pPr>
          </w:p>
        </w:tc>
      </w:tr>
    </w:tbl>
    <w:p w14:paraId="6449C6C2" w14:textId="61E2A6FE" w:rsidR="00136C8E" w:rsidRDefault="00136C8E" w:rsidP="007750B5">
      <w:pPr>
        <w:spacing w:line="259" w:lineRule="auto"/>
        <w:jc w:val="left"/>
      </w:pPr>
    </w:p>
    <w:p w14:paraId="4F2D4C7E" w14:textId="7B447C9F" w:rsidR="00136C8E" w:rsidRDefault="00136C8E" w:rsidP="007750B5">
      <w:pPr>
        <w:spacing w:line="259" w:lineRule="auto"/>
        <w:jc w:val="left"/>
      </w:pPr>
    </w:p>
    <w:p w14:paraId="0D6DCB83" w14:textId="65D75853" w:rsidR="00136C8E" w:rsidRDefault="00136C8E" w:rsidP="007750B5">
      <w:pPr>
        <w:spacing w:line="259" w:lineRule="auto"/>
        <w:jc w:val="left"/>
      </w:pPr>
    </w:p>
    <w:p w14:paraId="116461C4" w14:textId="6D70837B" w:rsidR="00136C8E" w:rsidRDefault="00136C8E" w:rsidP="007750B5">
      <w:pPr>
        <w:spacing w:line="259" w:lineRule="auto"/>
        <w:jc w:val="left"/>
      </w:pPr>
    </w:p>
    <w:p w14:paraId="1070F208" w14:textId="38824FE9" w:rsidR="00136C8E" w:rsidRDefault="00136C8E" w:rsidP="007750B5">
      <w:pPr>
        <w:spacing w:line="259" w:lineRule="auto"/>
        <w:jc w:val="left"/>
      </w:pPr>
    </w:p>
    <w:p w14:paraId="505B6D2B" w14:textId="2377A538" w:rsidR="00E64025" w:rsidRDefault="00E64025" w:rsidP="007750B5">
      <w:pPr>
        <w:spacing w:line="259" w:lineRule="auto"/>
        <w:jc w:val="left"/>
      </w:pPr>
    </w:p>
    <w:p w14:paraId="24DBCD6A" w14:textId="77777777" w:rsidR="00E64025" w:rsidRDefault="00E64025" w:rsidP="00E64025">
      <w:r>
        <w:t>Em todos os transportadores a partir de 16 correias:</w:t>
      </w:r>
    </w:p>
    <w:p w14:paraId="5E3D9898" w14:textId="075FB239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Verificar o escudo do rolamento intermediário a cada 2000 horas quanto à desgaste.</w:t>
      </w:r>
    </w:p>
    <w:p w14:paraId="7C13ECFC" w14:textId="7BE0547B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Substituir os escudos gastos conforme segue:</w:t>
      </w:r>
    </w:p>
    <w:p w14:paraId="6815FE33" w14:textId="77777777" w:rsidR="00E64025" w:rsidRDefault="00E64025" w:rsidP="00E64025">
      <w:pPr>
        <w:pStyle w:val="PargrafodaLista"/>
        <w:spacing w:line="360" w:lineRule="auto"/>
      </w:pPr>
    </w:p>
    <w:p w14:paraId="237783B9" w14:textId="6F955ED6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Remover o parafuso de escareado.</w:t>
      </w:r>
    </w:p>
    <w:p w14:paraId="3B051391" w14:textId="42759FAB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Desparafusar o escudo do rolamento intermediário.</w:t>
      </w:r>
    </w:p>
    <w:p w14:paraId="4CCC86D4" w14:textId="518080E7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Parafusar o novo escudo no rolamento intermediário.</w:t>
      </w:r>
    </w:p>
    <w:p w14:paraId="400A23B8" w14:textId="7E1C029D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Empregar e apertar o parafuso escareado com a trava de parafusos "</w:t>
      </w:r>
      <w:proofErr w:type="spellStart"/>
      <w:r>
        <w:t>Omnifit</w:t>
      </w:r>
      <w:proofErr w:type="spellEnd"/>
      <w:r>
        <w:t xml:space="preserve">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11445F">
      <w:headerReference w:type="default" r:id="rId12"/>
      <w:footerReference w:type="defaul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746B30B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710A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0710A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6567102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710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448AB"/>
    <w:multiLevelType w:val="hybridMultilevel"/>
    <w:tmpl w:val="0E80A9B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E6B7441"/>
    <w:multiLevelType w:val="hybridMultilevel"/>
    <w:tmpl w:val="46967F8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4"/>
  </w:num>
  <w:num w:numId="5">
    <w:abstractNumId w:val="9"/>
  </w:num>
  <w:num w:numId="6">
    <w:abstractNumId w:val="1"/>
  </w:num>
  <w:num w:numId="7">
    <w:abstractNumId w:val="16"/>
  </w:num>
  <w:num w:numId="8">
    <w:abstractNumId w:val="6"/>
  </w:num>
  <w:num w:numId="9">
    <w:abstractNumId w:val="15"/>
  </w:num>
  <w:num w:numId="10">
    <w:abstractNumId w:val="15"/>
  </w:num>
  <w:num w:numId="11">
    <w:abstractNumId w:val="13"/>
  </w:num>
  <w:num w:numId="12">
    <w:abstractNumId w:val="10"/>
  </w:num>
  <w:num w:numId="13">
    <w:abstractNumId w:val="0"/>
  </w:num>
  <w:num w:numId="14">
    <w:abstractNumId w:val="14"/>
  </w:num>
  <w:num w:numId="15">
    <w:abstractNumId w:val="8"/>
  </w:num>
  <w:num w:numId="16">
    <w:abstractNumId w:val="2"/>
  </w:num>
  <w:num w:numId="17">
    <w:abstractNumId w:val="11"/>
  </w:num>
  <w:num w:numId="18">
    <w:abstractNumId w:val="18"/>
  </w:num>
  <w:num w:numId="19">
    <w:abstractNumId w:val="17"/>
  </w:num>
  <w:num w:numId="20">
    <w:abstractNumId w:val="5"/>
  </w:num>
  <w:num w:numId="2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1966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66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F8202-A6F1-441D-B6EE-7D4F7F78B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539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74</cp:revision>
  <cp:lastPrinted>2020-07-13T12:32:00Z</cp:lastPrinted>
  <dcterms:created xsi:type="dcterms:W3CDTF">2021-02-17T17:01:00Z</dcterms:created>
  <dcterms:modified xsi:type="dcterms:W3CDTF">2021-03-25T20:30:00Z</dcterms:modified>
</cp:coreProperties>
</file>