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B91709" w14:textId="08BA3D03" w:rsidR="00D03975" w:rsidRDefault="00D03975" w:rsidP="00D03975">
      <w:pPr>
        <w:pStyle w:val="Ttulo3"/>
      </w:pPr>
      <w:bookmarkStart w:id="1" w:name="_GoBack"/>
      <w:bookmarkEnd w:id="1"/>
      <w:r>
        <w:t>Local de instalação dos dispositivos de proteção</w:t>
      </w:r>
    </w:p>
    <w:p w14:paraId="7EC34EDB" w14:textId="2463CCEB" w:rsidR="00D03975" w:rsidRDefault="00D03975" w:rsidP="00D03975">
      <w:pPr>
        <w:keepNext/>
        <w:spacing w:line="259" w:lineRule="auto"/>
        <w:jc w:val="center"/>
      </w:pPr>
      <w:r w:rsidRPr="00EE40E2">
        <w:rPr>
          <w:noProof/>
        </w:rPr>
        <w:drawing>
          <wp:inline distT="0" distB="0" distL="0" distR="0" wp14:anchorId="6F8763C0" wp14:editId="380AAEF1">
            <wp:extent cx="4867954" cy="4944165"/>
            <wp:effectExtent l="0" t="0" r="8890" b="8890"/>
            <wp:docPr id="3" name="Imagem 3" descr="Local dos dispositivos de prote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2943" w14:textId="77777777" w:rsidR="00D03975" w:rsidRDefault="00D03975" w:rsidP="00D0397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C940E3">
        <w:fldChar w:fldCharType="begin"/>
      </w:r>
      <w:r w:rsidR="00C940E3">
        <w:instrText xml:space="preserve"> SEQ Figura \* ARABIC \s 1 </w:instrText>
      </w:r>
      <w:r w:rsidR="00C940E3">
        <w:fldChar w:fldCharType="separate"/>
      </w:r>
      <w:r>
        <w:rPr>
          <w:noProof/>
        </w:rPr>
        <w:t>1</w:t>
      </w:r>
      <w:r w:rsidR="00C940E3">
        <w:rPr>
          <w:noProof/>
        </w:rPr>
        <w:fldChar w:fldCharType="end"/>
      </w:r>
      <w:r>
        <w:t xml:space="preserve">: </w:t>
      </w:r>
      <w:r w:rsidRPr="00581E75">
        <w:t>Dispositivos de proteção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03975" w:rsidRPr="00C465C0" w14:paraId="076D0A09" w14:textId="77777777" w:rsidTr="0052437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1FCB300" w14:textId="77777777" w:rsidR="00D03975" w:rsidRPr="00C465C0" w:rsidRDefault="00D03975" w:rsidP="00524379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66BE1AA" w14:textId="77777777" w:rsidR="00D03975" w:rsidRPr="00C465C0" w:rsidRDefault="00D03975" w:rsidP="00524379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3BD085B" w14:textId="77777777" w:rsidR="00D03975" w:rsidRPr="00C465C0" w:rsidRDefault="00D03975" w:rsidP="00524379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5F65D7A" w14:textId="77777777" w:rsidR="00D03975" w:rsidRPr="00C465C0" w:rsidRDefault="00D03975" w:rsidP="00524379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D03975" w:rsidRPr="00C465C0" w14:paraId="60831E90" w14:textId="77777777" w:rsidTr="00524379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D26A05B" w14:textId="77777777" w:rsidR="00D03975" w:rsidRPr="00C465C0" w:rsidRDefault="00D03975" w:rsidP="00524379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E2BFE3" w14:textId="77777777" w:rsidR="00D03975" w:rsidRPr="00C465C0" w:rsidRDefault="00D03975" w:rsidP="00524379">
            <w:pPr>
              <w:spacing w:after="0"/>
              <w:jc w:val="left"/>
            </w:pPr>
            <w:r w:rsidRPr="00EE40E2">
              <w:t>Botão de parada de emergência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E858FC" w14:textId="77777777" w:rsidR="00D03975" w:rsidRPr="00C465C0" w:rsidRDefault="00D03975" w:rsidP="00524379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AA7625" w14:textId="77777777" w:rsidR="00D03975" w:rsidRPr="00C465C0" w:rsidRDefault="00D03975" w:rsidP="00524379">
            <w:pPr>
              <w:spacing w:after="0"/>
              <w:jc w:val="left"/>
            </w:pPr>
            <w:r w:rsidRPr="00EE40E2">
              <w:t>Destravamento de fuga</w:t>
            </w:r>
          </w:p>
        </w:tc>
      </w:tr>
      <w:tr w:rsidR="00D03975" w:rsidRPr="00C465C0" w14:paraId="00023CC2" w14:textId="77777777" w:rsidTr="00524379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387234" w14:textId="77777777" w:rsidR="00D03975" w:rsidRPr="00C465C0" w:rsidRDefault="00D03975" w:rsidP="00524379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81F0FD" w14:textId="77777777" w:rsidR="00D03975" w:rsidRPr="00320BB2" w:rsidRDefault="00D03975" w:rsidP="00524379">
            <w:pPr>
              <w:spacing w:after="0"/>
              <w:jc w:val="left"/>
            </w:pPr>
            <w:r w:rsidRPr="00EE40E2">
              <w:t>Interruptor de porta com bloqueio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06C0F3" w14:textId="77777777" w:rsidR="00D03975" w:rsidRDefault="00D03975" w:rsidP="00524379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24F61C" w14:textId="77777777" w:rsidR="00D03975" w:rsidRPr="00320BB2" w:rsidRDefault="00D03975" w:rsidP="00524379">
            <w:pPr>
              <w:spacing w:after="0"/>
              <w:jc w:val="left"/>
            </w:pPr>
            <w:r w:rsidRPr="00EE40E2">
              <w:t>Enclausuramento da máquina</w:t>
            </w:r>
          </w:p>
        </w:tc>
      </w:tr>
      <w:tr w:rsidR="00D03975" w:rsidRPr="00C465C0" w14:paraId="5618F810" w14:textId="77777777" w:rsidTr="001741FB">
        <w:trPr>
          <w:trHeight w:val="78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E194DF" w14:textId="77777777" w:rsidR="00D03975" w:rsidRDefault="00D03975" w:rsidP="00524379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192A46" w14:textId="77777777" w:rsidR="00D03975" w:rsidRPr="00EE40E2" w:rsidRDefault="00D03975" w:rsidP="00524379">
            <w:pPr>
              <w:spacing w:after="0"/>
              <w:jc w:val="left"/>
            </w:pPr>
            <w:r w:rsidRPr="00EE40E2">
              <w:t>Válvula de segurança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77790C" w14:textId="77777777" w:rsidR="00D03975" w:rsidRDefault="00D03975" w:rsidP="00524379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6BB55A" w14:textId="77777777" w:rsidR="00D03975" w:rsidRPr="00EE40E2" w:rsidRDefault="00D03975" w:rsidP="00524379">
            <w:pPr>
              <w:spacing w:after="0"/>
              <w:jc w:val="left"/>
            </w:pPr>
            <w:r w:rsidRPr="00EE40E2">
              <w:t>Dispositivo de ancoragem para</w:t>
            </w:r>
            <w:r>
              <w:t xml:space="preserve"> </w:t>
            </w:r>
            <w:r w:rsidRPr="00EE40E2">
              <w:t>dispositivo antiqueda</w:t>
            </w:r>
          </w:p>
        </w:tc>
      </w:tr>
      <w:tr w:rsidR="00D03975" w:rsidRPr="00C465C0" w14:paraId="00379623" w14:textId="77777777" w:rsidTr="001741FB">
        <w:trPr>
          <w:trHeight w:val="63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F16AC3" w14:textId="77777777" w:rsidR="00D03975" w:rsidRDefault="00D03975" w:rsidP="00524379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99725D" w14:textId="77777777" w:rsidR="00D03975" w:rsidRPr="00EE40E2" w:rsidRDefault="00D03975" w:rsidP="00524379">
            <w:pPr>
              <w:spacing w:after="0"/>
              <w:jc w:val="left"/>
              <w:rPr>
                <w:vertAlign w:val="subscript"/>
              </w:rPr>
            </w:pPr>
            <w:r>
              <w:t>Sistema de monitoramento de CO</w:t>
            </w:r>
            <w:r>
              <w:rPr>
                <w:vertAlign w:val="subscript"/>
              </w:rPr>
              <w:t>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C5241E" w14:textId="77777777" w:rsidR="00D03975" w:rsidRDefault="00D03975" w:rsidP="00524379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074D92" w14:textId="77777777" w:rsidR="00D03975" w:rsidRPr="00EE40E2" w:rsidRDefault="00D03975" w:rsidP="00524379">
            <w:pPr>
              <w:spacing w:after="0"/>
              <w:jc w:val="left"/>
            </w:pPr>
          </w:p>
        </w:tc>
      </w:tr>
    </w:tbl>
    <w:p w14:paraId="794B385B" w14:textId="11B9CFD8" w:rsidR="00D03975" w:rsidRDefault="00D03975" w:rsidP="00D03975"/>
    <w:p w14:paraId="20675069" w14:textId="77777777" w:rsidR="00D03975" w:rsidRDefault="00D03975">
      <w:pPr>
        <w:spacing w:after="0" w:line="240" w:lineRule="auto"/>
        <w:jc w:val="left"/>
      </w:pPr>
      <w:r>
        <w:lastRenderedPageBreak/>
        <w:br w:type="page"/>
      </w:r>
    </w:p>
    <w:p w14:paraId="6D508AB3" w14:textId="32AEDC6E" w:rsidR="00E25B68" w:rsidRDefault="009B1E3B" w:rsidP="009B1E3B">
      <w:pPr>
        <w:pStyle w:val="Ttulo3"/>
      </w:pPr>
      <w:r>
        <w:lastRenderedPageBreak/>
        <w:t>Dispositivos para isolamento e bloqueio de energias</w:t>
      </w:r>
    </w:p>
    <w:p w14:paraId="5A1E5164" w14:textId="08000832" w:rsidR="009B1E3B" w:rsidRDefault="009B1E3B" w:rsidP="009B1E3B">
      <w:pPr>
        <w:pStyle w:val="Ttulo4"/>
        <w:numPr>
          <w:ilvl w:val="3"/>
          <w:numId w:val="3"/>
        </w:numPr>
      </w:pPr>
      <w:r>
        <w:t>Válvulas manuais de bloqueio</w:t>
      </w:r>
    </w:p>
    <w:p w14:paraId="04471C6B" w14:textId="5CEC731D" w:rsidR="009B1E3B" w:rsidRPr="009B1E3B" w:rsidRDefault="009B1E3B" w:rsidP="00FF2329">
      <w:pPr>
        <w:rPr>
          <w:b/>
          <w:bCs/>
        </w:rPr>
      </w:pPr>
      <w:r w:rsidRPr="009B1E3B">
        <w:rPr>
          <w:b/>
          <w:bCs/>
        </w:rPr>
        <w:t>Estrutura</w:t>
      </w:r>
    </w:p>
    <w:p w14:paraId="7260C023" w14:textId="77777777" w:rsidR="009B1E3B" w:rsidRDefault="009B1E3B" w:rsidP="009B1E3B">
      <w:pPr>
        <w:keepNext/>
        <w:jc w:val="center"/>
      </w:pPr>
      <w:r w:rsidRPr="009B1E3B">
        <w:rPr>
          <w:noProof/>
        </w:rPr>
        <w:drawing>
          <wp:inline distT="0" distB="0" distL="0" distR="0" wp14:anchorId="7D4C2843" wp14:editId="6DB19995">
            <wp:extent cx="3982006" cy="2029108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BF6C" w14:textId="4A45C128" w:rsidR="009B1E3B" w:rsidRDefault="009B1E3B" w:rsidP="009B1E3B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C940E3">
        <w:fldChar w:fldCharType="begin"/>
      </w:r>
      <w:r w:rsidR="00C940E3">
        <w:instrText xml:space="preserve"> SEQ Figura \* ARABIC \s 1 </w:instrText>
      </w:r>
      <w:r w:rsidR="00C940E3">
        <w:fldChar w:fldCharType="separate"/>
      </w:r>
      <w:r>
        <w:rPr>
          <w:noProof/>
        </w:rPr>
        <w:t>1</w:t>
      </w:r>
      <w:r w:rsidR="00C940E3">
        <w:rPr>
          <w:noProof/>
        </w:rPr>
        <w:fldChar w:fldCharType="end"/>
      </w:r>
      <w:r>
        <w:t>: Exemplos: válvula esférica, válvula borboleta</w:t>
      </w:r>
    </w:p>
    <w:p w14:paraId="257069BF" w14:textId="77777777" w:rsidR="009B1E3B" w:rsidRPr="009B1E3B" w:rsidRDefault="009B1E3B" w:rsidP="009B1E3B">
      <w:pPr>
        <w:rPr>
          <w:b/>
          <w:bCs/>
        </w:rPr>
      </w:pPr>
      <w:r w:rsidRPr="009B1E3B">
        <w:rPr>
          <w:b/>
          <w:bCs/>
        </w:rPr>
        <w:t>Funcionamento</w:t>
      </w:r>
    </w:p>
    <w:p w14:paraId="5834E7A6" w14:textId="7408DEAA" w:rsidR="009B1E3B" w:rsidRDefault="009B1E3B" w:rsidP="009B1E3B">
      <w:r>
        <w:t>A válvula de bloqueio manual fechada protege o pessoal contra a entrada acidental de fluidos.</w:t>
      </w:r>
    </w:p>
    <w:p w14:paraId="00A7BE8C" w14:textId="77777777" w:rsidR="009B1E3B" w:rsidRDefault="009B1E3B" w:rsidP="009B1E3B">
      <w:r>
        <w:t>A válvula de bloqueio manual fechada evita a entrada de fluidos.</w:t>
      </w:r>
    </w:p>
    <w:p w14:paraId="3E45C246" w14:textId="77777777" w:rsidR="009B1E3B" w:rsidRDefault="009B1E3B" w:rsidP="009B1E3B">
      <w:r>
        <w:t>O cadeado protege a válvula de bloqueio manual fechada contra religação.</w:t>
      </w:r>
    </w:p>
    <w:p w14:paraId="1262B23F" w14:textId="77777777" w:rsidR="009B1E3B" w:rsidRDefault="009B1E3B" w:rsidP="009B1E3B"/>
    <w:p w14:paraId="710FF478" w14:textId="15F14F8A" w:rsidR="00A040C7" w:rsidRDefault="009B1E3B" w:rsidP="009B1E3B">
      <w:r>
        <w:t>Local de instalação: as válvulas de bloqueio manual estão localizadas no manifold das válvulas; consulte o capítulo “</w:t>
      </w:r>
      <w:r w:rsidRPr="009B1E3B">
        <w:rPr>
          <w:i/>
          <w:iCs/>
        </w:rPr>
        <w:t>Manutenção</w:t>
      </w:r>
      <w:r>
        <w:t>”, seção “</w:t>
      </w:r>
      <w:r w:rsidR="007D068D">
        <w:rPr>
          <w:i/>
          <w:iCs/>
        </w:rPr>
        <w:t>Isolamento e bloqueio de energias</w:t>
      </w:r>
      <w:r>
        <w:t>”.</w:t>
      </w:r>
    </w:p>
    <w:p w14:paraId="24DF11DC" w14:textId="77777777" w:rsidR="00A040C7" w:rsidRDefault="00A040C7">
      <w:pPr>
        <w:spacing w:after="0" w:line="240" w:lineRule="auto"/>
        <w:jc w:val="left"/>
      </w:pPr>
      <w:r>
        <w:br w:type="page"/>
      </w:r>
    </w:p>
    <w:p w14:paraId="629BC1D4" w14:textId="77777777" w:rsidR="00A040C7" w:rsidRPr="00C4123D" w:rsidRDefault="00A040C7" w:rsidP="00A040C7">
      <w:pPr>
        <w:pStyle w:val="Ttulo4"/>
        <w:numPr>
          <w:ilvl w:val="3"/>
          <w:numId w:val="3"/>
        </w:numPr>
        <w:rPr>
          <w:bCs/>
        </w:rPr>
      </w:pPr>
      <w:r>
        <w:t>Válvula de bloqueio do ar de controle</w:t>
      </w:r>
    </w:p>
    <w:p w14:paraId="0C67D40F" w14:textId="77777777" w:rsidR="00A040C7" w:rsidRPr="00C4123D" w:rsidRDefault="00A040C7" w:rsidP="00A040C7">
      <w:pPr>
        <w:rPr>
          <w:b/>
          <w:bCs/>
        </w:rPr>
      </w:pPr>
      <w:r w:rsidRPr="00C4123D">
        <w:rPr>
          <w:b/>
          <w:bCs/>
        </w:rPr>
        <w:t xml:space="preserve">Estrutura </w:t>
      </w:r>
    </w:p>
    <w:p w14:paraId="063F0876" w14:textId="77777777" w:rsidR="00A040C7" w:rsidRDefault="00A040C7" w:rsidP="00A040C7">
      <w:pPr>
        <w:keepNext/>
        <w:jc w:val="center"/>
      </w:pPr>
      <w:r w:rsidRPr="00096481">
        <w:rPr>
          <w:b/>
          <w:bCs/>
          <w:noProof/>
        </w:rPr>
        <w:drawing>
          <wp:inline distT="0" distB="0" distL="0" distR="0" wp14:anchorId="7CBEF5A4" wp14:editId="44E286B2">
            <wp:extent cx="3343742" cy="3419952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5582" w14:textId="77777777" w:rsidR="00A040C7" w:rsidRDefault="00A040C7" w:rsidP="00A040C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Unidade de manutenção; exemplo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040C7" w:rsidRPr="00C465C0" w14:paraId="16B25989" w14:textId="77777777" w:rsidTr="0052437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1C1305F" w14:textId="77777777" w:rsidR="00A040C7" w:rsidRPr="00C465C0" w:rsidRDefault="00A040C7" w:rsidP="00524379">
            <w:pPr>
              <w:spacing w:before="60" w:after="60"/>
              <w:jc w:val="center"/>
              <w:rPr>
                <w:b/>
              </w:rPr>
            </w:pPr>
            <w:bookmarkStart w:id="2" w:name="_Hlk60170319"/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B6985AD" w14:textId="77777777" w:rsidR="00A040C7" w:rsidRPr="00C465C0" w:rsidRDefault="00A040C7" w:rsidP="00524379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A3A1D88" w14:textId="77777777" w:rsidR="00A040C7" w:rsidRPr="00C465C0" w:rsidRDefault="00A040C7" w:rsidP="00524379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28BC286" w14:textId="77777777" w:rsidR="00A040C7" w:rsidRPr="00C465C0" w:rsidRDefault="00A040C7" w:rsidP="00524379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A040C7" w:rsidRPr="00C465C0" w14:paraId="24CA1EEC" w14:textId="77777777" w:rsidTr="00524379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321A1DA" w14:textId="77777777" w:rsidR="00A040C7" w:rsidRPr="00C465C0" w:rsidRDefault="00A040C7" w:rsidP="00524379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4B142B" w14:textId="77777777" w:rsidR="00A040C7" w:rsidRPr="00C465C0" w:rsidRDefault="00A040C7" w:rsidP="00E23E82">
            <w:pPr>
              <w:spacing w:after="0"/>
              <w:jc w:val="left"/>
            </w:pPr>
            <w:r>
              <w:t>Deslocador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5185A4" w14:textId="77777777" w:rsidR="00A040C7" w:rsidRPr="00C465C0" w:rsidRDefault="00A040C7" w:rsidP="00E23E82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80E47C" w14:textId="77777777" w:rsidR="00A040C7" w:rsidRPr="00C465C0" w:rsidRDefault="00A040C7" w:rsidP="00E23E82">
            <w:pPr>
              <w:spacing w:after="0"/>
              <w:jc w:val="left"/>
            </w:pPr>
            <w:r>
              <w:t>Válvula de bloqueio</w:t>
            </w:r>
          </w:p>
        </w:tc>
      </w:tr>
      <w:tr w:rsidR="00A040C7" w:rsidRPr="00C465C0" w14:paraId="3D8D8BF5" w14:textId="77777777" w:rsidTr="00524379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110E36" w14:textId="77777777" w:rsidR="00A040C7" w:rsidRPr="00C465C0" w:rsidRDefault="00A040C7" w:rsidP="00524379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5B1C97" w14:textId="77777777" w:rsidR="00A040C7" w:rsidRPr="00320BB2" w:rsidRDefault="00A040C7" w:rsidP="00E23E82">
            <w:pPr>
              <w:spacing w:after="0"/>
              <w:jc w:val="left"/>
            </w:pPr>
            <w:r>
              <w:t>Cadeado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6480C8" w14:textId="77777777" w:rsidR="00A040C7" w:rsidRDefault="00A040C7" w:rsidP="00E23E82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AD4DC7" w14:textId="77777777" w:rsidR="00A040C7" w:rsidRPr="00320BB2" w:rsidRDefault="00A040C7" w:rsidP="00E23E82">
            <w:pPr>
              <w:spacing w:after="0"/>
              <w:jc w:val="left"/>
            </w:pPr>
          </w:p>
        </w:tc>
      </w:tr>
      <w:bookmarkEnd w:id="2"/>
    </w:tbl>
    <w:p w14:paraId="7A3F0679" w14:textId="77777777" w:rsidR="00A040C7" w:rsidRDefault="00A040C7" w:rsidP="00A040C7"/>
    <w:p w14:paraId="5EE8534E" w14:textId="77777777" w:rsidR="00A040C7" w:rsidRPr="009F1381" w:rsidRDefault="00A040C7" w:rsidP="00A040C7">
      <w:pPr>
        <w:rPr>
          <w:b/>
          <w:bCs/>
        </w:rPr>
      </w:pPr>
      <w:r w:rsidRPr="009F1381">
        <w:rPr>
          <w:b/>
          <w:bCs/>
        </w:rPr>
        <w:t>Funcionamento</w:t>
      </w:r>
    </w:p>
    <w:p w14:paraId="11D0C136" w14:textId="77777777" w:rsidR="00A040C7" w:rsidRDefault="00A040C7" w:rsidP="00A040C7">
      <w:r>
        <w:t>A válvula de bloqueio fechada da unidade de manutenção protege o pessoal contra o acionamento de componentes pneumáticos.</w:t>
      </w:r>
    </w:p>
    <w:p w14:paraId="10910159" w14:textId="77777777" w:rsidR="00A040C7" w:rsidRDefault="00A040C7" w:rsidP="00A040C7">
      <w:r>
        <w:t>A válvula de bloqueio fechada evita a entrada de ar de controle.</w:t>
      </w:r>
    </w:p>
    <w:p w14:paraId="25ED66CF" w14:textId="77777777" w:rsidR="00A040C7" w:rsidRDefault="00A040C7" w:rsidP="00A040C7">
      <w:r>
        <w:t>Para proteger a válvula de bloqueio contra religação, puxar o deslocador para fora e prendê-lo com um cadeado.</w:t>
      </w:r>
    </w:p>
    <w:p w14:paraId="1F8DE4E0" w14:textId="77777777" w:rsidR="00A040C7" w:rsidRDefault="00A040C7" w:rsidP="00A040C7"/>
    <w:p w14:paraId="7070A485" w14:textId="40B610D7" w:rsidR="009B1E3B" w:rsidRPr="009B1E3B" w:rsidRDefault="00A040C7" w:rsidP="009B1E3B">
      <w:r>
        <w:t>Local de instalação: a válvula de bloqueio do ar de controle está localizada no conjunto de manutenção do manifold das válvulas; consulte o capítulo “</w:t>
      </w:r>
      <w:r w:rsidRPr="00096481">
        <w:rPr>
          <w:i/>
          <w:iCs/>
        </w:rPr>
        <w:t>Manutenção</w:t>
      </w:r>
      <w:r>
        <w:t>”, seção “</w:t>
      </w:r>
      <w:r w:rsidR="007D068D">
        <w:rPr>
          <w:i/>
          <w:iCs/>
        </w:rPr>
        <w:t>Isolamento e bloqueio de energias</w:t>
      </w:r>
      <w:r>
        <w:t>”.</w:t>
      </w:r>
    </w:p>
    <w:sectPr w:rsidR="009B1E3B" w:rsidRPr="009B1E3B" w:rsidSect="00B03D1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28B03F" w14:textId="77777777" w:rsidR="00FF2329" w:rsidRDefault="00FF23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C940E3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27A9FA24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940E3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34849608" w:rsidR="00AB7816" w:rsidRPr="007C1AB3" w:rsidRDefault="001E3B64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4FB2A95E" w14:textId="36073071" w:rsidR="00AB7816" w:rsidRDefault="00AB7816" w:rsidP="00B03D14">
    <w:pPr>
      <w:pStyle w:val="Rodap"/>
      <w:jc w:val="left"/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111CFA" w14:textId="77777777" w:rsidR="00FF2329" w:rsidRDefault="00FF23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2257CB" w14:textId="77777777" w:rsidR="00FF2329" w:rsidRDefault="00FF23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C940E3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0BC5A5B7" w:rsidR="00AB7816" w:rsidRPr="00241255" w:rsidRDefault="00B03D14" w:rsidP="00241255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38730C29" wp14:editId="30A660F4">
                <wp:extent cx="428571" cy="428571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C940E3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0EF2D56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940E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E365F6" w14:textId="77777777" w:rsidR="00FF2329" w:rsidRDefault="00FF23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741FB"/>
    <w:rsid w:val="00181A15"/>
    <w:rsid w:val="00186767"/>
    <w:rsid w:val="001C40E0"/>
    <w:rsid w:val="001C7F4D"/>
    <w:rsid w:val="001E3B64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634C8"/>
    <w:rsid w:val="00591237"/>
    <w:rsid w:val="0059238C"/>
    <w:rsid w:val="005B335D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C144C"/>
    <w:rsid w:val="007C1AB3"/>
    <w:rsid w:val="007C47A1"/>
    <w:rsid w:val="007D068D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B1E3B"/>
    <w:rsid w:val="009E3459"/>
    <w:rsid w:val="009F64EB"/>
    <w:rsid w:val="00A040C7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03D14"/>
    <w:rsid w:val="00B12D40"/>
    <w:rsid w:val="00B258A2"/>
    <w:rsid w:val="00B66206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914BB"/>
    <w:rsid w:val="00C91B22"/>
    <w:rsid w:val="00C940E3"/>
    <w:rsid w:val="00CB1A94"/>
    <w:rsid w:val="00CD3E99"/>
    <w:rsid w:val="00D03975"/>
    <w:rsid w:val="00D20EA6"/>
    <w:rsid w:val="00D2755D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3E8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32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3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3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B1E3B"/>
    <w:pPr>
      <w:keepNext/>
      <w:keepLines/>
      <w:spacing w:before="160" w:after="120" w:line="259" w:lineRule="auto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 w:cs="Arial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1D83D-1AA5-4D82-B854-BA140BDDA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8</cp:revision>
  <cp:lastPrinted>2020-06-26T20:45:00Z</cp:lastPrinted>
  <dcterms:created xsi:type="dcterms:W3CDTF">2021-11-12T14:36:00Z</dcterms:created>
  <dcterms:modified xsi:type="dcterms:W3CDTF">2022-07-15T16:49:00Z</dcterms:modified>
</cp:coreProperties>
</file>