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64E68B" w14:textId="5D2C7DB3" w:rsidR="00A915AC" w:rsidRDefault="00A915AC" w:rsidP="00A915AC">
      <w:pPr>
        <w:pStyle w:val="Ttulo3"/>
      </w:pPr>
      <w:bookmarkStart w:id="1" w:name="_GoBack"/>
      <w:bookmarkEnd w:id="1"/>
      <w:r>
        <w:t>Entrar na sala higiênica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915AC" w:rsidRPr="00423AD7" w14:paraId="0E6918CF" w14:textId="77777777" w:rsidTr="00E07CBF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806BD54" w14:textId="77777777" w:rsidR="00A915AC" w:rsidRPr="00423AD7" w:rsidRDefault="00A915AC" w:rsidP="00E07CBF">
            <w:pPr>
              <w:spacing w:after="80"/>
              <w:jc w:val="center"/>
              <w:rPr>
                <w:rFonts w:eastAsia="Arial Unicode MS"/>
              </w:rPr>
            </w:pPr>
            <w:bookmarkStart w:id="2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2599F564" w14:textId="77777777" w:rsidR="00A915AC" w:rsidRPr="001D1076" w:rsidRDefault="00A915AC" w:rsidP="00E07CBF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E67C7CF" w14:textId="77777777" w:rsidR="00A915AC" w:rsidRPr="00423AD7" w:rsidRDefault="00A915AC" w:rsidP="00E07CBF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A915AC" w:rsidRPr="00423AD7" w14:paraId="75DB07DC" w14:textId="77777777" w:rsidTr="00E07CBF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0E9710C" w14:textId="77777777" w:rsidR="00A915AC" w:rsidRPr="00423AD7" w:rsidRDefault="00A915AC" w:rsidP="00E07CBF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269E754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8" o:title=""/>
                </v:shape>
                <o:OLEObject Type="Embed" ProgID="CorelPHOTOPAINT.Image.13" ShapeID="_x0000_i1025" DrawAspect="Content" ObjectID="_1719399942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8B4E3F5" w14:textId="40BCE2DA" w:rsidR="00A915AC" w:rsidRPr="00A915AC" w:rsidRDefault="00A915AC" w:rsidP="00A915AC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A915AC">
              <w:rPr>
                <w:rFonts w:eastAsia="Arial Unicode MS"/>
                <w:i/>
                <w:iCs/>
              </w:rPr>
              <w:t>Somente entrar na sala higiênica se a atividade torná-lo indispensável.</w:t>
            </w:r>
          </w:p>
          <w:p w14:paraId="3E9A024C" w14:textId="77777777" w:rsidR="00A915AC" w:rsidRPr="00A915AC" w:rsidRDefault="00A915AC" w:rsidP="00A915AC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A915AC">
              <w:rPr>
                <w:rFonts w:eastAsia="Arial Unicode MS"/>
                <w:i/>
                <w:iCs/>
              </w:rPr>
              <w:t>Para isso, só é permitido abrir uma porta!</w:t>
            </w:r>
          </w:p>
          <w:p w14:paraId="46A2CDDF" w14:textId="1939CA6C" w:rsidR="00A915AC" w:rsidRPr="001D1076" w:rsidRDefault="00A915AC" w:rsidP="00A915AC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A915AC">
              <w:rPr>
                <w:rFonts w:eastAsia="Arial Unicode MS"/>
                <w:i/>
                <w:iCs/>
              </w:rPr>
              <w:t>Na sala higiênica, somente tocar nas superfícies 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A915AC">
              <w:rPr>
                <w:rFonts w:eastAsia="Arial Unicode MS"/>
                <w:i/>
                <w:iCs/>
              </w:rPr>
              <w:t>componentes da máquina necessárias para a atividade.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EC0CF3B" w14:textId="77777777" w:rsidR="00A915AC" w:rsidRPr="00423AD7" w:rsidRDefault="00A915AC" w:rsidP="00E07CB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0EDF2288" w14:textId="2B363210" w:rsidR="00A915AC" w:rsidRDefault="00A915AC" w:rsidP="00A915AC"/>
    <w:p w14:paraId="0C917F5D" w14:textId="2E27F7A9" w:rsidR="00A915AC" w:rsidRDefault="00A915AC" w:rsidP="00A915AC">
      <w:r>
        <w:t>De acordo com o local da atuação, desinfetar utilizando desinfetante para mão, desinfetante para superfície e desinfetante para instrumentos.</w:t>
      </w:r>
    </w:p>
    <w:p w14:paraId="44CFC4FD" w14:textId="77777777" w:rsidR="00A915AC" w:rsidRDefault="00A915AC" w:rsidP="00A915AC">
      <w:r>
        <w:t>As seguintes instruções devem ser observadas ao entrar na sala higiênica:</w:t>
      </w:r>
    </w:p>
    <w:p w14:paraId="71C4EC35" w14:textId="6A714D9E" w:rsidR="00A915AC" w:rsidRDefault="00A915AC" w:rsidP="00A915AC">
      <w:pPr>
        <w:pStyle w:val="PargrafodaLista"/>
        <w:numPr>
          <w:ilvl w:val="0"/>
          <w:numId w:val="36"/>
        </w:numPr>
        <w:spacing w:before="120" w:after="120"/>
        <w:contextualSpacing w:val="0"/>
      </w:pPr>
      <w:r>
        <w:t>Interromper a produção.</w:t>
      </w:r>
    </w:p>
    <w:p w14:paraId="56481F76" w14:textId="1CFFA139" w:rsidR="00A915AC" w:rsidRDefault="00A915AC" w:rsidP="00A915AC">
      <w:pPr>
        <w:spacing w:before="120" w:after="120"/>
        <w:ind w:firstLine="708"/>
      </w:pPr>
      <w:r>
        <w:t>Consulte o capítulo “</w:t>
      </w:r>
      <w:r w:rsidRPr="00A915AC">
        <w:rPr>
          <w:i/>
          <w:iCs/>
        </w:rPr>
        <w:t>Operação</w:t>
      </w:r>
      <w:r>
        <w:t>”, seção “</w:t>
      </w:r>
      <w:r w:rsidRPr="00A915AC">
        <w:rPr>
          <w:i/>
          <w:iCs/>
        </w:rPr>
        <w:t>Interromper a produção</w:t>
      </w:r>
      <w:r>
        <w:t>”.</w:t>
      </w:r>
    </w:p>
    <w:p w14:paraId="27EBD320" w14:textId="7DF49EEA" w:rsidR="00A915AC" w:rsidRDefault="00A915AC" w:rsidP="00A915AC">
      <w:pPr>
        <w:pStyle w:val="PargrafodaLista"/>
        <w:numPr>
          <w:ilvl w:val="0"/>
          <w:numId w:val="36"/>
        </w:numPr>
        <w:spacing w:before="120" w:after="120"/>
        <w:contextualSpacing w:val="0"/>
      </w:pPr>
      <w:r>
        <w:t>No console, desbloquear a porta desejada, mas não abrir.</w:t>
      </w:r>
    </w:p>
    <w:p w14:paraId="6DA21229" w14:textId="4B045DEF" w:rsidR="00A915AC" w:rsidRDefault="00A915AC" w:rsidP="00A915AC">
      <w:pPr>
        <w:pStyle w:val="PargrafodaLista"/>
        <w:numPr>
          <w:ilvl w:val="0"/>
          <w:numId w:val="36"/>
        </w:numPr>
        <w:spacing w:before="120" w:after="120"/>
        <w:contextualSpacing w:val="0"/>
      </w:pPr>
      <w:r>
        <w:t>Limpar e desinfetar as ferramentas necessárias para o trabalho na sala higiênica.</w:t>
      </w:r>
    </w:p>
    <w:p w14:paraId="7D9FA235" w14:textId="6497B623" w:rsidR="00A915AC" w:rsidRDefault="00A915AC" w:rsidP="00A915AC">
      <w:pPr>
        <w:pStyle w:val="PargrafodaLista"/>
        <w:numPr>
          <w:ilvl w:val="0"/>
          <w:numId w:val="36"/>
        </w:numPr>
        <w:spacing w:before="120" w:after="120"/>
        <w:contextualSpacing w:val="0"/>
      </w:pPr>
      <w:r>
        <w:t>Lavar e desinfetas as mãos.</w:t>
      </w:r>
    </w:p>
    <w:p w14:paraId="65D53741" w14:textId="560DA153" w:rsidR="00A915AC" w:rsidRDefault="00A915AC" w:rsidP="00A915AC">
      <w:pPr>
        <w:pStyle w:val="PargrafodaLista"/>
        <w:numPr>
          <w:ilvl w:val="0"/>
          <w:numId w:val="36"/>
        </w:numPr>
        <w:spacing w:before="120" w:after="120"/>
        <w:contextualSpacing w:val="0"/>
      </w:pPr>
      <w:r>
        <w:t>Portar vestuário de proteção descartável (jaleco, protetor capilar e luvas).</w:t>
      </w:r>
    </w:p>
    <w:p w14:paraId="3FB5960D" w14:textId="5C6C627D" w:rsidR="00A915AC" w:rsidRDefault="00A915AC" w:rsidP="00A915AC">
      <w:pPr>
        <w:pStyle w:val="PargrafodaLista"/>
        <w:numPr>
          <w:ilvl w:val="0"/>
          <w:numId w:val="36"/>
        </w:numPr>
        <w:spacing w:before="120" w:after="120"/>
        <w:contextualSpacing w:val="0"/>
      </w:pPr>
      <w:r>
        <w:t>Pisar no tapete de desinfecção à frente da porta.</w:t>
      </w:r>
    </w:p>
    <w:p w14:paraId="1E4408B5" w14:textId="73F670D8" w:rsidR="00A915AC" w:rsidRDefault="00A915AC" w:rsidP="00A915AC">
      <w:pPr>
        <w:spacing w:before="120" w:after="120"/>
        <w:ind w:left="708"/>
      </w:pPr>
      <w:r>
        <w:t>Se não estiver disponível nenhum tapete de desinfecção, deve-se vestir sapatilhas descartáveis.</w:t>
      </w:r>
    </w:p>
    <w:p w14:paraId="5825ED1D" w14:textId="4F7B067A" w:rsidR="00A915AC" w:rsidRDefault="00A915AC" w:rsidP="00A915AC">
      <w:pPr>
        <w:pStyle w:val="PargrafodaLista"/>
        <w:numPr>
          <w:ilvl w:val="0"/>
          <w:numId w:val="36"/>
        </w:numPr>
        <w:spacing w:before="120" w:after="120"/>
        <w:contextualSpacing w:val="0"/>
      </w:pPr>
      <w:r>
        <w:t>Desinfetar a maçaneta da porta. Desinfetar novamente as mãos com luvas.</w:t>
      </w:r>
    </w:p>
    <w:p w14:paraId="420645E8" w14:textId="1F319284" w:rsidR="00A915AC" w:rsidRDefault="00A915AC" w:rsidP="00A915AC">
      <w:pPr>
        <w:pStyle w:val="PargrafodaLista"/>
        <w:numPr>
          <w:ilvl w:val="0"/>
          <w:numId w:val="36"/>
        </w:numPr>
        <w:spacing w:before="120" w:after="120"/>
        <w:contextualSpacing w:val="0"/>
      </w:pPr>
      <w:r>
        <w:t>Entrar na sala higiênica.</w:t>
      </w:r>
    </w:p>
    <w:p w14:paraId="5F53ABA0" w14:textId="77777777" w:rsidR="00A915AC" w:rsidRDefault="00A915AC" w:rsidP="00A915AC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</w:pPr>
      <w:r>
        <w:t>Na sala higiênica, somente usar ferramentas limpas e desinfetadas. Após executado o trabalho, desinfetar a área de trabalho com desinfetante.</w:t>
      </w:r>
    </w:p>
    <w:p w14:paraId="5F2FE8D9" w14:textId="185A67FA" w:rsidR="00A915AC" w:rsidRDefault="00A915AC" w:rsidP="00A915AC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</w:pPr>
      <w:r>
        <w:t>Sair da sala higiênica. Fechar a porta e desinfetar a maçaneta da porta.</w:t>
      </w:r>
    </w:p>
    <w:p w14:paraId="4C04AE9D" w14:textId="05F052AA" w:rsidR="00A915AC" w:rsidRDefault="00A915AC" w:rsidP="00A915AC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</w:pPr>
      <w:r>
        <w:t>No console, bloquear a porta.</w:t>
      </w:r>
    </w:p>
    <w:p w14:paraId="6AAB9872" w14:textId="452E7759" w:rsidR="00A915AC" w:rsidRDefault="00A915AC" w:rsidP="00A915AC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</w:pPr>
      <w:r>
        <w:t>Caso disponível, iniciar e executar a desinfecção externa automática.</w:t>
      </w:r>
    </w:p>
    <w:p w14:paraId="4CE1E2A7" w14:textId="145C4237" w:rsidR="00A915AC" w:rsidRDefault="00A915AC" w:rsidP="00A915AC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</w:pPr>
      <w:r>
        <w:t>Eliminar o vestuário de proteção.</w:t>
      </w:r>
    </w:p>
    <w:p w14:paraId="3264ED55" w14:textId="72AFE3B0" w:rsidR="0010203E" w:rsidRDefault="0010203E">
      <w:pPr>
        <w:spacing w:line="259" w:lineRule="auto"/>
        <w:jc w:val="left"/>
      </w:pPr>
    </w:p>
    <w:sectPr w:rsidR="0010203E" w:rsidSect="0011445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D78A86" w14:textId="77777777" w:rsidR="00D31779" w:rsidRDefault="00D3177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E02E3C">
      <w:trPr>
        <w:trHeight w:val="454"/>
      </w:trPr>
      <w:tc>
        <w:tcPr>
          <w:tcW w:w="2838" w:type="dxa"/>
          <w:vAlign w:val="center"/>
        </w:tcPr>
        <w:p w14:paraId="6016363D" w14:textId="4A2F1D50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02E3C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E02E3C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C86CDF" w14:textId="77777777" w:rsidR="00D31779" w:rsidRDefault="00D317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B8EAE8" w14:textId="77777777" w:rsidR="00D31779" w:rsidRDefault="00D317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E02E3C">
      <w:trPr>
        <w:trHeight w:val="369"/>
      </w:trPr>
      <w:tc>
        <w:tcPr>
          <w:tcW w:w="963" w:type="dxa"/>
          <w:vMerge w:val="restart"/>
        </w:tcPr>
        <w:p w14:paraId="63EDE0D4" w14:textId="2FEBF278" w:rsidR="00892515" w:rsidRDefault="00554AC1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9C1A55D" wp14:editId="64F18400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E02E3C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9FCDB57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02E3C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F1676A" w14:textId="77777777" w:rsidR="00D31779" w:rsidRDefault="00D317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8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2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9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8"/>
  </w:num>
  <w:num w:numId="2">
    <w:abstractNumId w:val="12"/>
  </w:num>
  <w:num w:numId="3">
    <w:abstractNumId w:val="37"/>
  </w:num>
  <w:num w:numId="4">
    <w:abstractNumId w:val="18"/>
  </w:num>
  <w:num w:numId="5">
    <w:abstractNumId w:val="1"/>
  </w:num>
  <w:num w:numId="6">
    <w:abstractNumId w:val="26"/>
  </w:num>
  <w:num w:numId="7">
    <w:abstractNumId w:val="34"/>
  </w:num>
  <w:num w:numId="8">
    <w:abstractNumId w:val="25"/>
  </w:num>
  <w:num w:numId="9">
    <w:abstractNumId w:val="36"/>
  </w:num>
  <w:num w:numId="10">
    <w:abstractNumId w:val="0"/>
  </w:num>
  <w:num w:numId="11">
    <w:abstractNumId w:val="3"/>
  </w:num>
  <w:num w:numId="12">
    <w:abstractNumId w:val="14"/>
  </w:num>
  <w:num w:numId="13">
    <w:abstractNumId w:val="16"/>
  </w:num>
  <w:num w:numId="14">
    <w:abstractNumId w:val="13"/>
  </w:num>
  <w:num w:numId="15">
    <w:abstractNumId w:val="19"/>
  </w:num>
  <w:num w:numId="16">
    <w:abstractNumId w:val="6"/>
  </w:num>
  <w:num w:numId="17">
    <w:abstractNumId w:val="9"/>
  </w:num>
  <w:num w:numId="18">
    <w:abstractNumId w:val="4"/>
  </w:num>
  <w:num w:numId="19">
    <w:abstractNumId w:val="24"/>
  </w:num>
  <w:num w:numId="20">
    <w:abstractNumId w:val="22"/>
  </w:num>
  <w:num w:numId="21">
    <w:abstractNumId w:val="40"/>
  </w:num>
  <w:num w:numId="22">
    <w:abstractNumId w:val="10"/>
  </w:num>
  <w:num w:numId="23">
    <w:abstractNumId w:val="39"/>
  </w:num>
  <w:num w:numId="24">
    <w:abstractNumId w:val="15"/>
  </w:num>
  <w:num w:numId="25">
    <w:abstractNumId w:val="8"/>
  </w:num>
  <w:num w:numId="26">
    <w:abstractNumId w:val="29"/>
  </w:num>
  <w:num w:numId="27">
    <w:abstractNumId w:val="20"/>
  </w:num>
  <w:num w:numId="28">
    <w:abstractNumId w:val="7"/>
  </w:num>
  <w:num w:numId="29">
    <w:abstractNumId w:val="33"/>
  </w:num>
  <w:num w:numId="30">
    <w:abstractNumId w:val="11"/>
  </w:num>
  <w:num w:numId="31">
    <w:abstractNumId w:val="21"/>
  </w:num>
  <w:num w:numId="32">
    <w:abstractNumId w:val="17"/>
  </w:num>
  <w:num w:numId="33">
    <w:abstractNumId w:val="27"/>
  </w:num>
  <w:num w:numId="34">
    <w:abstractNumId w:val="42"/>
  </w:num>
  <w:num w:numId="35">
    <w:abstractNumId w:val="32"/>
  </w:num>
  <w:num w:numId="36">
    <w:abstractNumId w:val="41"/>
  </w:num>
  <w:num w:numId="37">
    <w:abstractNumId w:val="5"/>
  </w:num>
  <w:num w:numId="38">
    <w:abstractNumId w:val="2"/>
  </w:num>
  <w:num w:numId="39">
    <w:abstractNumId w:val="23"/>
  </w:num>
  <w:num w:numId="40">
    <w:abstractNumId w:val="31"/>
  </w:num>
  <w:num w:numId="41">
    <w:abstractNumId w:val="28"/>
  </w:num>
  <w:num w:numId="42">
    <w:abstractNumId w:val="35"/>
  </w:num>
  <w:num w:numId="43">
    <w:abstractNumId w:val="3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88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5691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4AC1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2E3C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89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2697C1-FB87-4CF6-9B92-29DEE58A1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1217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50</cp:revision>
  <cp:lastPrinted>2020-07-13T12:32:00Z</cp:lastPrinted>
  <dcterms:created xsi:type="dcterms:W3CDTF">2021-02-17T17:01:00Z</dcterms:created>
  <dcterms:modified xsi:type="dcterms:W3CDTF">2022-07-15T16:50:00Z</dcterms:modified>
</cp:coreProperties>
</file>