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4BAA9" w14:textId="77777777" w:rsidR="00D0566F" w:rsidRDefault="00D0566F" w:rsidP="00D0566F">
      <w:pPr>
        <w:pStyle w:val="Ttulo3"/>
      </w:pPr>
      <w:bookmarkStart w:id="1" w:name="_GoBack"/>
      <w:bookmarkEnd w:id="1"/>
      <w:r w:rsidRPr="004106ED">
        <w:t>Elemento de comando "Confirmar falha"</w:t>
      </w:r>
    </w:p>
    <w:p w14:paraId="43F99E1E" w14:textId="77777777" w:rsidR="00D0566F" w:rsidRDefault="00D0566F" w:rsidP="00D0566F">
      <w:pPr>
        <w:rPr>
          <w:b/>
          <w:bCs/>
        </w:rPr>
      </w:pPr>
      <w:r w:rsidRPr="004106ED">
        <w:rPr>
          <w:b/>
          <w:bCs/>
        </w:rPr>
        <w:t>Estrutura</w:t>
      </w:r>
    </w:p>
    <w:p w14:paraId="5A33ABA1" w14:textId="77777777" w:rsidR="00D0566F" w:rsidRDefault="00D0566F" w:rsidP="00D0566F">
      <w:pPr>
        <w:keepNext/>
        <w:jc w:val="center"/>
      </w:pPr>
      <w:r>
        <w:rPr>
          <w:noProof/>
        </w:rPr>
        <w:drawing>
          <wp:inline distT="0" distB="0" distL="0" distR="0" wp14:anchorId="24F5A7A7" wp14:editId="7F2D69DC">
            <wp:extent cx="1362075" cy="177903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0196" cy="178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2B50" w14:textId="7AB78442" w:rsidR="00D0566F" w:rsidRDefault="00D0566F" w:rsidP="00D0566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Botão de pressão luminoso</w:t>
      </w:r>
      <w:r w:rsidR="00E2756B">
        <w:t xml:space="preserve"> [Confirmar falha]; cor: azul</w:t>
      </w:r>
    </w:p>
    <w:p w14:paraId="0F9101BC" w14:textId="77777777" w:rsidR="00D0566F" w:rsidRPr="00EC6D79" w:rsidRDefault="00D0566F" w:rsidP="00D0566F">
      <w:pPr>
        <w:spacing w:after="0"/>
        <w:rPr>
          <w:b/>
          <w:bCs/>
        </w:rPr>
      </w:pPr>
      <w:r w:rsidRPr="00EC6D79">
        <w:rPr>
          <w:b/>
          <w:bCs/>
        </w:rPr>
        <w:t>Funcionamento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5504"/>
      </w:tblGrid>
      <w:tr w:rsidR="00D0566F" w14:paraId="29E6B4A3" w14:textId="77777777" w:rsidTr="0030229E">
        <w:trPr>
          <w:tblHeader/>
        </w:trPr>
        <w:tc>
          <w:tcPr>
            <w:tcW w:w="295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8FC44CA" w14:textId="77777777" w:rsidR="00D0566F" w:rsidRPr="005C3583" w:rsidRDefault="00D0566F" w:rsidP="0098334A">
            <w:pPr>
              <w:pStyle w:val="TtZwischenberschrift"/>
              <w:jc w:val="center"/>
              <w:rPr>
                <w:sz w:val="22"/>
                <w:szCs w:val="22"/>
                <w:lang w:val="es-CL"/>
              </w:rPr>
            </w:pPr>
            <w:r w:rsidRPr="00EC6D79">
              <w:rPr>
                <w:sz w:val="22"/>
                <w:szCs w:val="22"/>
                <w:lang w:val="es-CL"/>
              </w:rPr>
              <w:t>Elemento</w:t>
            </w:r>
          </w:p>
        </w:tc>
        <w:tc>
          <w:tcPr>
            <w:tcW w:w="55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0E7DBC4" w14:textId="77777777" w:rsidR="00D0566F" w:rsidRPr="005C3583" w:rsidRDefault="00D0566F" w:rsidP="0098334A">
            <w:pPr>
              <w:pStyle w:val="TtZwischenberschrift"/>
              <w:jc w:val="center"/>
              <w:rPr>
                <w:sz w:val="22"/>
                <w:szCs w:val="22"/>
                <w:lang w:val="es-CL"/>
              </w:rPr>
            </w:pPr>
            <w:r w:rsidRPr="00690B4A">
              <w:rPr>
                <w:sz w:val="22"/>
                <w:szCs w:val="22"/>
                <w:lang w:val="es-CL"/>
              </w:rPr>
              <w:t>Descrição</w:t>
            </w:r>
          </w:p>
        </w:tc>
      </w:tr>
      <w:tr w:rsidR="00D0566F" w14:paraId="28D56C2F" w14:textId="77777777" w:rsidTr="0030229E">
        <w:trPr>
          <w:trHeight w:val="1934"/>
        </w:trPr>
        <w:tc>
          <w:tcPr>
            <w:tcW w:w="295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ACA12B" w14:textId="77777777" w:rsidR="00D0566F" w:rsidRPr="00EC6D79" w:rsidRDefault="00D0566F" w:rsidP="00D11357">
            <w:pPr>
              <w:pStyle w:val="TableParagraph"/>
            </w:pPr>
            <w:r w:rsidRPr="00EC6D79">
              <w:t>Botão de pressão</w:t>
            </w:r>
            <w:r>
              <w:t xml:space="preserve"> </w:t>
            </w:r>
            <w:r w:rsidRPr="00EC6D79">
              <w:t>luminoso</w:t>
            </w:r>
          </w:p>
          <w:p w14:paraId="03AF9AD5" w14:textId="77777777" w:rsidR="00D0566F" w:rsidRPr="00EC6D79" w:rsidRDefault="00D0566F" w:rsidP="00D11357">
            <w:pPr>
              <w:pStyle w:val="TableParagraph"/>
              <w:rPr>
                <w:i/>
                <w:iCs/>
              </w:rPr>
            </w:pPr>
            <w:r w:rsidRPr="00EC6D79">
              <w:rPr>
                <w:i/>
                <w:iCs/>
              </w:rPr>
              <w:t>[Confirmar falha]</w:t>
            </w:r>
          </w:p>
        </w:tc>
        <w:tc>
          <w:tcPr>
            <w:tcW w:w="55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2D3974D" w14:textId="77777777" w:rsidR="00D0566F" w:rsidRPr="00EC6D79" w:rsidRDefault="00D0566F" w:rsidP="00D0566F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Aceso:</w:t>
            </w:r>
          </w:p>
          <w:p w14:paraId="0A60281D" w14:textId="77777777" w:rsidR="00D0566F" w:rsidRPr="00EC6D79" w:rsidRDefault="00D0566F" w:rsidP="0030229E">
            <w:r w:rsidRPr="00EC6D79">
              <w:t>Existe uma falha.</w:t>
            </w:r>
          </w:p>
          <w:p w14:paraId="25EF8A6D" w14:textId="77777777" w:rsidR="00D0566F" w:rsidRPr="00EC6D79" w:rsidRDefault="00D0566F" w:rsidP="00D0566F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Intermitente:</w:t>
            </w:r>
          </w:p>
          <w:p w14:paraId="719E304E" w14:textId="77777777" w:rsidR="00D0566F" w:rsidRPr="00EC6D79" w:rsidRDefault="00D0566F" w:rsidP="0030229E">
            <w:pPr>
              <w:jc w:val="left"/>
            </w:pPr>
            <w:r w:rsidRPr="00EC6D79">
              <w:t>A causa da falha foi eliminada e a falha pode se</w:t>
            </w:r>
            <w:r>
              <w:t xml:space="preserve">r </w:t>
            </w:r>
            <w:r w:rsidRPr="00EC6D79">
              <w:t>confirmada.</w:t>
            </w:r>
          </w:p>
          <w:p w14:paraId="5CB0248C" w14:textId="77777777" w:rsidR="00D0566F" w:rsidRPr="00EC6D79" w:rsidRDefault="00D0566F" w:rsidP="00D0566F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Não acende:</w:t>
            </w:r>
          </w:p>
          <w:p w14:paraId="6C76E8FF" w14:textId="77777777" w:rsidR="00D0566F" w:rsidRPr="00690B4A" w:rsidRDefault="00D0566F" w:rsidP="0030229E">
            <w:pPr>
              <w:pStyle w:val="Tt01Aufzhlung"/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Não existe nenhuma falha.</w:t>
            </w:r>
          </w:p>
        </w:tc>
      </w:tr>
    </w:tbl>
    <w:p w14:paraId="170B9FA7" w14:textId="6C91E3C4" w:rsidR="00D0566F" w:rsidRDefault="00D0566F" w:rsidP="00D0566F">
      <w:pPr>
        <w:spacing w:line="259" w:lineRule="auto"/>
        <w:jc w:val="left"/>
        <w:rPr>
          <w:b/>
          <w:bCs/>
        </w:rPr>
      </w:pPr>
    </w:p>
    <w:p w14:paraId="33F87F18" w14:textId="77777777" w:rsidR="00D0566F" w:rsidRPr="00EC6D79" w:rsidRDefault="00D0566F" w:rsidP="00D0566F">
      <w:pPr>
        <w:rPr>
          <w:b/>
          <w:bCs/>
        </w:rPr>
      </w:pPr>
      <w:r w:rsidRPr="00EC6D79">
        <w:rPr>
          <w:b/>
          <w:bCs/>
        </w:rPr>
        <w:t>Confirmar falha</w:t>
      </w:r>
    </w:p>
    <w:p w14:paraId="5F3082C0" w14:textId="77777777" w:rsidR="00D0566F" w:rsidRDefault="00D0566F" w:rsidP="00D0566F">
      <w:r>
        <w:t>Requisito:</w:t>
      </w:r>
    </w:p>
    <w:p w14:paraId="6314E114" w14:textId="77777777" w:rsidR="00D0566F" w:rsidRDefault="00D0566F" w:rsidP="00D0566F">
      <w:r>
        <w:t>Há uma falha no transportador.</w:t>
      </w:r>
    </w:p>
    <w:p w14:paraId="330BBA99" w14:textId="77777777" w:rsidR="00D0566F" w:rsidRDefault="00D0566F" w:rsidP="00D0566F">
      <w:r>
        <w:t>O botão luminoso [Confirmar falha] acende.</w:t>
      </w:r>
    </w:p>
    <w:p w14:paraId="64023C7F" w14:textId="77777777" w:rsidR="00D0566F" w:rsidRDefault="00D0566F" w:rsidP="00D0566F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Determinar a causa da falha.</w:t>
      </w:r>
    </w:p>
    <w:p w14:paraId="44D7C7D3" w14:textId="77777777" w:rsidR="00D0566F" w:rsidRDefault="00D0566F" w:rsidP="00D0566F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Verificar se existe a qualificação necessária para a eliminação da falha.</w:t>
      </w:r>
    </w:p>
    <w:p w14:paraId="2519D4E0" w14:textId="77777777" w:rsidR="00D0566F" w:rsidRDefault="00D0566F" w:rsidP="00D0566F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Se existir a qualificação necessária: eliminar a falha.</w:t>
      </w:r>
    </w:p>
    <w:p w14:paraId="6B086C70" w14:textId="77777777" w:rsidR="00D0566F" w:rsidRDefault="00D0566F" w:rsidP="00D0566F">
      <w:pPr>
        <w:pStyle w:val="PargrafodaLista"/>
        <w:numPr>
          <w:ilvl w:val="0"/>
          <w:numId w:val="34"/>
        </w:numPr>
        <w:spacing w:line="360" w:lineRule="auto"/>
        <w:ind w:left="1134" w:hanging="357"/>
        <w:contextualSpacing w:val="0"/>
        <w:jc w:val="both"/>
      </w:pPr>
      <w:r>
        <w:t>O botão luminoso [Confirmar falha] pisca.</w:t>
      </w:r>
    </w:p>
    <w:p w14:paraId="3D350770" w14:textId="77777777" w:rsidR="00D0566F" w:rsidRDefault="00D0566F" w:rsidP="00D0566F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Pressionar o botão luminoso [Confirmar falha].</w:t>
      </w:r>
    </w:p>
    <w:p w14:paraId="366B2C2E" w14:textId="77777777" w:rsidR="00D0566F" w:rsidRDefault="00D0566F" w:rsidP="00D0566F">
      <w:pPr>
        <w:pStyle w:val="PargrafodaLista"/>
        <w:numPr>
          <w:ilvl w:val="0"/>
          <w:numId w:val="34"/>
        </w:numPr>
        <w:spacing w:line="360" w:lineRule="auto"/>
        <w:ind w:left="1134"/>
        <w:jc w:val="both"/>
      </w:pPr>
      <w:r>
        <w:t>O transportador é iniciado.</w:t>
      </w:r>
    </w:p>
    <w:p w14:paraId="493FFC16" w14:textId="40E0B4ED" w:rsidR="00F51845" w:rsidRPr="00907A32" w:rsidRDefault="00D0566F" w:rsidP="00D0566F">
      <w:pPr>
        <w:ind w:left="774"/>
      </w:pPr>
      <w:r>
        <w:lastRenderedPageBreak/>
        <w:t>O botão luminoso [Confirmar falha] não está mais aceso.</w:t>
      </w:r>
    </w:p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EEE4D8" w14:textId="77777777" w:rsidR="00C87F8D" w:rsidRDefault="00C87F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87F8D">
      <w:trPr>
        <w:trHeight w:val="454"/>
      </w:trPr>
      <w:tc>
        <w:tcPr>
          <w:tcW w:w="2838" w:type="dxa"/>
          <w:vAlign w:val="center"/>
        </w:tcPr>
        <w:p w14:paraId="6016363D" w14:textId="3CDBFD6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87F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87F8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9232CCF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6AC47" w14:textId="77777777" w:rsidR="00C87F8D" w:rsidRDefault="00C87F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D97B9" w14:textId="77777777" w:rsidR="00C87F8D" w:rsidRDefault="00C87F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87F8D">
      <w:trPr>
        <w:trHeight w:val="369"/>
      </w:trPr>
      <w:tc>
        <w:tcPr>
          <w:tcW w:w="963" w:type="dxa"/>
          <w:vMerge w:val="restart"/>
        </w:tcPr>
        <w:p w14:paraId="63EDE0D4" w14:textId="6B01B6F5" w:rsidR="00892515" w:rsidRDefault="00D1135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BD4B5BD" wp14:editId="6A4CDA5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87F8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173188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87F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6077A" w14:textId="77777777" w:rsidR="00C87F8D" w:rsidRDefault="00C87F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EDE4DB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355C6"/>
    <w:multiLevelType w:val="hybridMultilevel"/>
    <w:tmpl w:val="C3AC51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F86BCE"/>
    <w:multiLevelType w:val="hybridMultilevel"/>
    <w:tmpl w:val="C92083B6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5"/>
  </w:num>
  <w:num w:numId="32">
    <w:abstractNumId w:val="16"/>
  </w:num>
  <w:num w:numId="33">
    <w:abstractNumId w:val="24"/>
  </w:num>
  <w:num w:numId="34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13F2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6D91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0818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47854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3FC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334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4D11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87F8D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66F"/>
    <w:rsid w:val="00D100A9"/>
    <w:rsid w:val="00D11357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08B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2756B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70D39C-C406-4A3E-9536-F2AF2595C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2021-02-17T17:01:00Z</dcterms:created>
  <dcterms:modified xsi:type="dcterms:W3CDTF">2022-07-15T16:56:00Z</dcterms:modified>
</cp:coreProperties>
</file>