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9AF676E" w14:textId="77777777" w:rsidR="0084608C" w:rsidRDefault="0084608C" w:rsidP="0084608C">
      <w:pPr>
        <w:pStyle w:val="Ttulo1"/>
      </w:pPr>
      <w:bookmarkStart w:id="1" w:name="_Toc56067911"/>
      <w:bookmarkStart w:id="2" w:name="_GoBack"/>
      <w:bookmarkEnd w:id="2"/>
      <w:r>
        <w:t>Estrutura e funcionamento</w:t>
      </w:r>
    </w:p>
    <w:p w14:paraId="491FAFDE" w14:textId="77777777" w:rsidR="0084608C" w:rsidRDefault="0084608C" w:rsidP="0084608C">
      <w:pPr>
        <w:rPr>
          <w:color w:val="FFFFFF" w:themeColor="background1"/>
        </w:rPr>
      </w:pPr>
      <w:r>
        <w:t xml:space="preserve">Este capítulo descreve a máquina, os postos de trabalho e os dispositivos de comando e de aviso. </w:t>
      </w:r>
      <w:r>
        <w:rPr>
          <w:color w:val="FFFFFF" w:themeColor="background1"/>
        </w:rPr>
        <w:t>Quebra de página teste</w:t>
      </w:r>
    </w:p>
    <w:p w14:paraId="5FAAA75F" w14:textId="77777777" w:rsidR="0084608C" w:rsidRDefault="0084608C" w:rsidP="0084608C">
      <w:bookmarkStart w:id="3" w:name="_Hlk87942344"/>
    </w:p>
    <w:p w14:paraId="30E3CB8B" w14:textId="77777777" w:rsidR="0084608C" w:rsidRDefault="0084608C" w:rsidP="000A44ED">
      <w:pPr>
        <w:pStyle w:val="Ttulo2"/>
      </w:pPr>
      <w:r>
        <w:t>Envasadora de Latas</w:t>
      </w:r>
      <w:bookmarkEnd w:id="1"/>
    </w:p>
    <w:p w14:paraId="2E0459C8" w14:textId="77777777" w:rsidR="0084608C" w:rsidRPr="00E65B8F" w:rsidRDefault="0084608C" w:rsidP="0084608C">
      <w:pPr>
        <w:rPr>
          <w:b/>
          <w:bCs/>
        </w:rPr>
      </w:pPr>
      <w:bookmarkStart w:id="4" w:name="_Toc56067912"/>
      <w:r w:rsidRPr="00E65B8F">
        <w:rPr>
          <w:b/>
          <w:bCs/>
        </w:rPr>
        <w:t>Descrição do modelo</w:t>
      </w:r>
      <w:bookmarkEnd w:id="4"/>
    </w:p>
    <w:p w14:paraId="77F50FAA" w14:textId="77777777" w:rsidR="0084608C" w:rsidRPr="00C15838" w:rsidRDefault="0084608C" w:rsidP="0084608C">
      <w:pPr>
        <w:rPr>
          <w:b/>
        </w:rPr>
      </w:pPr>
      <w:r w:rsidRPr="00C15838">
        <w:rPr>
          <w:b/>
        </w:rPr>
        <w:t>INNOFILL DVD</w:t>
      </w:r>
    </w:p>
    <w:tbl>
      <w:tblPr>
        <w:tblpPr w:leftFromText="141" w:rightFromText="141" w:vertAnchor="text" w:horzAnchor="margin" w:tblpY="116"/>
        <w:tblW w:w="8475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1530"/>
        <w:gridCol w:w="6945"/>
      </w:tblGrid>
      <w:tr w:rsidR="0084608C" w:rsidRPr="00423AD7" w14:paraId="1DB3989A" w14:textId="77777777" w:rsidTr="00B72475">
        <w:trPr>
          <w:trHeight w:val="649"/>
        </w:trPr>
        <w:tc>
          <w:tcPr>
            <w:tcW w:w="1530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F66EDF0" w14:textId="77777777" w:rsidR="0084608C" w:rsidRPr="00423AD7" w:rsidRDefault="0084608C" w:rsidP="00B72475">
            <w:pPr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</w:t>
            </w:r>
          </w:p>
        </w:tc>
        <w:tc>
          <w:tcPr>
            <w:tcW w:w="6945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AC2C95B" w14:textId="77777777" w:rsidR="0084608C" w:rsidRPr="00C15838" w:rsidRDefault="0084608C" w:rsidP="00B72475">
            <w:pPr>
              <w:spacing w:after="0"/>
              <w:ind w:right="176"/>
              <w:jc w:val="left"/>
              <w:rPr>
                <w:rFonts w:cs="Times New Roman"/>
                <w:bCs/>
              </w:rPr>
            </w:pPr>
            <w:r w:rsidRPr="00C15838">
              <w:rPr>
                <w:rFonts w:cs="Times New Roman"/>
                <w:bCs/>
              </w:rPr>
              <w:t>Pressão</w:t>
            </w:r>
            <w:r>
              <w:rPr>
                <w:rFonts w:cs="Times New Roman"/>
                <w:bCs/>
              </w:rPr>
              <w:t xml:space="preserve"> (Druck em alemão)</w:t>
            </w:r>
          </w:p>
        </w:tc>
      </w:tr>
      <w:tr w:rsidR="0084608C" w:rsidRPr="00423AD7" w14:paraId="449C3650" w14:textId="77777777" w:rsidTr="00B72475">
        <w:trPr>
          <w:trHeight w:val="515"/>
        </w:trPr>
        <w:tc>
          <w:tcPr>
            <w:tcW w:w="1530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DF21F32" w14:textId="77777777" w:rsidR="0084608C" w:rsidRPr="00423AD7" w:rsidRDefault="0084608C" w:rsidP="00B72475">
            <w:pPr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</w:t>
            </w:r>
          </w:p>
        </w:tc>
        <w:tc>
          <w:tcPr>
            <w:tcW w:w="6945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CA36D13" w14:textId="77777777" w:rsidR="0084608C" w:rsidRPr="00C15838" w:rsidRDefault="0084608C" w:rsidP="00B72475">
            <w:pPr>
              <w:spacing w:after="0"/>
              <w:ind w:right="176"/>
              <w:jc w:val="left"/>
              <w:rPr>
                <w:rFonts w:cs="Times New Roman"/>
                <w:bCs/>
              </w:rPr>
            </w:pPr>
            <w:r w:rsidRPr="00C15838">
              <w:rPr>
                <w:rFonts w:cs="Times New Roman"/>
                <w:bCs/>
              </w:rPr>
              <w:t>Volume</w:t>
            </w:r>
          </w:p>
        </w:tc>
      </w:tr>
      <w:tr w:rsidR="0084608C" w:rsidRPr="00423AD7" w14:paraId="6EBF8C51" w14:textId="77777777" w:rsidTr="00B72475">
        <w:trPr>
          <w:trHeight w:val="495"/>
        </w:trPr>
        <w:tc>
          <w:tcPr>
            <w:tcW w:w="1530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7DC6EAF" w14:textId="77777777" w:rsidR="0084608C" w:rsidRPr="00423AD7" w:rsidRDefault="0084608C" w:rsidP="00B72475">
            <w:pPr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</w:t>
            </w:r>
          </w:p>
        </w:tc>
        <w:tc>
          <w:tcPr>
            <w:tcW w:w="6945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E8EFE54" w14:textId="77777777" w:rsidR="0084608C" w:rsidRPr="00C15838" w:rsidRDefault="0084608C" w:rsidP="00B72475">
            <w:pPr>
              <w:spacing w:after="0"/>
            </w:pPr>
            <w:r>
              <w:t>Lata (Dose em alemão)</w:t>
            </w:r>
          </w:p>
        </w:tc>
      </w:tr>
    </w:tbl>
    <w:p w14:paraId="4576FB48" w14:textId="77777777" w:rsidR="0084608C" w:rsidRDefault="0084608C" w:rsidP="0084608C"/>
    <w:p w14:paraId="0092DCBD" w14:textId="77777777" w:rsidR="0084608C" w:rsidRDefault="0084608C" w:rsidP="0084608C">
      <w:r>
        <w:t>A máquina envasa produtos não carbonatados e carbonatados contendo exclusivamente CO</w:t>
      </w:r>
      <w:r w:rsidRPr="006D5411">
        <w:rPr>
          <w:vertAlign w:val="subscript"/>
        </w:rPr>
        <w:t>2</w:t>
      </w:r>
      <w:r>
        <w:t xml:space="preserve"> nas latas.</w:t>
      </w:r>
    </w:p>
    <w:p w14:paraId="1D2B0180" w14:textId="77777777" w:rsidR="0084608C" w:rsidRDefault="0084608C" w:rsidP="0084608C">
      <w:r>
        <w:t>O computador existente na parte superior da envasadora controla o processo de enchimento. O medidor de fluxo determina o volume de enchimento (volume) da lata.</w:t>
      </w:r>
    </w:p>
    <w:p w14:paraId="15E53FE1" w14:textId="77777777" w:rsidR="0084608C" w:rsidRDefault="0084608C" w:rsidP="0084608C"/>
    <w:p w14:paraId="16D05872" w14:textId="77777777" w:rsidR="0084608C" w:rsidRDefault="0084608C" w:rsidP="0084608C">
      <w:pPr>
        <w:spacing w:line="259" w:lineRule="auto"/>
        <w:jc w:val="left"/>
      </w:pPr>
      <w:r>
        <w:br w:type="page"/>
      </w:r>
    </w:p>
    <w:p w14:paraId="51DDC400" w14:textId="77777777" w:rsidR="0084608C" w:rsidRPr="00E65B8F" w:rsidRDefault="0084608C" w:rsidP="0084608C">
      <w:pPr>
        <w:rPr>
          <w:b/>
          <w:bCs/>
        </w:rPr>
      </w:pPr>
      <w:bookmarkStart w:id="5" w:name="_Toc56067913"/>
      <w:r w:rsidRPr="00E65B8F">
        <w:rPr>
          <w:b/>
          <w:bCs/>
        </w:rPr>
        <w:lastRenderedPageBreak/>
        <w:t>Estrutura</w:t>
      </w:r>
      <w:bookmarkEnd w:id="5"/>
      <w:r w:rsidRPr="00E65B8F">
        <w:rPr>
          <w:b/>
          <w:bCs/>
        </w:rPr>
        <w:t xml:space="preserve"> </w:t>
      </w:r>
    </w:p>
    <w:p w14:paraId="43B50722" w14:textId="77777777" w:rsidR="0084608C" w:rsidRDefault="0084608C" w:rsidP="0084608C">
      <w:r>
        <w:t>A imagem seguinte mostra um exemplo de uma Innofill Can DVD.</w:t>
      </w:r>
    </w:p>
    <w:p w14:paraId="12DF7E51" w14:textId="77777777" w:rsidR="0084608C" w:rsidRDefault="0084608C" w:rsidP="0084608C">
      <w:r>
        <w:t>A estrutura da máquina pode variar em função do modelo.</w:t>
      </w:r>
    </w:p>
    <w:p w14:paraId="22FDB089" w14:textId="77777777" w:rsidR="0084608C" w:rsidRDefault="0084608C" w:rsidP="0084608C">
      <w:pPr>
        <w:keepNext/>
        <w:jc w:val="center"/>
      </w:pPr>
      <w:r w:rsidRPr="00FC66AD">
        <w:rPr>
          <w:rFonts w:eastAsia="MS Mincho"/>
          <w:b/>
          <w:noProof/>
          <w:color w:val="000000"/>
          <w:sz w:val="24"/>
          <w:szCs w:val="24"/>
          <w:lang w:val="en-US"/>
        </w:rPr>
        <w:drawing>
          <wp:inline distT="0" distB="0" distL="0" distR="0" wp14:anchorId="497BF9A1" wp14:editId="34246A9C">
            <wp:extent cx="3310511" cy="2543175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0511" cy="2543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6A39B4" w14:textId="77777777" w:rsidR="0084608C" w:rsidRPr="00BC13CF" w:rsidRDefault="0084608C" w:rsidP="0084608C">
      <w:pPr>
        <w:pStyle w:val="Legenda"/>
        <w:rPr>
          <w:lang w:val="en-US"/>
        </w:rPr>
      </w:pPr>
      <w:r w:rsidRPr="00BC13CF">
        <w:rPr>
          <w:lang w:val="en-US"/>
        </w:rPr>
        <w:t xml:space="preserve">Figura </w:t>
      </w:r>
      <w:r>
        <w:rPr>
          <w:lang w:val="en-US"/>
        </w:rPr>
        <w:fldChar w:fldCharType="begin"/>
      </w:r>
      <w:r>
        <w:rPr>
          <w:lang w:val="en-US"/>
        </w:rPr>
        <w:instrText xml:space="preserve"> STYLEREF 1 \s </w:instrText>
      </w:r>
      <w:r>
        <w:rPr>
          <w:lang w:val="en-US"/>
        </w:rPr>
        <w:fldChar w:fldCharType="separate"/>
      </w:r>
      <w:r>
        <w:rPr>
          <w:noProof/>
          <w:lang w:val="en-US"/>
        </w:rPr>
        <w:t>3</w:t>
      </w:r>
      <w:r>
        <w:rPr>
          <w:lang w:val="en-US"/>
        </w:rPr>
        <w:fldChar w:fldCharType="end"/>
      </w:r>
      <w:r>
        <w:rPr>
          <w:lang w:val="en-US"/>
        </w:rPr>
        <w:noBreakHyphen/>
      </w:r>
      <w:r>
        <w:rPr>
          <w:lang w:val="en-US"/>
        </w:rPr>
        <w:fldChar w:fldCharType="begin"/>
      </w:r>
      <w:r>
        <w:rPr>
          <w:lang w:val="en-US"/>
        </w:rPr>
        <w:instrText xml:space="preserve"> SEQ Figura \* ARABIC \s 1 </w:instrText>
      </w:r>
      <w:r>
        <w:rPr>
          <w:lang w:val="en-US"/>
        </w:rPr>
        <w:fldChar w:fldCharType="separate"/>
      </w:r>
      <w:r>
        <w:rPr>
          <w:noProof/>
          <w:lang w:val="en-US"/>
        </w:rPr>
        <w:t>1</w:t>
      </w:r>
      <w:r>
        <w:rPr>
          <w:lang w:val="en-US"/>
        </w:rPr>
        <w:fldChar w:fldCharType="end"/>
      </w:r>
      <w:r w:rsidRPr="00BC13CF">
        <w:rPr>
          <w:lang w:val="en-US"/>
        </w:rPr>
        <w:t>: Innofill Can DVD (exemplo)</w:t>
      </w:r>
    </w:p>
    <w:tbl>
      <w:tblPr>
        <w:tblW w:w="8505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634"/>
        <w:gridCol w:w="3619"/>
        <w:gridCol w:w="634"/>
        <w:gridCol w:w="3618"/>
      </w:tblGrid>
      <w:tr w:rsidR="0084608C" w:rsidRPr="001A5CEB" w14:paraId="26E56D5E" w14:textId="77777777" w:rsidTr="00221FFE">
        <w:trPr>
          <w:trHeight w:val="533"/>
        </w:trPr>
        <w:tc>
          <w:tcPr>
            <w:tcW w:w="634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7B34A898" w14:textId="77777777" w:rsidR="0084608C" w:rsidRPr="001A5CEB" w:rsidRDefault="0084608C" w:rsidP="00221FFE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1A5CEB">
              <w:rPr>
                <w:rFonts w:eastAsia="Calibri"/>
                <w:b/>
              </w:rPr>
              <w:t>Nº</w:t>
            </w:r>
          </w:p>
        </w:tc>
        <w:tc>
          <w:tcPr>
            <w:tcW w:w="361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2E34D950" w14:textId="77777777" w:rsidR="0084608C" w:rsidRPr="001A5CEB" w:rsidRDefault="0084608C" w:rsidP="00221FFE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1A5CEB">
              <w:rPr>
                <w:rFonts w:eastAsia="Calibri"/>
                <w:b/>
              </w:rPr>
              <w:t>Descrição</w:t>
            </w:r>
          </w:p>
        </w:tc>
        <w:tc>
          <w:tcPr>
            <w:tcW w:w="634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3C81A2E9" w14:textId="77777777" w:rsidR="0084608C" w:rsidRPr="001A5CEB" w:rsidRDefault="0084608C" w:rsidP="00221FFE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1A5CEB">
              <w:rPr>
                <w:rFonts w:eastAsia="Calibri"/>
                <w:b/>
              </w:rPr>
              <w:t>Nº</w:t>
            </w:r>
          </w:p>
        </w:tc>
        <w:tc>
          <w:tcPr>
            <w:tcW w:w="3618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54539E1C" w14:textId="77777777" w:rsidR="0084608C" w:rsidRPr="001A5CEB" w:rsidRDefault="0084608C" w:rsidP="00221FFE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1A5CEB">
              <w:rPr>
                <w:rFonts w:eastAsia="Calibri"/>
                <w:b/>
              </w:rPr>
              <w:t>Descrição</w:t>
            </w:r>
          </w:p>
        </w:tc>
      </w:tr>
      <w:tr w:rsidR="0084608C" w:rsidRPr="001A5CEB" w14:paraId="17C68196" w14:textId="77777777" w:rsidTr="00221FFE">
        <w:trPr>
          <w:trHeight w:val="533"/>
        </w:trPr>
        <w:tc>
          <w:tcPr>
            <w:tcW w:w="634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4AA176C8" w14:textId="77777777" w:rsidR="0084608C" w:rsidRPr="001A5CEB" w:rsidRDefault="0084608C" w:rsidP="00221FFE">
            <w:pPr>
              <w:spacing w:after="0"/>
              <w:jc w:val="center"/>
              <w:rPr>
                <w:rFonts w:eastAsia="Calibri"/>
              </w:rPr>
            </w:pPr>
            <w:r w:rsidRPr="001A5CEB">
              <w:rPr>
                <w:rFonts w:eastAsia="Calibri"/>
              </w:rPr>
              <w:t>1</w:t>
            </w:r>
          </w:p>
        </w:tc>
        <w:tc>
          <w:tcPr>
            <w:tcW w:w="361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F56A302" w14:textId="77777777" w:rsidR="0084608C" w:rsidRPr="001A5CEB" w:rsidRDefault="0084608C" w:rsidP="00221FFE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Manifold de válvulas</w:t>
            </w:r>
          </w:p>
        </w:tc>
        <w:tc>
          <w:tcPr>
            <w:tcW w:w="634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9B86117" w14:textId="77777777" w:rsidR="0084608C" w:rsidRPr="001A5CEB" w:rsidRDefault="0084608C" w:rsidP="00221FFE">
            <w:pPr>
              <w:spacing w:after="0"/>
              <w:jc w:val="center"/>
              <w:rPr>
                <w:rFonts w:eastAsia="Calibri"/>
              </w:rPr>
            </w:pPr>
            <w:r w:rsidRPr="001A5CEB">
              <w:rPr>
                <w:rFonts w:eastAsia="Calibri"/>
              </w:rPr>
              <w:t>2</w:t>
            </w:r>
          </w:p>
        </w:tc>
        <w:tc>
          <w:tcPr>
            <w:tcW w:w="3618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1716F46" w14:textId="77777777" w:rsidR="0084608C" w:rsidRPr="001A5CEB" w:rsidRDefault="0084608C" w:rsidP="00221FFE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 w:cs="Times New Roman"/>
                <w:lang w:val="es-CL"/>
              </w:rPr>
              <w:t>Revestimento da máquina</w:t>
            </w:r>
          </w:p>
        </w:tc>
      </w:tr>
      <w:tr w:rsidR="0084608C" w:rsidRPr="001A5CEB" w14:paraId="745058AF" w14:textId="77777777" w:rsidTr="00221FFE">
        <w:trPr>
          <w:trHeight w:val="533"/>
        </w:trPr>
        <w:tc>
          <w:tcPr>
            <w:tcW w:w="634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56610F7" w14:textId="77777777" w:rsidR="0084608C" w:rsidRPr="001A5CEB" w:rsidRDefault="0084608C" w:rsidP="00221FFE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3</w:t>
            </w:r>
          </w:p>
        </w:tc>
        <w:tc>
          <w:tcPr>
            <w:tcW w:w="361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7A5936C" w14:textId="77777777" w:rsidR="0084608C" w:rsidRPr="001A5CEB" w:rsidRDefault="0084608C" w:rsidP="00221FFE">
            <w:pPr>
              <w:spacing w:after="0"/>
              <w:jc w:val="left"/>
              <w:rPr>
                <w:rFonts w:eastAsia="Calibri" w:cs="Times New Roman"/>
                <w:lang w:val="es-CL"/>
              </w:rPr>
            </w:pPr>
            <w:r>
              <w:rPr>
                <w:rFonts w:eastAsia="Calibri" w:cs="Times New Roman"/>
              </w:rPr>
              <w:t>Envasadora</w:t>
            </w:r>
          </w:p>
        </w:tc>
        <w:tc>
          <w:tcPr>
            <w:tcW w:w="634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61558D9" w14:textId="77777777" w:rsidR="0084608C" w:rsidRPr="001A5CEB" w:rsidRDefault="0084608C" w:rsidP="00221FFE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4</w:t>
            </w:r>
          </w:p>
        </w:tc>
        <w:tc>
          <w:tcPr>
            <w:tcW w:w="3618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BFE42AA" w14:textId="77777777" w:rsidR="0084608C" w:rsidRPr="001A5CEB" w:rsidRDefault="0084608C" w:rsidP="00221FFE">
            <w:pPr>
              <w:spacing w:after="0"/>
              <w:jc w:val="left"/>
              <w:rPr>
                <w:rFonts w:eastAsia="Calibri" w:cs="Times New Roman"/>
                <w:lang w:val="es-CL"/>
              </w:rPr>
            </w:pPr>
            <w:r>
              <w:rPr>
                <w:rFonts w:eastAsia="Calibri"/>
              </w:rPr>
              <w:t>Recravadeira</w:t>
            </w:r>
          </w:p>
        </w:tc>
      </w:tr>
      <w:tr w:rsidR="0084608C" w:rsidRPr="001A5CEB" w14:paraId="7D657634" w14:textId="77777777" w:rsidTr="00221FFE">
        <w:trPr>
          <w:trHeight w:val="533"/>
        </w:trPr>
        <w:tc>
          <w:tcPr>
            <w:tcW w:w="634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967251D" w14:textId="77777777" w:rsidR="0084608C" w:rsidRPr="001A5CEB" w:rsidRDefault="0084608C" w:rsidP="00221FFE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5</w:t>
            </w:r>
          </w:p>
        </w:tc>
        <w:tc>
          <w:tcPr>
            <w:tcW w:w="361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507A6F9" w14:textId="77777777" w:rsidR="0084608C" w:rsidRPr="001A5CEB" w:rsidRDefault="0084608C" w:rsidP="00221FFE">
            <w:pPr>
              <w:spacing w:after="0"/>
              <w:jc w:val="left"/>
              <w:rPr>
                <w:rFonts w:eastAsia="Calibri" w:cs="Times New Roman"/>
              </w:rPr>
            </w:pPr>
            <w:r>
              <w:rPr>
                <w:rFonts w:eastAsia="Calibri" w:cs="Times New Roman"/>
                <w:lang w:val="es-CL"/>
              </w:rPr>
              <w:t>Transportador de latas</w:t>
            </w:r>
          </w:p>
        </w:tc>
        <w:tc>
          <w:tcPr>
            <w:tcW w:w="634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19D6556" w14:textId="77777777" w:rsidR="0084608C" w:rsidRPr="001A5CEB" w:rsidRDefault="0084608C" w:rsidP="00221FFE">
            <w:pPr>
              <w:spacing w:after="0"/>
              <w:jc w:val="center"/>
              <w:rPr>
                <w:rFonts w:eastAsia="Calibri"/>
              </w:rPr>
            </w:pPr>
          </w:p>
        </w:tc>
        <w:tc>
          <w:tcPr>
            <w:tcW w:w="3618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E458E00" w14:textId="77777777" w:rsidR="0084608C" w:rsidRPr="001A5CEB" w:rsidRDefault="0084608C" w:rsidP="00221FFE">
            <w:pPr>
              <w:spacing w:after="0"/>
              <w:jc w:val="left"/>
              <w:rPr>
                <w:rFonts w:eastAsia="Calibri" w:cs="Times New Roman"/>
                <w:lang w:val="es-CL"/>
              </w:rPr>
            </w:pPr>
          </w:p>
        </w:tc>
      </w:tr>
    </w:tbl>
    <w:p w14:paraId="3874B1C9" w14:textId="77777777" w:rsidR="0084608C" w:rsidRDefault="0084608C" w:rsidP="0084608C">
      <w:pPr>
        <w:spacing w:line="259" w:lineRule="auto"/>
        <w:jc w:val="left"/>
        <w:rPr>
          <w:b/>
          <w:lang w:val="en-US"/>
        </w:rPr>
      </w:pPr>
    </w:p>
    <w:p w14:paraId="6FD54076" w14:textId="77777777" w:rsidR="0084608C" w:rsidRPr="00157359" w:rsidRDefault="0084608C" w:rsidP="0084608C">
      <w:pPr>
        <w:rPr>
          <w:b/>
          <w:lang w:val="en-US"/>
        </w:rPr>
      </w:pPr>
      <w:r w:rsidRPr="00157359">
        <w:rPr>
          <w:b/>
          <w:lang w:val="en-US"/>
        </w:rPr>
        <w:t>Funcionamento</w:t>
      </w:r>
    </w:p>
    <w:p w14:paraId="6316E3E7" w14:textId="77777777" w:rsidR="0084608C" w:rsidRPr="00157359" w:rsidRDefault="0084608C" w:rsidP="0084608C">
      <w:r w:rsidRPr="00157359">
        <w:t>Os fluidos (produto, produto de limpeza, gás de pressurização e gás de retorno) são transportados para o reservatório central ou para o recipiente circular através dos tubos de entrada e do distribuidor rotativo.</w:t>
      </w:r>
    </w:p>
    <w:p w14:paraId="00320AA2" w14:textId="77777777" w:rsidR="0084608C" w:rsidRPr="00157359" w:rsidRDefault="0084608C" w:rsidP="0084608C">
      <w:r w:rsidRPr="00157359">
        <w:t xml:space="preserve">Para adaptar a </w:t>
      </w:r>
      <w:r>
        <w:t>envasadora</w:t>
      </w:r>
      <w:r w:rsidRPr="00157359">
        <w:t xml:space="preserve"> à altura tamanho da lata, é possível ajustar a altura da parte superior do carrossel da </w:t>
      </w:r>
      <w:r>
        <w:t>envasadora</w:t>
      </w:r>
      <w:r w:rsidRPr="00157359">
        <w:t>.</w:t>
      </w:r>
    </w:p>
    <w:p w14:paraId="1ACEAA0B" w14:textId="77777777" w:rsidR="0084608C" w:rsidRDefault="0084608C" w:rsidP="0084608C">
      <w:r w:rsidRPr="00157359">
        <w:t>O transportador de entrada posiciona as latas vazias na mesa de latas através do caracol de entrada e da estrela de entrada. Na estrela de entrada é detectada a presença de uma lata. Se existir uma lata, o processo de enchimento começa e a lata é envasada. Se faltar uma lata, a respectiva válvula de enchimento permanece fechada.</w:t>
      </w:r>
    </w:p>
    <w:p w14:paraId="055E1C87" w14:textId="77777777" w:rsidR="0084608C" w:rsidRDefault="0084608C" w:rsidP="0084608C">
      <w:r w:rsidRPr="00157359">
        <w:t xml:space="preserve">Depois do processo de enchimento, as latas cheias são retiradas tangencialmente da mesa de latas, enviadas para a </w:t>
      </w:r>
      <w:r>
        <w:t>recravadeira</w:t>
      </w:r>
      <w:r w:rsidRPr="00157359">
        <w:t xml:space="preserve"> e tampadas. As latas tampadas são transferidas para o transportador de saída.</w:t>
      </w:r>
    </w:p>
    <w:p w14:paraId="06790F35" w14:textId="77777777" w:rsidR="0084608C" w:rsidRDefault="0084608C" w:rsidP="000A44ED">
      <w:pPr>
        <w:pStyle w:val="Ttulo3"/>
      </w:pPr>
      <w:bookmarkStart w:id="6" w:name="_Toc56067914"/>
      <w:r>
        <w:lastRenderedPageBreak/>
        <w:t>Fluxo de latas</w:t>
      </w:r>
      <w:bookmarkEnd w:id="6"/>
    </w:p>
    <w:p w14:paraId="6D492584" w14:textId="77777777" w:rsidR="0084608C" w:rsidRPr="00BC13CF" w:rsidRDefault="0084608C" w:rsidP="0084608C">
      <w:pPr>
        <w:rPr>
          <w:b/>
          <w:bCs/>
        </w:rPr>
      </w:pPr>
      <w:r w:rsidRPr="00BC13CF">
        <w:rPr>
          <w:b/>
          <w:bCs/>
        </w:rPr>
        <w:t>Estrutura</w:t>
      </w:r>
    </w:p>
    <w:p w14:paraId="2A311AD0" w14:textId="77777777" w:rsidR="0084608C" w:rsidRDefault="0084608C" w:rsidP="0084608C">
      <w:pPr>
        <w:keepNext/>
        <w:jc w:val="center"/>
      </w:pPr>
      <w:r w:rsidRPr="005A13C1">
        <w:rPr>
          <w:noProof/>
        </w:rPr>
        <w:drawing>
          <wp:inline distT="0" distB="0" distL="0" distR="0" wp14:anchorId="741AA355" wp14:editId="3CF8EAB7">
            <wp:extent cx="4314825" cy="2333625"/>
            <wp:effectExtent l="0" t="0" r="9525" b="952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4825" cy="2333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DE59BB" w14:textId="77777777" w:rsidR="0084608C" w:rsidRDefault="0084608C" w:rsidP="0084608C">
      <w:pPr>
        <w:pStyle w:val="Legenda"/>
      </w:pPr>
      <w:r>
        <w:t xml:space="preserve">Figura </w:t>
      </w:r>
      <w:r w:rsidR="006477D6">
        <w:fldChar w:fldCharType="begin"/>
      </w:r>
      <w:r w:rsidR="006477D6">
        <w:instrText xml:space="preserve"> STYLEREF 1 \s </w:instrText>
      </w:r>
      <w:r w:rsidR="006477D6">
        <w:fldChar w:fldCharType="separate"/>
      </w:r>
      <w:r>
        <w:rPr>
          <w:noProof/>
        </w:rPr>
        <w:t>3</w:t>
      </w:r>
      <w:r w:rsidR="006477D6">
        <w:rPr>
          <w:noProof/>
        </w:rPr>
        <w:fldChar w:fldCharType="end"/>
      </w:r>
      <w:r>
        <w:noBreakHyphen/>
      </w:r>
      <w:r w:rsidR="006477D6">
        <w:fldChar w:fldCharType="begin"/>
      </w:r>
      <w:r w:rsidR="006477D6">
        <w:instrText xml:space="preserve"> SEQ Figura \* ARABIC \s 1 </w:instrText>
      </w:r>
      <w:r w:rsidR="006477D6">
        <w:fldChar w:fldCharType="separate"/>
      </w:r>
      <w:r>
        <w:rPr>
          <w:noProof/>
        </w:rPr>
        <w:t>2</w:t>
      </w:r>
      <w:r w:rsidR="006477D6">
        <w:rPr>
          <w:noProof/>
        </w:rPr>
        <w:fldChar w:fldCharType="end"/>
      </w:r>
      <w:r w:rsidRPr="00B4538D">
        <w:t>: Fluxo de latas</w:t>
      </w:r>
    </w:p>
    <w:p w14:paraId="45252F4E" w14:textId="77777777" w:rsidR="0084608C" w:rsidRPr="00BC13CF" w:rsidRDefault="0084608C" w:rsidP="0084608C">
      <w:pPr>
        <w:rPr>
          <w:b/>
          <w:bCs/>
        </w:rPr>
      </w:pPr>
      <w:r w:rsidRPr="00BC13CF">
        <w:rPr>
          <w:b/>
          <w:bCs/>
        </w:rPr>
        <w:t>Funcionamento</w:t>
      </w:r>
    </w:p>
    <w:p w14:paraId="3E948B0B" w14:textId="77777777" w:rsidR="0084608C" w:rsidRDefault="0084608C" w:rsidP="0084608C">
      <w:r>
        <w:t>O caracol de entrada separa as latas individualmente e as transfere através da estrela de entrada para a envasadora.</w:t>
      </w:r>
    </w:p>
    <w:p w14:paraId="63A6F851" w14:textId="77777777" w:rsidR="0084608C" w:rsidRDefault="0084608C" w:rsidP="0084608C">
      <w:r>
        <w:t>Em seguida, controlada através do came, a tulipa de centralização da válvula de enchimento abaixa sobre as latas, e a lata é envasada conforme o processo selecionado.</w:t>
      </w:r>
    </w:p>
    <w:p w14:paraId="179114AB" w14:textId="77777777" w:rsidR="0084608C" w:rsidRDefault="0084608C" w:rsidP="0084608C">
      <w:r>
        <w:t>Depois de concluído o processo de enchimento, a tulipa de centralização sobe, liberando as latas, que são transferidas para a recravadeira através do transporte de transferência.</w:t>
      </w:r>
    </w:p>
    <w:p w14:paraId="33D2A469" w14:textId="77777777" w:rsidR="0084608C" w:rsidRDefault="0084608C" w:rsidP="0084608C">
      <w:pPr>
        <w:spacing w:line="259" w:lineRule="auto"/>
        <w:jc w:val="left"/>
      </w:pPr>
      <w:r>
        <w:br w:type="page"/>
      </w:r>
    </w:p>
    <w:p w14:paraId="32FA2424" w14:textId="77777777" w:rsidR="0084608C" w:rsidRDefault="0084608C" w:rsidP="000A44ED">
      <w:pPr>
        <w:pStyle w:val="Ttulo3"/>
      </w:pPr>
      <w:bookmarkStart w:id="7" w:name="_Toc56067915"/>
      <w:r>
        <w:t>Transporte de latas</w:t>
      </w:r>
      <w:bookmarkEnd w:id="7"/>
    </w:p>
    <w:p w14:paraId="4149444E" w14:textId="77777777" w:rsidR="0084608C" w:rsidRDefault="0084608C" w:rsidP="0084608C">
      <w:pPr>
        <w:pStyle w:val="Ttulo4"/>
      </w:pPr>
      <w:bookmarkStart w:id="8" w:name="_Toc56067916"/>
      <w:r>
        <w:t>Freio de latas</w:t>
      </w:r>
      <w:bookmarkEnd w:id="8"/>
    </w:p>
    <w:p w14:paraId="32CE4C43" w14:textId="77777777" w:rsidR="0084608C" w:rsidRPr="00BC13CF" w:rsidRDefault="0084608C" w:rsidP="0084608C">
      <w:pPr>
        <w:rPr>
          <w:b/>
          <w:bCs/>
        </w:rPr>
      </w:pPr>
      <w:r w:rsidRPr="00BC13CF">
        <w:rPr>
          <w:b/>
          <w:bCs/>
        </w:rPr>
        <w:t>Estrutura</w:t>
      </w:r>
    </w:p>
    <w:p w14:paraId="2F507DB5" w14:textId="77777777" w:rsidR="0084608C" w:rsidRDefault="0084608C" w:rsidP="0084608C">
      <w:pPr>
        <w:keepNext/>
        <w:jc w:val="center"/>
      </w:pPr>
      <w:r w:rsidRPr="00A119D1">
        <w:rPr>
          <w:noProof/>
        </w:rPr>
        <w:drawing>
          <wp:inline distT="0" distB="0" distL="0" distR="0" wp14:anchorId="34514B9E" wp14:editId="2DCEBDC6">
            <wp:extent cx="4143375" cy="2838450"/>
            <wp:effectExtent l="0" t="0" r="9525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3375" cy="283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F35AA7" w14:textId="77777777" w:rsidR="0084608C" w:rsidRDefault="0084608C" w:rsidP="0084608C">
      <w:pPr>
        <w:pStyle w:val="Legenda"/>
      </w:pPr>
      <w:r>
        <w:t xml:space="preserve">Figura </w:t>
      </w:r>
      <w:r w:rsidR="006477D6">
        <w:fldChar w:fldCharType="begin"/>
      </w:r>
      <w:r w:rsidR="006477D6">
        <w:instrText xml:space="preserve"> STYLEREF 1 \s </w:instrText>
      </w:r>
      <w:r w:rsidR="006477D6">
        <w:fldChar w:fldCharType="separate"/>
      </w:r>
      <w:r>
        <w:rPr>
          <w:noProof/>
        </w:rPr>
        <w:t>3</w:t>
      </w:r>
      <w:r w:rsidR="006477D6">
        <w:rPr>
          <w:noProof/>
        </w:rPr>
        <w:fldChar w:fldCharType="end"/>
      </w:r>
      <w:r>
        <w:noBreakHyphen/>
      </w:r>
      <w:r w:rsidR="006477D6">
        <w:fldChar w:fldCharType="begin"/>
      </w:r>
      <w:r w:rsidR="006477D6">
        <w:instrText xml:space="preserve"> SEQ Figura \* ARABIC \s 1 </w:instrText>
      </w:r>
      <w:r w:rsidR="006477D6">
        <w:fldChar w:fldCharType="separate"/>
      </w:r>
      <w:r>
        <w:rPr>
          <w:noProof/>
        </w:rPr>
        <w:t>3</w:t>
      </w:r>
      <w:r w:rsidR="006477D6">
        <w:rPr>
          <w:noProof/>
        </w:rPr>
        <w:fldChar w:fldCharType="end"/>
      </w:r>
      <w:r w:rsidRPr="002436FB">
        <w:t>: Freio das latas</w:t>
      </w:r>
    </w:p>
    <w:tbl>
      <w:tblPr>
        <w:tblW w:w="8504" w:type="dxa"/>
        <w:jc w:val="center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84608C" w:rsidRPr="001A5CEB" w14:paraId="150E27A5" w14:textId="77777777" w:rsidTr="00221FFE">
        <w:trPr>
          <w:trHeight w:val="567"/>
          <w:jc w:val="center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3BE9809A" w14:textId="77777777" w:rsidR="0084608C" w:rsidRPr="001A5CEB" w:rsidRDefault="0084608C" w:rsidP="00221FFE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1A5CEB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07F755D0" w14:textId="77777777" w:rsidR="0084608C" w:rsidRPr="001A5CEB" w:rsidRDefault="0084608C" w:rsidP="00221FFE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1A5CEB">
              <w:rPr>
                <w:rFonts w:eastAsia="Calibri"/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36A3B314" w14:textId="77777777" w:rsidR="0084608C" w:rsidRPr="001A5CEB" w:rsidRDefault="0084608C" w:rsidP="00221FFE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1A5CEB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4119C7AE" w14:textId="77777777" w:rsidR="0084608C" w:rsidRPr="001A5CEB" w:rsidRDefault="0084608C" w:rsidP="00221FFE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1A5CEB">
              <w:rPr>
                <w:rFonts w:eastAsia="Calibri"/>
                <w:b/>
              </w:rPr>
              <w:t>Descrição</w:t>
            </w:r>
          </w:p>
        </w:tc>
      </w:tr>
      <w:tr w:rsidR="0084608C" w:rsidRPr="001A5CEB" w14:paraId="430A2888" w14:textId="77777777" w:rsidTr="00221FFE">
        <w:trPr>
          <w:trHeight w:val="567"/>
          <w:jc w:val="center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5B1398B7" w14:textId="77777777" w:rsidR="0084608C" w:rsidRPr="001A5CEB" w:rsidRDefault="0084608C" w:rsidP="00221FFE">
            <w:pPr>
              <w:spacing w:after="0"/>
              <w:jc w:val="center"/>
              <w:rPr>
                <w:rFonts w:eastAsia="Calibri"/>
              </w:rPr>
            </w:pPr>
            <w:r w:rsidRPr="001A5CEB">
              <w:rPr>
                <w:rFonts w:eastAsia="Calibri"/>
              </w:rPr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9D69207" w14:textId="77777777" w:rsidR="0084608C" w:rsidRPr="001A5CEB" w:rsidRDefault="0084608C" w:rsidP="00221FFE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Lata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7ACDF72" w14:textId="77777777" w:rsidR="0084608C" w:rsidRPr="001A5CEB" w:rsidRDefault="0084608C" w:rsidP="00221FFE">
            <w:pPr>
              <w:spacing w:after="0"/>
              <w:jc w:val="center"/>
              <w:rPr>
                <w:rFonts w:eastAsia="Calibri"/>
              </w:rPr>
            </w:pPr>
            <w:r w:rsidRPr="001A5CEB">
              <w:rPr>
                <w:rFonts w:eastAsia="Calibri"/>
              </w:rPr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E050E81" w14:textId="77777777" w:rsidR="0084608C" w:rsidRPr="001A5CEB" w:rsidRDefault="0084608C" w:rsidP="00221FFE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 w:cs="Times New Roman"/>
                <w:lang w:val="es-CL"/>
              </w:rPr>
              <w:t>Cilindro pneumático (dupla ação)</w:t>
            </w:r>
          </w:p>
        </w:tc>
      </w:tr>
      <w:tr w:rsidR="0084608C" w:rsidRPr="001A5CEB" w14:paraId="76BDE4B6" w14:textId="77777777" w:rsidTr="00221FFE">
        <w:trPr>
          <w:trHeight w:val="567"/>
          <w:jc w:val="center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7C1AFB0" w14:textId="77777777" w:rsidR="0084608C" w:rsidRPr="001A5CEB" w:rsidRDefault="0084608C" w:rsidP="00221FFE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3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C7DDB50" w14:textId="77777777" w:rsidR="0084608C" w:rsidRPr="001A5CEB" w:rsidRDefault="0084608C" w:rsidP="00221FFE">
            <w:pPr>
              <w:spacing w:after="0"/>
              <w:jc w:val="left"/>
              <w:rPr>
                <w:rFonts w:eastAsia="Calibri" w:cs="Times New Roman"/>
                <w:lang w:val="es-CL"/>
              </w:rPr>
            </w:pPr>
            <w:r>
              <w:rPr>
                <w:rFonts w:eastAsia="Calibri" w:cs="Times New Roman"/>
              </w:rPr>
              <w:t>Perfil de guia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35366F3" w14:textId="77777777" w:rsidR="0084608C" w:rsidRPr="001A5CEB" w:rsidRDefault="0084608C" w:rsidP="00221FFE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4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1A15EC8" w14:textId="77777777" w:rsidR="0084608C" w:rsidRPr="001A5CEB" w:rsidRDefault="0084608C" w:rsidP="00221FFE">
            <w:pPr>
              <w:spacing w:after="0"/>
              <w:jc w:val="left"/>
              <w:rPr>
                <w:rFonts w:eastAsia="Calibri" w:cs="Times New Roman"/>
                <w:lang w:val="es-CL"/>
              </w:rPr>
            </w:pPr>
            <w:r>
              <w:rPr>
                <w:rFonts w:eastAsia="Calibri"/>
              </w:rPr>
              <w:t>Válvula estranguladora do avanço</w:t>
            </w:r>
          </w:p>
        </w:tc>
      </w:tr>
      <w:tr w:rsidR="0084608C" w:rsidRPr="001A5CEB" w14:paraId="3E773185" w14:textId="77777777" w:rsidTr="00221FFE">
        <w:trPr>
          <w:trHeight w:val="567"/>
          <w:jc w:val="center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DFC13F3" w14:textId="77777777" w:rsidR="0084608C" w:rsidRPr="001A5CEB" w:rsidRDefault="0084608C" w:rsidP="00221FFE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5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A96389A" w14:textId="77777777" w:rsidR="0084608C" w:rsidRPr="001A5CEB" w:rsidRDefault="0084608C" w:rsidP="00221FFE">
            <w:pPr>
              <w:spacing w:after="0"/>
              <w:jc w:val="left"/>
              <w:rPr>
                <w:rFonts w:eastAsia="Calibri" w:cs="Times New Roman"/>
              </w:rPr>
            </w:pPr>
            <w:r>
              <w:rPr>
                <w:rFonts w:eastAsia="Calibri"/>
              </w:rPr>
              <w:t>Válvula estranguladora de retorno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006585D" w14:textId="77777777" w:rsidR="0084608C" w:rsidRPr="001A5CEB" w:rsidRDefault="0084608C" w:rsidP="00221FFE">
            <w:pPr>
              <w:spacing w:after="0"/>
              <w:jc w:val="center"/>
              <w:rPr>
                <w:rFonts w:eastAsia="Calibri"/>
              </w:rPr>
            </w:pP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E78E1B2" w14:textId="77777777" w:rsidR="0084608C" w:rsidRPr="001A5CEB" w:rsidRDefault="0084608C" w:rsidP="00221FFE">
            <w:pPr>
              <w:spacing w:after="0"/>
              <w:jc w:val="left"/>
              <w:rPr>
                <w:rFonts w:eastAsia="Calibri" w:cs="Times New Roman"/>
                <w:lang w:val="es-CL"/>
              </w:rPr>
            </w:pPr>
          </w:p>
        </w:tc>
      </w:tr>
    </w:tbl>
    <w:p w14:paraId="7DB39C92" w14:textId="77777777" w:rsidR="0084608C" w:rsidRDefault="0084608C" w:rsidP="0084608C"/>
    <w:p w14:paraId="6E8A8466" w14:textId="77777777" w:rsidR="0084608C" w:rsidRPr="00BC13CF" w:rsidRDefault="0084608C" w:rsidP="0084608C">
      <w:pPr>
        <w:rPr>
          <w:b/>
          <w:bCs/>
        </w:rPr>
      </w:pPr>
      <w:r w:rsidRPr="00BC13CF">
        <w:rPr>
          <w:b/>
          <w:bCs/>
        </w:rPr>
        <w:t>Funcionamento</w:t>
      </w:r>
    </w:p>
    <w:p w14:paraId="53062488" w14:textId="77777777" w:rsidR="0084608C" w:rsidRDefault="0084608C" w:rsidP="0084608C">
      <w:r>
        <w:t>Para que o freio de latas freie o fluxo de latas, a haste do pistão do cilindro pneumático pressiona a barra de guia contra as latas.</w:t>
      </w:r>
    </w:p>
    <w:p w14:paraId="2DB44967" w14:textId="77777777" w:rsidR="0084608C" w:rsidRDefault="0084608C" w:rsidP="0084608C">
      <w:r>
        <w:t>Para que o pistão se mova em direção da lata, o ar comprimido é conduzido através da válvula estranguladora do avanço para o cilindro pneumático. O parafuso na válvula estranguladora permite regular o fluxo de ar. O fluxo de ar deve ser regulado de modo a não esmagar as latas.</w:t>
      </w:r>
    </w:p>
    <w:p w14:paraId="7870BFA5" w14:textId="77777777" w:rsidR="0084608C" w:rsidRDefault="0084608C" w:rsidP="0084608C">
      <w:r>
        <w:t>Para que a haste do pistão retorne ao cilindro pneumático, o ar comprimido é conduzido através da válvula estranguladora do retorno. O fluxo de latas pode acelerar novamente.</w:t>
      </w:r>
    </w:p>
    <w:p w14:paraId="187504DF" w14:textId="77777777" w:rsidR="0084608C" w:rsidRPr="00157359" w:rsidRDefault="0084608C" w:rsidP="0084608C"/>
    <w:p w14:paraId="5C489017" w14:textId="77777777" w:rsidR="0084608C" w:rsidRPr="00157359" w:rsidRDefault="0084608C" w:rsidP="0084608C"/>
    <w:p w14:paraId="66CC9B38" w14:textId="77777777" w:rsidR="0084608C" w:rsidRDefault="0084608C" w:rsidP="0084608C">
      <w:pPr>
        <w:pStyle w:val="Ttulo4"/>
      </w:pPr>
      <w:bookmarkStart w:id="9" w:name="_Toc56067917"/>
      <w:r>
        <w:t>Detecção de latas</w:t>
      </w:r>
      <w:bookmarkEnd w:id="9"/>
    </w:p>
    <w:p w14:paraId="526B9D84" w14:textId="77777777" w:rsidR="0084608C" w:rsidRPr="00BC13CF" w:rsidRDefault="0084608C" w:rsidP="0084608C">
      <w:pPr>
        <w:rPr>
          <w:b/>
          <w:bCs/>
        </w:rPr>
      </w:pPr>
      <w:r w:rsidRPr="00BC13CF">
        <w:rPr>
          <w:b/>
          <w:bCs/>
        </w:rPr>
        <w:t>Estrutura</w:t>
      </w:r>
    </w:p>
    <w:p w14:paraId="0586B98F" w14:textId="77777777" w:rsidR="0084608C" w:rsidRDefault="0084608C" w:rsidP="0084608C">
      <w:pPr>
        <w:keepNext/>
        <w:jc w:val="center"/>
      </w:pPr>
      <w:r w:rsidRPr="005A1B53">
        <w:rPr>
          <w:noProof/>
        </w:rPr>
        <w:drawing>
          <wp:inline distT="0" distB="0" distL="0" distR="0" wp14:anchorId="6F531271" wp14:editId="60F77E1F">
            <wp:extent cx="2886075" cy="3124200"/>
            <wp:effectExtent l="0" t="0" r="9525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3112"/>
                    <a:stretch/>
                  </pic:blipFill>
                  <pic:spPr bwMode="auto">
                    <a:xfrm>
                      <a:off x="0" y="0"/>
                      <a:ext cx="2886075" cy="312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8945F1" w14:textId="77777777" w:rsidR="0084608C" w:rsidRDefault="0084608C" w:rsidP="0084608C">
      <w:pPr>
        <w:pStyle w:val="Legenda"/>
      </w:pPr>
      <w:r>
        <w:t xml:space="preserve">Figura </w:t>
      </w:r>
      <w:r w:rsidR="006477D6">
        <w:fldChar w:fldCharType="begin"/>
      </w:r>
      <w:r w:rsidR="006477D6">
        <w:instrText xml:space="preserve"> STYLEREF 1 \s </w:instrText>
      </w:r>
      <w:r w:rsidR="006477D6">
        <w:fldChar w:fldCharType="separate"/>
      </w:r>
      <w:r>
        <w:rPr>
          <w:noProof/>
        </w:rPr>
        <w:t>3</w:t>
      </w:r>
      <w:r w:rsidR="006477D6">
        <w:rPr>
          <w:noProof/>
        </w:rPr>
        <w:fldChar w:fldCharType="end"/>
      </w:r>
      <w:r>
        <w:noBreakHyphen/>
      </w:r>
      <w:r w:rsidR="006477D6">
        <w:fldChar w:fldCharType="begin"/>
      </w:r>
      <w:r w:rsidR="006477D6">
        <w:instrText xml:space="preserve"> SEQ Figura \* ARABIC \s 1 </w:instrText>
      </w:r>
      <w:r w:rsidR="006477D6">
        <w:fldChar w:fldCharType="separate"/>
      </w:r>
      <w:r>
        <w:rPr>
          <w:noProof/>
        </w:rPr>
        <w:t>4</w:t>
      </w:r>
      <w:r w:rsidR="006477D6">
        <w:rPr>
          <w:noProof/>
        </w:rPr>
        <w:fldChar w:fldCharType="end"/>
      </w:r>
      <w:r w:rsidRPr="005E3A53">
        <w:t>: Detecção de latas</w:t>
      </w:r>
    </w:p>
    <w:tbl>
      <w:tblPr>
        <w:tblW w:w="8475" w:type="dxa"/>
        <w:jc w:val="center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554"/>
        <w:gridCol w:w="3527"/>
        <w:gridCol w:w="554"/>
        <w:gridCol w:w="3840"/>
      </w:tblGrid>
      <w:tr w:rsidR="0084608C" w:rsidRPr="001B3E60" w14:paraId="572D847F" w14:textId="77777777" w:rsidTr="00221FFE">
        <w:trPr>
          <w:trHeight w:val="518"/>
          <w:jc w:val="center"/>
        </w:trPr>
        <w:tc>
          <w:tcPr>
            <w:tcW w:w="554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594D01B8" w14:textId="77777777" w:rsidR="0084608C" w:rsidRPr="001B3E60" w:rsidRDefault="0084608C" w:rsidP="00221FFE">
            <w:pPr>
              <w:spacing w:before="60" w:after="60"/>
              <w:jc w:val="center"/>
              <w:rPr>
                <w:rFonts w:eastAsia="Calibri"/>
                <w:b/>
              </w:rPr>
            </w:pPr>
            <w:bookmarkStart w:id="10" w:name="_Hlk55986402"/>
            <w:r w:rsidRPr="001B3E60">
              <w:rPr>
                <w:rFonts w:eastAsia="Calibri"/>
                <w:b/>
              </w:rPr>
              <w:t>Nº</w:t>
            </w:r>
          </w:p>
        </w:tc>
        <w:tc>
          <w:tcPr>
            <w:tcW w:w="3527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7A47E182" w14:textId="77777777" w:rsidR="0084608C" w:rsidRPr="001B3E60" w:rsidRDefault="0084608C" w:rsidP="00221FFE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1B3E60">
              <w:rPr>
                <w:rFonts w:eastAsia="Calibri"/>
                <w:b/>
              </w:rPr>
              <w:t>Descrição</w:t>
            </w:r>
          </w:p>
        </w:tc>
        <w:tc>
          <w:tcPr>
            <w:tcW w:w="554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32A3271F" w14:textId="77777777" w:rsidR="0084608C" w:rsidRPr="001B3E60" w:rsidRDefault="0084608C" w:rsidP="00221FFE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1B3E60">
              <w:rPr>
                <w:rFonts w:eastAsia="Calibri"/>
                <w:b/>
              </w:rPr>
              <w:t>Nº</w:t>
            </w:r>
          </w:p>
        </w:tc>
        <w:tc>
          <w:tcPr>
            <w:tcW w:w="3840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3820A382" w14:textId="77777777" w:rsidR="0084608C" w:rsidRPr="001B3E60" w:rsidRDefault="0084608C" w:rsidP="00221FFE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1B3E60">
              <w:rPr>
                <w:rFonts w:eastAsia="Calibri"/>
                <w:b/>
              </w:rPr>
              <w:t>Descrição</w:t>
            </w:r>
          </w:p>
        </w:tc>
      </w:tr>
      <w:tr w:rsidR="0084608C" w:rsidRPr="001B3E60" w14:paraId="7998B730" w14:textId="77777777" w:rsidTr="00221FFE">
        <w:trPr>
          <w:trHeight w:val="518"/>
          <w:jc w:val="center"/>
        </w:trPr>
        <w:tc>
          <w:tcPr>
            <w:tcW w:w="554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0840E6EA" w14:textId="77777777" w:rsidR="0084608C" w:rsidRPr="001B3E60" w:rsidRDefault="0084608C" w:rsidP="00221FFE">
            <w:pPr>
              <w:spacing w:after="0"/>
              <w:jc w:val="center"/>
              <w:rPr>
                <w:rFonts w:eastAsia="Calibri"/>
              </w:rPr>
            </w:pPr>
            <w:r w:rsidRPr="001B3E60">
              <w:rPr>
                <w:rFonts w:eastAsia="Calibri"/>
              </w:rPr>
              <w:t>1</w:t>
            </w:r>
          </w:p>
        </w:tc>
        <w:tc>
          <w:tcPr>
            <w:tcW w:w="3527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CE74C44" w14:textId="77777777" w:rsidR="0084608C" w:rsidRPr="001B3E60" w:rsidRDefault="0084608C" w:rsidP="00221FFE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Braço articulado</w:t>
            </w:r>
          </w:p>
        </w:tc>
        <w:tc>
          <w:tcPr>
            <w:tcW w:w="554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0659B75" w14:textId="77777777" w:rsidR="0084608C" w:rsidRPr="001B3E60" w:rsidRDefault="0084608C" w:rsidP="00221FFE">
            <w:pPr>
              <w:spacing w:after="0"/>
              <w:jc w:val="center"/>
              <w:rPr>
                <w:rFonts w:eastAsia="Calibri"/>
              </w:rPr>
            </w:pPr>
            <w:r w:rsidRPr="001B3E60">
              <w:rPr>
                <w:rFonts w:eastAsia="Calibri"/>
              </w:rPr>
              <w:t>2</w:t>
            </w:r>
          </w:p>
        </w:tc>
        <w:tc>
          <w:tcPr>
            <w:tcW w:w="3840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509874F" w14:textId="77777777" w:rsidR="0084608C" w:rsidRPr="001B3E60" w:rsidRDefault="0084608C" w:rsidP="00221FFE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 w:cs="Times New Roman"/>
                <w:lang w:val="es-CL"/>
              </w:rPr>
              <w:t>Transmisor</w:t>
            </w:r>
          </w:p>
        </w:tc>
      </w:tr>
      <w:tr w:rsidR="0084608C" w:rsidRPr="001B3E60" w14:paraId="22622D15" w14:textId="77777777" w:rsidTr="00221FFE">
        <w:trPr>
          <w:trHeight w:val="518"/>
          <w:jc w:val="center"/>
        </w:trPr>
        <w:tc>
          <w:tcPr>
            <w:tcW w:w="554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2B8B64E" w14:textId="77777777" w:rsidR="0084608C" w:rsidRPr="001B3E60" w:rsidRDefault="0084608C" w:rsidP="00221FFE">
            <w:pPr>
              <w:spacing w:after="0"/>
              <w:jc w:val="center"/>
              <w:rPr>
                <w:rFonts w:eastAsia="Calibri"/>
              </w:rPr>
            </w:pPr>
            <w:r w:rsidRPr="001B3E60">
              <w:rPr>
                <w:rFonts w:eastAsia="Calibri"/>
              </w:rPr>
              <w:t>3</w:t>
            </w:r>
          </w:p>
        </w:tc>
        <w:tc>
          <w:tcPr>
            <w:tcW w:w="3527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336B091" w14:textId="77777777" w:rsidR="0084608C" w:rsidRPr="001B3E60" w:rsidRDefault="0084608C" w:rsidP="00221FFE">
            <w:pPr>
              <w:spacing w:after="0"/>
              <w:jc w:val="left"/>
              <w:rPr>
                <w:rFonts w:eastAsia="Calibri" w:cs="Times New Roman"/>
                <w:lang w:val="es-CL"/>
              </w:rPr>
            </w:pPr>
            <w:r>
              <w:rPr>
                <w:rFonts w:eastAsia="Calibri"/>
              </w:rPr>
              <w:t>Refletor</w:t>
            </w:r>
          </w:p>
        </w:tc>
        <w:tc>
          <w:tcPr>
            <w:tcW w:w="554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420899C" w14:textId="77777777" w:rsidR="0084608C" w:rsidRPr="001B3E60" w:rsidRDefault="0084608C" w:rsidP="00221FFE">
            <w:pPr>
              <w:spacing w:after="0"/>
              <w:jc w:val="center"/>
              <w:rPr>
                <w:rFonts w:eastAsia="Calibri"/>
              </w:rPr>
            </w:pPr>
          </w:p>
        </w:tc>
        <w:tc>
          <w:tcPr>
            <w:tcW w:w="3840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F4C04D4" w14:textId="77777777" w:rsidR="0084608C" w:rsidRPr="001B3E60" w:rsidRDefault="0084608C" w:rsidP="00221FFE">
            <w:pPr>
              <w:spacing w:after="0"/>
              <w:jc w:val="left"/>
              <w:rPr>
                <w:rFonts w:eastAsia="Calibri" w:cs="Times New Roman"/>
                <w:lang w:val="es-CL"/>
              </w:rPr>
            </w:pPr>
          </w:p>
        </w:tc>
      </w:tr>
      <w:bookmarkEnd w:id="10"/>
    </w:tbl>
    <w:p w14:paraId="2B68400B" w14:textId="77777777" w:rsidR="0084608C" w:rsidRPr="001B3E60" w:rsidRDefault="0084608C" w:rsidP="0084608C"/>
    <w:p w14:paraId="596DAF6D" w14:textId="77777777" w:rsidR="0084608C" w:rsidRPr="00BC13CF" w:rsidRDefault="0084608C" w:rsidP="0084608C">
      <w:pPr>
        <w:rPr>
          <w:b/>
          <w:bCs/>
        </w:rPr>
      </w:pPr>
      <w:r w:rsidRPr="00BC13CF">
        <w:rPr>
          <w:b/>
          <w:bCs/>
        </w:rPr>
        <w:t>Funcionamento</w:t>
      </w:r>
    </w:p>
    <w:p w14:paraId="5FEFC2BC" w14:textId="77777777" w:rsidR="0084608C" w:rsidRDefault="0084608C" w:rsidP="0084608C">
      <w:r>
        <w:t>Alguns metros antes do caracol encontra-se a detecção de latas no transportador de entrada. A detecção de latas é composta por uma fotocélula com emissor e refletor.</w:t>
      </w:r>
    </w:p>
    <w:p w14:paraId="0C0E93D8" w14:textId="77777777" w:rsidR="0084608C" w:rsidRDefault="0084608C" w:rsidP="0084608C">
      <w:r>
        <w:t>A detecção de latas reconhece a falta de uma lata (lata deitada) e aciona uma mensagem de erro correspondente no painel.</w:t>
      </w:r>
    </w:p>
    <w:p w14:paraId="264A8E60" w14:textId="77777777" w:rsidR="0084608C" w:rsidRDefault="0084608C" w:rsidP="0084608C">
      <w:r>
        <w:t>Após a eliminação da falha, deve-se confirmar a falha no painel. Com isso, a mensagem de erro é eliminada.</w:t>
      </w:r>
      <w:r>
        <w:br w:type="page"/>
      </w:r>
    </w:p>
    <w:p w14:paraId="1544C89A" w14:textId="77777777" w:rsidR="0084608C" w:rsidRDefault="0084608C" w:rsidP="0084608C">
      <w:pPr>
        <w:pStyle w:val="Ttulo4"/>
      </w:pPr>
      <w:bookmarkStart w:id="11" w:name="_Toc56067918"/>
      <w:r>
        <w:t>Sensor de latas</w:t>
      </w:r>
      <w:bookmarkEnd w:id="11"/>
    </w:p>
    <w:p w14:paraId="0AD0799D" w14:textId="77777777" w:rsidR="0084608C" w:rsidRPr="00BC13CF" w:rsidRDefault="0084608C" w:rsidP="0084608C">
      <w:pPr>
        <w:rPr>
          <w:b/>
          <w:bCs/>
        </w:rPr>
      </w:pPr>
      <w:r w:rsidRPr="00BC13CF">
        <w:rPr>
          <w:b/>
          <w:bCs/>
        </w:rPr>
        <w:t>Estrutura</w:t>
      </w:r>
    </w:p>
    <w:p w14:paraId="7AD64251" w14:textId="77777777" w:rsidR="0084608C" w:rsidRDefault="0084608C" w:rsidP="0084608C">
      <w:pPr>
        <w:keepNext/>
        <w:jc w:val="center"/>
      </w:pPr>
      <w:r w:rsidRPr="00A84F63">
        <w:rPr>
          <w:noProof/>
        </w:rPr>
        <w:drawing>
          <wp:inline distT="0" distB="0" distL="0" distR="0" wp14:anchorId="11AE5BE2" wp14:editId="6907A0CD">
            <wp:extent cx="4314825" cy="3057525"/>
            <wp:effectExtent l="0" t="0" r="9525" b="9525"/>
            <wp:docPr id="20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4825" cy="305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BB05CE" w14:textId="77777777" w:rsidR="0084608C" w:rsidRDefault="0084608C" w:rsidP="0084608C">
      <w:pPr>
        <w:pStyle w:val="Legenda"/>
      </w:pPr>
      <w:r>
        <w:t xml:space="preserve">Figura </w:t>
      </w:r>
      <w:r w:rsidR="006477D6">
        <w:fldChar w:fldCharType="begin"/>
      </w:r>
      <w:r w:rsidR="006477D6">
        <w:instrText xml:space="preserve"> STYLEREF 1 \s </w:instrText>
      </w:r>
      <w:r w:rsidR="006477D6">
        <w:fldChar w:fldCharType="separate"/>
      </w:r>
      <w:r>
        <w:rPr>
          <w:noProof/>
        </w:rPr>
        <w:t>3</w:t>
      </w:r>
      <w:r w:rsidR="006477D6">
        <w:rPr>
          <w:noProof/>
        </w:rPr>
        <w:fldChar w:fldCharType="end"/>
      </w:r>
      <w:r>
        <w:noBreakHyphen/>
      </w:r>
      <w:r w:rsidR="006477D6">
        <w:fldChar w:fldCharType="begin"/>
      </w:r>
      <w:r w:rsidR="006477D6">
        <w:instrText xml:space="preserve"> SEQ Figura \* ARABIC \s 1 </w:instrText>
      </w:r>
      <w:r w:rsidR="006477D6">
        <w:fldChar w:fldCharType="separate"/>
      </w:r>
      <w:r>
        <w:rPr>
          <w:noProof/>
        </w:rPr>
        <w:t>5</w:t>
      </w:r>
      <w:r w:rsidR="006477D6">
        <w:rPr>
          <w:noProof/>
        </w:rPr>
        <w:fldChar w:fldCharType="end"/>
      </w:r>
      <w:r w:rsidRPr="00AD733F">
        <w:t>: Sensor de latas</w:t>
      </w:r>
    </w:p>
    <w:tbl>
      <w:tblPr>
        <w:tblW w:w="8475" w:type="dxa"/>
        <w:jc w:val="center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566"/>
        <w:gridCol w:w="3799"/>
        <w:gridCol w:w="566"/>
        <w:gridCol w:w="3544"/>
      </w:tblGrid>
      <w:tr w:rsidR="0084608C" w:rsidRPr="001B3E60" w14:paraId="78605A53" w14:textId="77777777" w:rsidTr="00221FFE">
        <w:trPr>
          <w:trHeight w:val="340"/>
          <w:jc w:val="center"/>
        </w:trPr>
        <w:tc>
          <w:tcPr>
            <w:tcW w:w="566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09DA645D" w14:textId="77777777" w:rsidR="0084608C" w:rsidRPr="001B3E60" w:rsidRDefault="0084608C" w:rsidP="00221FFE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1B3E60">
              <w:rPr>
                <w:rFonts w:eastAsia="Calibri"/>
                <w:b/>
              </w:rPr>
              <w:t>Nº</w:t>
            </w:r>
          </w:p>
        </w:tc>
        <w:tc>
          <w:tcPr>
            <w:tcW w:w="379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1A4903ED" w14:textId="77777777" w:rsidR="0084608C" w:rsidRPr="001B3E60" w:rsidRDefault="0084608C" w:rsidP="00221FFE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1B3E60">
              <w:rPr>
                <w:rFonts w:eastAsia="Calibri"/>
                <w:b/>
              </w:rPr>
              <w:t>Descrição</w:t>
            </w:r>
          </w:p>
        </w:tc>
        <w:tc>
          <w:tcPr>
            <w:tcW w:w="566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7E286127" w14:textId="77777777" w:rsidR="0084608C" w:rsidRPr="001B3E60" w:rsidRDefault="0084608C" w:rsidP="00221FFE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1B3E60">
              <w:rPr>
                <w:rFonts w:eastAsia="Calibri"/>
                <w:b/>
              </w:rPr>
              <w:t>Nº</w:t>
            </w:r>
          </w:p>
        </w:tc>
        <w:tc>
          <w:tcPr>
            <w:tcW w:w="3544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6E240F00" w14:textId="77777777" w:rsidR="0084608C" w:rsidRPr="001B3E60" w:rsidRDefault="0084608C" w:rsidP="00221FFE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1B3E60">
              <w:rPr>
                <w:rFonts w:eastAsia="Calibri"/>
                <w:b/>
              </w:rPr>
              <w:t>Descrição</w:t>
            </w:r>
          </w:p>
        </w:tc>
      </w:tr>
      <w:tr w:rsidR="0084608C" w:rsidRPr="001B3E60" w14:paraId="49E745C8" w14:textId="77777777" w:rsidTr="00221FFE">
        <w:trPr>
          <w:trHeight w:val="633"/>
          <w:jc w:val="center"/>
        </w:trPr>
        <w:tc>
          <w:tcPr>
            <w:tcW w:w="566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23760E93" w14:textId="77777777" w:rsidR="0084608C" w:rsidRPr="001B3E60" w:rsidRDefault="0084608C" w:rsidP="00221FFE">
            <w:pPr>
              <w:spacing w:after="0"/>
              <w:jc w:val="center"/>
              <w:rPr>
                <w:rFonts w:eastAsia="Calibri"/>
              </w:rPr>
            </w:pPr>
            <w:r w:rsidRPr="001B3E60">
              <w:rPr>
                <w:rFonts w:eastAsia="Calibri"/>
              </w:rPr>
              <w:t>1</w:t>
            </w:r>
          </w:p>
        </w:tc>
        <w:tc>
          <w:tcPr>
            <w:tcW w:w="379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0319F0F4" w14:textId="77777777" w:rsidR="0084608C" w:rsidRPr="001B3E60" w:rsidRDefault="0084608C" w:rsidP="00221FFE">
            <w:pPr>
              <w:spacing w:before="24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Estrela de entrada</w:t>
            </w:r>
          </w:p>
        </w:tc>
        <w:tc>
          <w:tcPr>
            <w:tcW w:w="566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153D6210" w14:textId="77777777" w:rsidR="0084608C" w:rsidRPr="001B3E60" w:rsidRDefault="0084608C" w:rsidP="00221FFE">
            <w:pPr>
              <w:spacing w:after="0"/>
              <w:jc w:val="center"/>
              <w:rPr>
                <w:rFonts w:eastAsia="Calibri"/>
              </w:rPr>
            </w:pPr>
            <w:r w:rsidRPr="001B3E60">
              <w:rPr>
                <w:rFonts w:eastAsia="Calibri"/>
              </w:rPr>
              <w:t>2</w:t>
            </w:r>
          </w:p>
        </w:tc>
        <w:tc>
          <w:tcPr>
            <w:tcW w:w="3544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EE7B3BD" w14:textId="77777777" w:rsidR="0084608C" w:rsidRPr="001B3E60" w:rsidRDefault="0084608C" w:rsidP="00221FFE">
            <w:pPr>
              <w:spacing w:before="24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Sensor de proximidade</w:t>
            </w:r>
          </w:p>
        </w:tc>
      </w:tr>
    </w:tbl>
    <w:p w14:paraId="486CE7B1" w14:textId="77777777" w:rsidR="0084608C" w:rsidRDefault="0084608C" w:rsidP="0084608C"/>
    <w:p w14:paraId="15014992" w14:textId="77777777" w:rsidR="0084608C" w:rsidRPr="00BC13CF" w:rsidRDefault="0084608C" w:rsidP="0084608C">
      <w:pPr>
        <w:rPr>
          <w:b/>
          <w:bCs/>
        </w:rPr>
      </w:pPr>
      <w:r w:rsidRPr="00BC13CF">
        <w:rPr>
          <w:b/>
          <w:bCs/>
        </w:rPr>
        <w:t>Funcionamento</w:t>
      </w:r>
    </w:p>
    <w:p w14:paraId="6D701877" w14:textId="77777777" w:rsidR="0084608C" w:rsidRDefault="0084608C" w:rsidP="0084608C">
      <w:r>
        <w:t>O sensor de latas está na área da estrela de alimentação.</w:t>
      </w:r>
    </w:p>
    <w:p w14:paraId="00677071" w14:textId="77777777" w:rsidR="0084608C" w:rsidRDefault="0084608C" w:rsidP="0084608C">
      <w:r>
        <w:t>Um sensor de proximidade indutivo detecta se existem latas na estrela de entrada a serem transferidas para o carrossel da envasadora.</w:t>
      </w:r>
    </w:p>
    <w:p w14:paraId="1B513F0C" w14:textId="77777777" w:rsidR="0084608C" w:rsidRDefault="0084608C" w:rsidP="0084608C">
      <w:r>
        <w:t>Não é permitido alterar a posição do sensor de proximidade.</w:t>
      </w:r>
    </w:p>
    <w:p w14:paraId="16EC7858" w14:textId="77777777" w:rsidR="0084608C" w:rsidRDefault="0084608C" w:rsidP="0084608C">
      <w:pPr>
        <w:spacing w:line="259" w:lineRule="auto"/>
        <w:jc w:val="left"/>
      </w:pPr>
      <w:r>
        <w:br w:type="page"/>
      </w:r>
    </w:p>
    <w:p w14:paraId="08D186B0" w14:textId="77777777" w:rsidR="0084608C" w:rsidRDefault="0084608C" w:rsidP="0084608C">
      <w:pPr>
        <w:pStyle w:val="Ttulo4"/>
      </w:pPr>
      <w:bookmarkStart w:id="12" w:name="_Toc56067919"/>
      <w:r>
        <w:t>Trava de latas</w:t>
      </w:r>
      <w:bookmarkEnd w:id="12"/>
    </w:p>
    <w:p w14:paraId="6928C2AF" w14:textId="77777777" w:rsidR="0084608C" w:rsidRDefault="0084608C" w:rsidP="0084608C">
      <w:pPr>
        <w:keepNext/>
        <w:jc w:val="center"/>
      </w:pPr>
      <w:r w:rsidRPr="008D5CC4">
        <w:rPr>
          <w:noProof/>
        </w:rPr>
        <w:drawing>
          <wp:inline distT="0" distB="0" distL="0" distR="0" wp14:anchorId="64B0BF0C" wp14:editId="6B9E22BF">
            <wp:extent cx="3947818" cy="3790950"/>
            <wp:effectExtent l="0" t="0" r="0" b="0"/>
            <wp:docPr id="24" name="Image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4870" cy="37977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C1AEFB" w14:textId="77777777" w:rsidR="0084608C" w:rsidRDefault="0084608C" w:rsidP="0084608C">
      <w:pPr>
        <w:pStyle w:val="Legenda"/>
        <w:rPr>
          <w:noProof/>
        </w:rPr>
      </w:pPr>
      <w:r>
        <w:t xml:space="preserve">Figura </w:t>
      </w:r>
      <w:r w:rsidR="006477D6">
        <w:fldChar w:fldCharType="begin"/>
      </w:r>
      <w:r w:rsidR="006477D6">
        <w:instrText xml:space="preserve"> STYLEREF 1 \s </w:instrText>
      </w:r>
      <w:r w:rsidR="006477D6">
        <w:fldChar w:fldCharType="separate"/>
      </w:r>
      <w:r>
        <w:rPr>
          <w:noProof/>
        </w:rPr>
        <w:t>3</w:t>
      </w:r>
      <w:r w:rsidR="006477D6">
        <w:rPr>
          <w:noProof/>
        </w:rPr>
        <w:fldChar w:fldCharType="end"/>
      </w:r>
      <w:r>
        <w:noBreakHyphen/>
      </w:r>
      <w:r w:rsidR="006477D6">
        <w:fldChar w:fldCharType="begin"/>
      </w:r>
      <w:r w:rsidR="006477D6">
        <w:instrText xml:space="preserve"> SEQ Figura \* ARABIC \s 1 </w:instrText>
      </w:r>
      <w:r w:rsidR="006477D6">
        <w:fldChar w:fldCharType="separate"/>
      </w:r>
      <w:r>
        <w:rPr>
          <w:noProof/>
        </w:rPr>
        <w:t>6</w:t>
      </w:r>
      <w:r w:rsidR="006477D6">
        <w:rPr>
          <w:noProof/>
        </w:rPr>
        <w:fldChar w:fldCharType="end"/>
      </w:r>
      <w:r w:rsidRPr="00DA2741">
        <w:t>: Trava de latas na entrada da máquina</w:t>
      </w:r>
    </w:p>
    <w:tbl>
      <w:tblPr>
        <w:tblpPr w:leftFromText="141" w:rightFromText="141" w:vertAnchor="text" w:horzAnchor="margin" w:tblpY="-66"/>
        <w:tblW w:w="8475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506"/>
        <w:gridCol w:w="3717"/>
        <w:gridCol w:w="506"/>
        <w:gridCol w:w="3746"/>
      </w:tblGrid>
      <w:tr w:rsidR="0084608C" w:rsidRPr="001B3E60" w14:paraId="2E66CE39" w14:textId="77777777" w:rsidTr="00221FFE">
        <w:trPr>
          <w:trHeight w:val="371"/>
        </w:trPr>
        <w:tc>
          <w:tcPr>
            <w:tcW w:w="506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3062B33E" w14:textId="77777777" w:rsidR="0084608C" w:rsidRPr="001B3E60" w:rsidRDefault="0084608C" w:rsidP="00221FFE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1B3E60">
              <w:rPr>
                <w:rFonts w:eastAsia="Calibri"/>
                <w:b/>
              </w:rPr>
              <w:t>Nº</w:t>
            </w:r>
          </w:p>
        </w:tc>
        <w:tc>
          <w:tcPr>
            <w:tcW w:w="3717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5583261E" w14:textId="77777777" w:rsidR="0084608C" w:rsidRPr="001B3E60" w:rsidRDefault="0084608C" w:rsidP="00221FFE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1B3E60">
              <w:rPr>
                <w:rFonts w:eastAsia="Calibri"/>
                <w:b/>
              </w:rPr>
              <w:t>Descrição</w:t>
            </w:r>
          </w:p>
        </w:tc>
        <w:tc>
          <w:tcPr>
            <w:tcW w:w="506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235A2983" w14:textId="77777777" w:rsidR="0084608C" w:rsidRPr="001B3E60" w:rsidRDefault="0084608C" w:rsidP="00221FFE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1B3E60">
              <w:rPr>
                <w:rFonts w:eastAsia="Calibri"/>
                <w:b/>
              </w:rPr>
              <w:t>Nº</w:t>
            </w:r>
          </w:p>
        </w:tc>
        <w:tc>
          <w:tcPr>
            <w:tcW w:w="3746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54F74D8C" w14:textId="77777777" w:rsidR="0084608C" w:rsidRPr="001B3E60" w:rsidRDefault="0084608C" w:rsidP="00221FFE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1B3E60">
              <w:rPr>
                <w:rFonts w:eastAsia="Calibri"/>
                <w:b/>
              </w:rPr>
              <w:t>Descrição</w:t>
            </w:r>
          </w:p>
        </w:tc>
      </w:tr>
      <w:tr w:rsidR="0084608C" w:rsidRPr="001B3E60" w14:paraId="0F0DAC11" w14:textId="77777777" w:rsidTr="00221FFE">
        <w:trPr>
          <w:trHeight w:val="20"/>
        </w:trPr>
        <w:tc>
          <w:tcPr>
            <w:tcW w:w="506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39023CCB" w14:textId="77777777" w:rsidR="0084608C" w:rsidRPr="001B3E60" w:rsidRDefault="0084608C" w:rsidP="00221FFE">
            <w:pPr>
              <w:spacing w:after="0"/>
              <w:jc w:val="center"/>
              <w:rPr>
                <w:rFonts w:eastAsia="Calibri"/>
              </w:rPr>
            </w:pPr>
            <w:r w:rsidRPr="001B3E60">
              <w:rPr>
                <w:rFonts w:eastAsia="Calibri"/>
              </w:rPr>
              <w:t>1</w:t>
            </w:r>
          </w:p>
        </w:tc>
        <w:tc>
          <w:tcPr>
            <w:tcW w:w="3717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25E31AA7" w14:textId="77777777" w:rsidR="0084608C" w:rsidRPr="001B3E60" w:rsidRDefault="0084608C" w:rsidP="00221FFE">
            <w:pPr>
              <w:spacing w:before="12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Trava de latas</w:t>
            </w:r>
          </w:p>
        </w:tc>
        <w:tc>
          <w:tcPr>
            <w:tcW w:w="506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14824985" w14:textId="77777777" w:rsidR="0084608C" w:rsidRPr="001B3E60" w:rsidRDefault="0084608C" w:rsidP="00221FFE">
            <w:pPr>
              <w:spacing w:after="0"/>
              <w:jc w:val="center"/>
              <w:rPr>
                <w:rFonts w:eastAsia="Calibri"/>
              </w:rPr>
            </w:pPr>
            <w:r w:rsidRPr="001B3E60">
              <w:rPr>
                <w:rFonts w:eastAsia="Calibri"/>
              </w:rPr>
              <w:t>2</w:t>
            </w:r>
          </w:p>
        </w:tc>
        <w:tc>
          <w:tcPr>
            <w:tcW w:w="3746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54B266A" w14:textId="77777777" w:rsidR="0084608C" w:rsidRPr="001B3E60" w:rsidRDefault="0084608C" w:rsidP="00221FFE">
            <w:pPr>
              <w:spacing w:before="12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Caracol</w:t>
            </w:r>
          </w:p>
        </w:tc>
      </w:tr>
    </w:tbl>
    <w:p w14:paraId="1A8ECFCF" w14:textId="77777777" w:rsidR="0084608C" w:rsidRDefault="0084608C" w:rsidP="0084608C"/>
    <w:p w14:paraId="73C7048C" w14:textId="77777777" w:rsidR="0084608C" w:rsidRDefault="0084608C" w:rsidP="0084608C">
      <w:r>
        <w:t>A trava de latas está montada no transportador de entrada de latas antes do caracol e tem a função de interromper o fluxo de latas, caso necessário.</w:t>
      </w:r>
    </w:p>
    <w:p w14:paraId="35067296" w14:textId="77777777" w:rsidR="0084608C" w:rsidRDefault="0084608C" w:rsidP="0084608C">
      <w:r>
        <w:t>A interrupção e a liberação do fluxo de latas são realizadas ligando ou desligando respectivamente a trava de latas no painel da máquina.</w:t>
      </w:r>
    </w:p>
    <w:p w14:paraId="5366A48E" w14:textId="77777777" w:rsidR="0084608C" w:rsidRDefault="0084608C" w:rsidP="0084608C">
      <w:r w:rsidRPr="007D61DF">
        <w:t>O comando da máquina liga a trava de latas automaticamente quando nas seguintes condições:</w:t>
      </w:r>
    </w:p>
    <w:p w14:paraId="23C3C10A" w14:textId="77777777" w:rsidR="0084608C" w:rsidRPr="00D031C5" w:rsidRDefault="0084608C" w:rsidP="0084608C">
      <w:pPr>
        <w:pStyle w:val="PargrafodaLista"/>
        <w:numPr>
          <w:ilvl w:val="0"/>
          <w:numId w:val="13"/>
        </w:numPr>
        <w:spacing w:before="60" w:after="60"/>
        <w:jc w:val="both"/>
      </w:pPr>
      <w:r w:rsidRPr="00D031C5">
        <w:rPr>
          <w:rFonts w:eastAsia="MS Mincho"/>
          <w:color w:val="000000"/>
        </w:rPr>
        <w:t>Falta de latas.</w:t>
      </w:r>
    </w:p>
    <w:p w14:paraId="27D1743A" w14:textId="77777777" w:rsidR="0084608C" w:rsidRPr="00D031C5" w:rsidRDefault="0084608C" w:rsidP="0084608C">
      <w:pPr>
        <w:pStyle w:val="PargrafodaLista"/>
        <w:numPr>
          <w:ilvl w:val="0"/>
          <w:numId w:val="13"/>
        </w:numPr>
        <w:spacing w:before="60" w:after="60"/>
        <w:jc w:val="both"/>
      </w:pPr>
      <w:r w:rsidRPr="00D031C5">
        <w:rPr>
          <w:rFonts w:eastAsia="MS Mincho"/>
          <w:color w:val="000000"/>
        </w:rPr>
        <w:t>Acúmulo de latas.</w:t>
      </w:r>
    </w:p>
    <w:p w14:paraId="29649583" w14:textId="77777777" w:rsidR="0084608C" w:rsidRPr="00D031C5" w:rsidRDefault="0084608C" w:rsidP="0084608C">
      <w:pPr>
        <w:pStyle w:val="PargrafodaLista"/>
        <w:numPr>
          <w:ilvl w:val="0"/>
          <w:numId w:val="13"/>
        </w:numPr>
        <w:spacing w:before="60" w:after="60"/>
        <w:jc w:val="both"/>
      </w:pPr>
      <w:r w:rsidRPr="00D031C5">
        <w:rPr>
          <w:rFonts w:eastAsia="MS Mincho"/>
          <w:color w:val="000000"/>
        </w:rPr>
        <w:t>Falta de lubrificante.</w:t>
      </w:r>
    </w:p>
    <w:p w14:paraId="12C87E29" w14:textId="77777777" w:rsidR="0084608C" w:rsidRPr="00D031C5" w:rsidRDefault="0084608C" w:rsidP="0084608C">
      <w:pPr>
        <w:pStyle w:val="PargrafodaLista"/>
        <w:numPr>
          <w:ilvl w:val="0"/>
          <w:numId w:val="13"/>
        </w:numPr>
        <w:spacing w:before="60" w:after="60"/>
        <w:jc w:val="both"/>
      </w:pPr>
      <w:r w:rsidRPr="00D031C5">
        <w:rPr>
          <w:rFonts w:eastAsia="MS Mincho"/>
          <w:color w:val="000000"/>
        </w:rPr>
        <w:t>Detec</w:t>
      </w:r>
      <w:r w:rsidRPr="00D031C5">
        <w:rPr>
          <w:rFonts w:eastAsia="MS Mincho" w:hint="eastAsia"/>
          <w:color w:val="000000"/>
        </w:rPr>
        <w:t>çã</w:t>
      </w:r>
      <w:r w:rsidRPr="00D031C5">
        <w:rPr>
          <w:rFonts w:eastAsia="MS Mincho"/>
          <w:color w:val="000000"/>
        </w:rPr>
        <w:t>o de lacuna no fluxo de latas.</w:t>
      </w:r>
    </w:p>
    <w:p w14:paraId="309CADE2" w14:textId="77777777" w:rsidR="0084608C" w:rsidRDefault="0084608C" w:rsidP="0084608C">
      <w:pPr>
        <w:pStyle w:val="PargrafodaLista"/>
        <w:numPr>
          <w:ilvl w:val="0"/>
          <w:numId w:val="13"/>
        </w:numPr>
        <w:spacing w:before="60" w:after="0" w:line="360" w:lineRule="auto"/>
        <w:jc w:val="both"/>
        <w:rPr>
          <w:rFonts w:eastAsia="MS Mincho"/>
          <w:color w:val="000000"/>
        </w:rPr>
      </w:pPr>
      <w:r w:rsidRPr="00D031C5">
        <w:rPr>
          <w:rFonts w:eastAsia="MS Mincho"/>
          <w:color w:val="000000"/>
        </w:rPr>
        <w:t>M</w:t>
      </w:r>
      <w:r w:rsidRPr="00D031C5">
        <w:rPr>
          <w:rFonts w:eastAsia="MS Mincho" w:hint="eastAsia"/>
          <w:color w:val="000000"/>
        </w:rPr>
        <w:t>á</w:t>
      </w:r>
      <w:r w:rsidRPr="00D031C5">
        <w:rPr>
          <w:rFonts w:eastAsia="MS Mincho"/>
          <w:color w:val="000000"/>
        </w:rPr>
        <w:t>quina desligada.</w:t>
      </w:r>
    </w:p>
    <w:p w14:paraId="05C7796B" w14:textId="77777777" w:rsidR="0084608C" w:rsidRDefault="0084608C" w:rsidP="0084608C">
      <w:pPr>
        <w:spacing w:line="259" w:lineRule="auto"/>
        <w:jc w:val="left"/>
        <w:rPr>
          <w:rFonts w:eastAsia="MS Mincho"/>
          <w:color w:val="000000"/>
        </w:rPr>
      </w:pPr>
      <w:r>
        <w:rPr>
          <w:rFonts w:eastAsia="MS Mincho"/>
          <w:color w:val="000000"/>
        </w:rPr>
        <w:br w:type="page"/>
      </w:r>
    </w:p>
    <w:p w14:paraId="5089A7D5" w14:textId="77777777" w:rsidR="0084608C" w:rsidRDefault="0084608C" w:rsidP="0084608C">
      <w:pPr>
        <w:keepNext/>
        <w:jc w:val="center"/>
      </w:pPr>
      <w:r w:rsidRPr="008D5CC4">
        <w:rPr>
          <w:noProof/>
        </w:rPr>
        <w:drawing>
          <wp:inline distT="0" distB="0" distL="0" distR="0" wp14:anchorId="2CA7EF1A" wp14:editId="418C79B5">
            <wp:extent cx="3914775" cy="3767862"/>
            <wp:effectExtent l="0" t="0" r="0" b="4445"/>
            <wp:docPr id="26" name="Imagem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9341" cy="37722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F8656E" w14:textId="77777777" w:rsidR="0084608C" w:rsidRDefault="0084608C" w:rsidP="0084608C">
      <w:pPr>
        <w:pStyle w:val="Legenda"/>
      </w:pPr>
      <w:r>
        <w:t xml:space="preserve">Figura </w:t>
      </w:r>
      <w:r w:rsidR="006477D6">
        <w:fldChar w:fldCharType="begin"/>
      </w:r>
      <w:r w:rsidR="006477D6">
        <w:instrText xml:space="preserve"> STYLEREF 1 \s </w:instrText>
      </w:r>
      <w:r w:rsidR="006477D6">
        <w:fldChar w:fldCharType="separate"/>
      </w:r>
      <w:r>
        <w:rPr>
          <w:noProof/>
        </w:rPr>
        <w:t>3</w:t>
      </w:r>
      <w:r w:rsidR="006477D6">
        <w:rPr>
          <w:noProof/>
        </w:rPr>
        <w:fldChar w:fldCharType="end"/>
      </w:r>
      <w:r>
        <w:noBreakHyphen/>
      </w:r>
      <w:r w:rsidR="006477D6">
        <w:fldChar w:fldCharType="begin"/>
      </w:r>
      <w:r w:rsidR="006477D6">
        <w:instrText xml:space="preserve"> SEQ Figura \* ARABIC \s 1 </w:instrText>
      </w:r>
      <w:r w:rsidR="006477D6">
        <w:fldChar w:fldCharType="separate"/>
      </w:r>
      <w:r>
        <w:rPr>
          <w:noProof/>
        </w:rPr>
        <w:t>7</w:t>
      </w:r>
      <w:r w:rsidR="006477D6">
        <w:rPr>
          <w:noProof/>
        </w:rPr>
        <w:fldChar w:fldCharType="end"/>
      </w:r>
      <w:r w:rsidRPr="008B3F30">
        <w:t>: Vista detalhada da trava de latas</w:t>
      </w:r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84608C" w:rsidRPr="001A5CEB" w14:paraId="694F5652" w14:textId="77777777" w:rsidTr="00221FFE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1357F8A4" w14:textId="77777777" w:rsidR="0084608C" w:rsidRPr="001A5CEB" w:rsidRDefault="0084608C" w:rsidP="00221FFE">
            <w:pPr>
              <w:spacing w:before="60" w:after="60"/>
              <w:jc w:val="center"/>
              <w:rPr>
                <w:rFonts w:eastAsia="Calibri"/>
                <w:b/>
              </w:rPr>
            </w:pPr>
            <w:bookmarkStart w:id="13" w:name="_Hlk55987875"/>
            <w:r w:rsidRPr="001A5CEB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30EA7097" w14:textId="77777777" w:rsidR="0084608C" w:rsidRPr="001A5CEB" w:rsidRDefault="0084608C" w:rsidP="00221FFE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1A5CEB">
              <w:rPr>
                <w:rFonts w:eastAsia="Calibri"/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2CEE0F7F" w14:textId="77777777" w:rsidR="0084608C" w:rsidRPr="001A5CEB" w:rsidRDefault="0084608C" w:rsidP="00221FFE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1A5CEB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43D54F48" w14:textId="77777777" w:rsidR="0084608C" w:rsidRPr="001A5CEB" w:rsidRDefault="0084608C" w:rsidP="00221FFE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1A5CEB">
              <w:rPr>
                <w:rFonts w:eastAsia="Calibri"/>
                <w:b/>
              </w:rPr>
              <w:t>Descrição</w:t>
            </w:r>
          </w:p>
        </w:tc>
      </w:tr>
      <w:tr w:rsidR="0084608C" w:rsidRPr="001A5CEB" w14:paraId="746C6911" w14:textId="77777777" w:rsidTr="00221FFE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23AF6779" w14:textId="77777777" w:rsidR="0084608C" w:rsidRPr="001A5CEB" w:rsidRDefault="0084608C" w:rsidP="00221FFE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3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B216513" w14:textId="77777777" w:rsidR="0084608C" w:rsidRPr="001A5CEB" w:rsidRDefault="0084608C" w:rsidP="00221FFE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Cilindro pneumático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B2F54C1" w14:textId="77777777" w:rsidR="0084608C" w:rsidRPr="001A5CEB" w:rsidRDefault="0084608C" w:rsidP="00221FFE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4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1D35B90" w14:textId="77777777" w:rsidR="0084608C" w:rsidRPr="001A5CEB" w:rsidRDefault="0084608C" w:rsidP="00221FFE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 w:cs="Times New Roman"/>
                <w:lang w:val="es-CL"/>
              </w:rPr>
              <w:t>Haste do pistão</w:t>
            </w:r>
          </w:p>
        </w:tc>
      </w:tr>
      <w:tr w:rsidR="0084608C" w:rsidRPr="001A5CEB" w14:paraId="7307757A" w14:textId="77777777" w:rsidTr="0036535E">
        <w:trPr>
          <w:trHeight w:val="71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E07B57F" w14:textId="77777777" w:rsidR="0084608C" w:rsidRPr="001A5CEB" w:rsidRDefault="0084608C" w:rsidP="00221FFE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5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8CAC0F3" w14:textId="77777777" w:rsidR="0084608C" w:rsidRPr="001A5CEB" w:rsidRDefault="0084608C" w:rsidP="00221FFE">
            <w:pPr>
              <w:spacing w:after="0"/>
              <w:jc w:val="left"/>
              <w:rPr>
                <w:rFonts w:eastAsia="Calibri" w:cs="Times New Roman"/>
                <w:lang w:val="es-CL"/>
              </w:rPr>
            </w:pPr>
            <w:r>
              <w:rPr>
                <w:rFonts w:eastAsia="Calibri" w:cs="Times New Roman"/>
              </w:rPr>
              <w:t>Trava de latas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558EED6" w14:textId="77777777" w:rsidR="0084608C" w:rsidRPr="001A5CEB" w:rsidRDefault="0084608C" w:rsidP="00221FFE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6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FCF694D" w14:textId="77777777" w:rsidR="0084608C" w:rsidRPr="001A5CEB" w:rsidRDefault="0084608C" w:rsidP="00221FFE">
            <w:pPr>
              <w:spacing w:after="0"/>
              <w:jc w:val="left"/>
              <w:rPr>
                <w:rFonts w:eastAsia="Calibri" w:cs="Times New Roman"/>
                <w:lang w:val="es-CL"/>
              </w:rPr>
            </w:pPr>
            <w:r>
              <w:rPr>
                <w:rFonts w:eastAsia="Calibri"/>
              </w:rPr>
              <w:t>Conexão roscada (conexão de ar comprimido)</w:t>
            </w:r>
          </w:p>
        </w:tc>
      </w:tr>
      <w:tr w:rsidR="0084608C" w:rsidRPr="001A5CEB" w14:paraId="3C46D6E0" w14:textId="77777777" w:rsidTr="00221FFE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032C69B" w14:textId="77777777" w:rsidR="0084608C" w:rsidRPr="001A5CEB" w:rsidRDefault="0084608C" w:rsidP="00221FFE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7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6F9D065" w14:textId="77777777" w:rsidR="0084608C" w:rsidRPr="001A5CEB" w:rsidRDefault="0084608C" w:rsidP="00221FFE">
            <w:pPr>
              <w:spacing w:after="0"/>
              <w:jc w:val="left"/>
              <w:rPr>
                <w:rFonts w:eastAsia="Calibri" w:cs="Times New Roman"/>
              </w:rPr>
            </w:pPr>
            <w:r>
              <w:rPr>
                <w:rFonts w:eastAsia="Calibri" w:cs="Times New Roman"/>
                <w:lang w:val="es-CL"/>
              </w:rPr>
              <w:t>Válvula estranguladora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8BC935A" w14:textId="77777777" w:rsidR="0084608C" w:rsidRPr="001A5CEB" w:rsidRDefault="0084608C" w:rsidP="00221FFE">
            <w:pPr>
              <w:spacing w:after="0"/>
              <w:jc w:val="center"/>
              <w:rPr>
                <w:rFonts w:eastAsia="Calibri"/>
              </w:rPr>
            </w:pP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56DB1B2" w14:textId="77777777" w:rsidR="0084608C" w:rsidRPr="001A5CEB" w:rsidRDefault="0084608C" w:rsidP="00221FFE">
            <w:pPr>
              <w:spacing w:after="0"/>
              <w:jc w:val="left"/>
              <w:rPr>
                <w:rFonts w:eastAsia="Calibri" w:cs="Times New Roman"/>
                <w:lang w:val="es-CL"/>
              </w:rPr>
            </w:pPr>
          </w:p>
        </w:tc>
      </w:tr>
      <w:bookmarkEnd w:id="13"/>
    </w:tbl>
    <w:p w14:paraId="04AE27B8" w14:textId="77777777" w:rsidR="0084608C" w:rsidRDefault="0084608C" w:rsidP="0084608C">
      <w:pPr>
        <w:spacing w:line="259" w:lineRule="auto"/>
        <w:jc w:val="left"/>
      </w:pPr>
    </w:p>
    <w:p w14:paraId="2836773E" w14:textId="77777777" w:rsidR="0084608C" w:rsidRDefault="0084608C" w:rsidP="0084608C">
      <w:r w:rsidRPr="00A67035">
        <w:t>Ao ligar o bloqueio de latas, a trava de latas é conduzida pelo cilindro pneumático para o transporte de latas, interrompendo o fluxo de latas.</w:t>
      </w:r>
    </w:p>
    <w:p w14:paraId="4C893E3E" w14:textId="77777777" w:rsidR="0084608C" w:rsidRDefault="0084608C" w:rsidP="0084608C">
      <w:r>
        <w:t>Para esse processo, o ar comprimido é inserido no cilindro pneumático através da válvula estranguladora. O parafuso na válvula estranguladora permite regular o fluxo de ar. O fluxo de ar deve ser regulado de modo a travar as latas sem que elas sejam esmagadas.</w:t>
      </w:r>
    </w:p>
    <w:p w14:paraId="4825BD9E" w14:textId="77777777" w:rsidR="0084608C" w:rsidRDefault="0084608C" w:rsidP="0084608C">
      <w:r>
        <w:t>Para que a haste do pistão retorne ao cilindro pneumático, o ar comprimido é conduzido através da conexão roscada. O fluxo de latas é novamente liberado.</w:t>
      </w:r>
    </w:p>
    <w:p w14:paraId="6AE84238" w14:textId="77777777" w:rsidR="0084608C" w:rsidRDefault="0084608C" w:rsidP="0084608C">
      <w:pPr>
        <w:spacing w:line="259" w:lineRule="auto"/>
        <w:jc w:val="left"/>
      </w:pPr>
      <w:r>
        <w:br w:type="page"/>
      </w:r>
    </w:p>
    <w:p w14:paraId="6B4146CB" w14:textId="77777777" w:rsidR="0084608C" w:rsidRDefault="0084608C" w:rsidP="0084608C">
      <w:pPr>
        <w:pStyle w:val="Ttulo4"/>
      </w:pPr>
      <w:bookmarkStart w:id="14" w:name="_Toc56067920"/>
      <w:r>
        <w:t>Empurrador</w:t>
      </w:r>
      <w:bookmarkEnd w:id="14"/>
    </w:p>
    <w:p w14:paraId="4245BBAD" w14:textId="77777777" w:rsidR="0084608C" w:rsidRPr="00BC13CF" w:rsidRDefault="0084608C" w:rsidP="0084608C">
      <w:pPr>
        <w:rPr>
          <w:b/>
          <w:bCs/>
        </w:rPr>
      </w:pPr>
      <w:r w:rsidRPr="00BC13CF">
        <w:rPr>
          <w:b/>
          <w:bCs/>
        </w:rPr>
        <w:t>Estrutura</w:t>
      </w:r>
    </w:p>
    <w:p w14:paraId="083DC547" w14:textId="77777777" w:rsidR="0084608C" w:rsidRDefault="0084608C" w:rsidP="0084608C">
      <w:pPr>
        <w:keepNext/>
        <w:jc w:val="center"/>
      </w:pPr>
      <w:r w:rsidRPr="002424BA">
        <w:rPr>
          <w:noProof/>
        </w:rPr>
        <w:drawing>
          <wp:inline distT="0" distB="0" distL="0" distR="0" wp14:anchorId="4525F69C" wp14:editId="5C72A10D">
            <wp:extent cx="4314825" cy="4638675"/>
            <wp:effectExtent l="0" t="0" r="9525" b="9525"/>
            <wp:docPr id="29" name="Imagem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4825" cy="463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C5D7B6" w14:textId="77777777" w:rsidR="0084608C" w:rsidRDefault="0084608C" w:rsidP="0084608C">
      <w:pPr>
        <w:pStyle w:val="Legenda"/>
      </w:pPr>
      <w:r>
        <w:t xml:space="preserve">Figura </w:t>
      </w:r>
      <w:r w:rsidR="006477D6">
        <w:fldChar w:fldCharType="begin"/>
      </w:r>
      <w:r w:rsidR="006477D6">
        <w:instrText xml:space="preserve"> STYLEREF 1 \s </w:instrText>
      </w:r>
      <w:r w:rsidR="006477D6">
        <w:fldChar w:fldCharType="separate"/>
      </w:r>
      <w:r>
        <w:rPr>
          <w:noProof/>
        </w:rPr>
        <w:t>3</w:t>
      </w:r>
      <w:r w:rsidR="006477D6">
        <w:rPr>
          <w:noProof/>
        </w:rPr>
        <w:fldChar w:fldCharType="end"/>
      </w:r>
      <w:r>
        <w:noBreakHyphen/>
      </w:r>
      <w:r w:rsidR="006477D6">
        <w:fldChar w:fldCharType="begin"/>
      </w:r>
      <w:r w:rsidR="006477D6">
        <w:instrText xml:space="preserve"> SEQ Figura \* ARABIC \s 1 </w:instrText>
      </w:r>
      <w:r w:rsidR="006477D6">
        <w:fldChar w:fldCharType="separate"/>
      </w:r>
      <w:r>
        <w:rPr>
          <w:noProof/>
        </w:rPr>
        <w:t>8</w:t>
      </w:r>
      <w:r w:rsidR="006477D6">
        <w:rPr>
          <w:noProof/>
        </w:rPr>
        <w:fldChar w:fldCharType="end"/>
      </w:r>
      <w:r w:rsidRPr="0048627A">
        <w:t>: Empurrador</w:t>
      </w:r>
    </w:p>
    <w:tbl>
      <w:tblPr>
        <w:tblW w:w="8475" w:type="dxa"/>
        <w:jc w:val="center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533"/>
        <w:gridCol w:w="3690"/>
        <w:gridCol w:w="533"/>
        <w:gridCol w:w="3719"/>
      </w:tblGrid>
      <w:tr w:rsidR="0084608C" w:rsidRPr="001B3E60" w14:paraId="42C4E68F" w14:textId="77777777" w:rsidTr="00C72655">
        <w:trPr>
          <w:trHeight w:val="567"/>
          <w:jc w:val="center"/>
        </w:trPr>
        <w:tc>
          <w:tcPr>
            <w:tcW w:w="53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74F12D51" w14:textId="77777777" w:rsidR="0084608C" w:rsidRPr="001B3E60" w:rsidRDefault="0084608C" w:rsidP="00221FFE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1B3E60">
              <w:rPr>
                <w:rFonts w:eastAsia="Calibri"/>
                <w:b/>
              </w:rPr>
              <w:t>Nº</w:t>
            </w:r>
          </w:p>
        </w:tc>
        <w:tc>
          <w:tcPr>
            <w:tcW w:w="3690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63647236" w14:textId="77777777" w:rsidR="0084608C" w:rsidRPr="001B3E60" w:rsidRDefault="0084608C" w:rsidP="00221FFE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1B3E60">
              <w:rPr>
                <w:rFonts w:eastAsia="Calibri"/>
                <w:b/>
              </w:rPr>
              <w:t>Descrição</w:t>
            </w:r>
          </w:p>
        </w:tc>
        <w:tc>
          <w:tcPr>
            <w:tcW w:w="53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1F7E7024" w14:textId="77777777" w:rsidR="0084608C" w:rsidRPr="001B3E60" w:rsidRDefault="0084608C" w:rsidP="00221FFE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1B3E60">
              <w:rPr>
                <w:rFonts w:eastAsia="Calibri"/>
                <w:b/>
              </w:rPr>
              <w:t>Nº</w:t>
            </w:r>
          </w:p>
        </w:tc>
        <w:tc>
          <w:tcPr>
            <w:tcW w:w="371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50A0C57B" w14:textId="77777777" w:rsidR="0084608C" w:rsidRPr="001B3E60" w:rsidRDefault="0084608C" w:rsidP="00221FFE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1B3E60">
              <w:rPr>
                <w:rFonts w:eastAsia="Calibri"/>
                <w:b/>
              </w:rPr>
              <w:t>Descrição</w:t>
            </w:r>
          </w:p>
        </w:tc>
      </w:tr>
      <w:tr w:rsidR="0084608C" w:rsidRPr="001B3E60" w14:paraId="51F2F785" w14:textId="77777777" w:rsidTr="00C72655">
        <w:trPr>
          <w:trHeight w:val="567"/>
          <w:jc w:val="center"/>
        </w:trPr>
        <w:tc>
          <w:tcPr>
            <w:tcW w:w="53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16CDE4DA" w14:textId="77777777" w:rsidR="0084608C" w:rsidRPr="001B3E60" w:rsidRDefault="0084608C" w:rsidP="00221FFE">
            <w:pPr>
              <w:spacing w:after="0"/>
              <w:jc w:val="center"/>
              <w:rPr>
                <w:rFonts w:eastAsia="Calibri"/>
              </w:rPr>
            </w:pPr>
            <w:r w:rsidRPr="001B3E60">
              <w:rPr>
                <w:rFonts w:eastAsia="Calibri"/>
              </w:rPr>
              <w:t>1</w:t>
            </w:r>
          </w:p>
        </w:tc>
        <w:tc>
          <w:tcPr>
            <w:tcW w:w="3690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3D13E0F" w14:textId="77777777" w:rsidR="0084608C" w:rsidRPr="001B3E60" w:rsidRDefault="0084608C" w:rsidP="00221FFE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Braço empurrador</w:t>
            </w:r>
          </w:p>
        </w:tc>
        <w:tc>
          <w:tcPr>
            <w:tcW w:w="53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D46AE80" w14:textId="77777777" w:rsidR="0084608C" w:rsidRPr="001B3E60" w:rsidRDefault="0084608C" w:rsidP="00221FFE">
            <w:pPr>
              <w:spacing w:after="0"/>
              <w:jc w:val="center"/>
              <w:rPr>
                <w:rFonts w:eastAsia="Calibri"/>
              </w:rPr>
            </w:pPr>
            <w:r w:rsidRPr="001B3E60">
              <w:rPr>
                <w:rFonts w:eastAsia="Calibri"/>
              </w:rPr>
              <w:t>2</w:t>
            </w:r>
          </w:p>
        </w:tc>
        <w:tc>
          <w:tcPr>
            <w:tcW w:w="371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BA13173" w14:textId="77777777" w:rsidR="0084608C" w:rsidRPr="001B3E60" w:rsidRDefault="0084608C" w:rsidP="00221FFE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 w:cs="Times New Roman"/>
                <w:lang w:val="es-CL"/>
              </w:rPr>
              <w:t>Empurrador</w:t>
            </w:r>
          </w:p>
        </w:tc>
      </w:tr>
      <w:tr w:rsidR="0084608C" w:rsidRPr="001B3E60" w14:paraId="267AB454" w14:textId="77777777" w:rsidTr="00C72655">
        <w:trPr>
          <w:trHeight w:val="567"/>
          <w:jc w:val="center"/>
        </w:trPr>
        <w:tc>
          <w:tcPr>
            <w:tcW w:w="53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10E94FC" w14:textId="77777777" w:rsidR="0084608C" w:rsidRPr="001B3E60" w:rsidRDefault="0084608C" w:rsidP="00221FFE">
            <w:pPr>
              <w:spacing w:after="0"/>
              <w:jc w:val="center"/>
              <w:rPr>
                <w:rFonts w:eastAsia="Calibri"/>
              </w:rPr>
            </w:pPr>
            <w:r w:rsidRPr="001B3E60">
              <w:rPr>
                <w:rFonts w:eastAsia="Calibri"/>
              </w:rPr>
              <w:t>3</w:t>
            </w:r>
          </w:p>
        </w:tc>
        <w:tc>
          <w:tcPr>
            <w:tcW w:w="3690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776886C" w14:textId="77777777" w:rsidR="0084608C" w:rsidRPr="001B3E60" w:rsidRDefault="0084608C" w:rsidP="00221FFE">
            <w:pPr>
              <w:spacing w:after="0"/>
              <w:jc w:val="left"/>
              <w:rPr>
                <w:rFonts w:eastAsia="Calibri" w:cs="Times New Roman"/>
                <w:lang w:val="es-CL"/>
              </w:rPr>
            </w:pPr>
            <w:r>
              <w:rPr>
                <w:rFonts w:eastAsia="Calibri"/>
              </w:rPr>
              <w:t>Grade</w:t>
            </w:r>
          </w:p>
        </w:tc>
        <w:tc>
          <w:tcPr>
            <w:tcW w:w="53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95C8141" w14:textId="77777777" w:rsidR="0084608C" w:rsidRPr="001B3E60" w:rsidRDefault="0084608C" w:rsidP="00221FFE">
            <w:pPr>
              <w:spacing w:after="0"/>
              <w:jc w:val="center"/>
              <w:rPr>
                <w:rFonts w:eastAsia="Calibri"/>
              </w:rPr>
            </w:pPr>
          </w:p>
        </w:tc>
        <w:tc>
          <w:tcPr>
            <w:tcW w:w="371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CD79BA3" w14:textId="77777777" w:rsidR="0084608C" w:rsidRPr="001B3E60" w:rsidRDefault="0084608C" w:rsidP="00221FFE">
            <w:pPr>
              <w:spacing w:after="0"/>
              <w:jc w:val="left"/>
              <w:rPr>
                <w:rFonts w:eastAsia="Calibri" w:cs="Times New Roman"/>
                <w:lang w:val="es-CL"/>
              </w:rPr>
            </w:pPr>
          </w:p>
        </w:tc>
      </w:tr>
    </w:tbl>
    <w:p w14:paraId="4C64B496" w14:textId="77777777" w:rsidR="0084608C" w:rsidRDefault="0084608C" w:rsidP="0084608C"/>
    <w:p w14:paraId="4E70AF90" w14:textId="77777777" w:rsidR="0084608C" w:rsidRPr="00BC13CF" w:rsidRDefault="0084608C" w:rsidP="0084608C">
      <w:pPr>
        <w:rPr>
          <w:b/>
          <w:bCs/>
        </w:rPr>
      </w:pPr>
      <w:r w:rsidRPr="00BC13CF">
        <w:rPr>
          <w:b/>
          <w:bCs/>
        </w:rPr>
        <w:t>Funcionamento</w:t>
      </w:r>
    </w:p>
    <w:p w14:paraId="540C15AE" w14:textId="77777777" w:rsidR="0084608C" w:rsidRPr="0061703D" w:rsidRDefault="0084608C" w:rsidP="0084608C">
      <w:r w:rsidRPr="0061703D">
        <w:t xml:space="preserve">No trajeto de transferência entre a </w:t>
      </w:r>
      <w:r>
        <w:t>envasadora</w:t>
      </w:r>
      <w:r w:rsidRPr="0061703D">
        <w:t xml:space="preserve"> de latas e a </w:t>
      </w:r>
      <w:r>
        <w:t>recravadeira</w:t>
      </w:r>
      <w:r w:rsidRPr="0061703D">
        <w:t xml:space="preserve"> de latas, está montado o empurrador. O empurrador remove latas envasadas incorretamente que na transferência até a </w:t>
      </w:r>
      <w:r>
        <w:t>recravadeira</w:t>
      </w:r>
      <w:r w:rsidRPr="0061703D">
        <w:t xml:space="preserve"> de latas. As latas rejeitadas caem entre a grade e um recipiente coletor posicionado abaixo.</w:t>
      </w:r>
    </w:p>
    <w:p w14:paraId="6EA8A367" w14:textId="77777777" w:rsidR="0084608C" w:rsidRDefault="0084608C" w:rsidP="0084608C">
      <w:pPr>
        <w:jc w:val="center"/>
      </w:pPr>
      <w:r>
        <w:br w:type="page"/>
      </w:r>
    </w:p>
    <w:p w14:paraId="56919589" w14:textId="77777777" w:rsidR="0084608C" w:rsidRPr="00E65B8F" w:rsidRDefault="0084608C" w:rsidP="0084608C">
      <w:pPr>
        <w:pStyle w:val="Ttulo3"/>
      </w:pPr>
      <w:bookmarkStart w:id="15" w:name="_Toc56067921"/>
      <w:r w:rsidRPr="00E65B8F">
        <w:t>Acionamento da máquina</w:t>
      </w:r>
      <w:bookmarkEnd w:id="15"/>
    </w:p>
    <w:p w14:paraId="2A2290FF" w14:textId="77777777" w:rsidR="0084608C" w:rsidRDefault="0084608C" w:rsidP="0084608C">
      <w:r>
        <w:t>O acionamento da máquina está dividido em diversos servoacionamentos.</w:t>
      </w:r>
    </w:p>
    <w:p w14:paraId="0B215384" w14:textId="77777777" w:rsidR="0084608C" w:rsidRDefault="0084608C" w:rsidP="0084608C">
      <w:r>
        <w:t>O comando da máquina sincroniza (sincronismo dos acionamentos) todos os servoacionamentos com o servoacionamento do carrossel da envasadora. A capacidade da máquina, regulada no terminal de comando, fornece o valor de set point para os servoacionamentos.</w:t>
      </w:r>
    </w:p>
    <w:p w14:paraId="188DB05E" w14:textId="77777777" w:rsidR="0084608C" w:rsidRDefault="0084608C" w:rsidP="0084608C"/>
    <w:p w14:paraId="0EB3CF95" w14:textId="77777777" w:rsidR="0084608C" w:rsidRPr="00E65B8F" w:rsidRDefault="0084608C" w:rsidP="0084608C">
      <w:pPr>
        <w:rPr>
          <w:b/>
          <w:bCs/>
        </w:rPr>
      </w:pPr>
      <w:bookmarkStart w:id="16" w:name="_Toc56067922"/>
      <w:r w:rsidRPr="00E65B8F">
        <w:rPr>
          <w:b/>
          <w:bCs/>
        </w:rPr>
        <w:t xml:space="preserve">Acionamento do carrossel da </w:t>
      </w:r>
      <w:r>
        <w:rPr>
          <w:b/>
          <w:bCs/>
        </w:rPr>
        <w:t>envasadora</w:t>
      </w:r>
      <w:bookmarkEnd w:id="16"/>
    </w:p>
    <w:p w14:paraId="232F3AE8" w14:textId="77777777" w:rsidR="0084608C" w:rsidRDefault="0084608C" w:rsidP="0084608C">
      <w:r>
        <w:t>O servoacionamento da parte inferior da envasadora aciona a parte rotativa do carrossel da envasadora. Local de instalação do servoacionamento: consulte a seção “Parte inferior da envasadora”.</w:t>
      </w:r>
    </w:p>
    <w:p w14:paraId="65F39D76" w14:textId="77777777" w:rsidR="0084608C" w:rsidRDefault="0084608C" w:rsidP="0084608C"/>
    <w:p w14:paraId="4DECA723" w14:textId="77777777" w:rsidR="0084608C" w:rsidRPr="00E65B8F" w:rsidRDefault="0084608C" w:rsidP="0084608C">
      <w:pPr>
        <w:rPr>
          <w:b/>
          <w:bCs/>
        </w:rPr>
      </w:pPr>
      <w:bookmarkStart w:id="17" w:name="_Toc56067923"/>
      <w:r w:rsidRPr="00E65B8F">
        <w:rPr>
          <w:b/>
          <w:bCs/>
        </w:rPr>
        <w:t>Acionamento da estrela</w:t>
      </w:r>
      <w:bookmarkEnd w:id="17"/>
    </w:p>
    <w:p w14:paraId="0AD4B971" w14:textId="77777777" w:rsidR="0084608C" w:rsidRDefault="0084608C" w:rsidP="0084608C">
      <w:r>
        <w:t>O servoacionamento na coluna do transportador de latas aciona a estrela de latas.</w:t>
      </w:r>
    </w:p>
    <w:p w14:paraId="1DDAE1B8" w14:textId="77777777" w:rsidR="0084608C" w:rsidRDefault="0084608C" w:rsidP="0084608C"/>
    <w:p w14:paraId="71121620" w14:textId="77777777" w:rsidR="0084608C" w:rsidRPr="00E65B8F" w:rsidRDefault="0084608C" w:rsidP="0084608C">
      <w:pPr>
        <w:rPr>
          <w:b/>
          <w:bCs/>
        </w:rPr>
      </w:pPr>
      <w:bookmarkStart w:id="18" w:name="_Toc56067924"/>
      <w:r w:rsidRPr="00E65B8F">
        <w:rPr>
          <w:b/>
          <w:bCs/>
        </w:rPr>
        <w:t>Acionamento do caracol e transportador de entrada</w:t>
      </w:r>
      <w:bookmarkEnd w:id="18"/>
    </w:p>
    <w:p w14:paraId="5DE7B200" w14:textId="77777777" w:rsidR="0084608C" w:rsidRDefault="0084608C" w:rsidP="0084608C">
      <w:r>
        <w:t>O caracol e o transportador de entrada são acionados por um servomotor separado.</w:t>
      </w:r>
    </w:p>
    <w:p w14:paraId="1CA484E4" w14:textId="77777777" w:rsidR="0084608C" w:rsidRDefault="0084608C" w:rsidP="0084608C"/>
    <w:p w14:paraId="6E8ADEF7" w14:textId="77777777" w:rsidR="0084608C" w:rsidRPr="00E65B8F" w:rsidRDefault="0084608C" w:rsidP="0084608C">
      <w:pPr>
        <w:rPr>
          <w:b/>
          <w:bCs/>
        </w:rPr>
      </w:pPr>
      <w:bookmarkStart w:id="19" w:name="_Toc56067925"/>
      <w:r w:rsidRPr="00E65B8F">
        <w:rPr>
          <w:b/>
          <w:bCs/>
        </w:rPr>
        <w:t xml:space="preserve">Acionamento da </w:t>
      </w:r>
      <w:r>
        <w:rPr>
          <w:b/>
          <w:bCs/>
        </w:rPr>
        <w:t>recravadeira</w:t>
      </w:r>
      <w:bookmarkEnd w:id="19"/>
    </w:p>
    <w:p w14:paraId="60989626" w14:textId="77777777" w:rsidR="0084608C" w:rsidRDefault="0084608C" w:rsidP="0084608C">
      <w:r>
        <w:t>O servoacionamento na parte inferior da recravadeira aciona a parte rotativa da recravadeira.</w:t>
      </w:r>
    </w:p>
    <w:p w14:paraId="58C529B6" w14:textId="77777777" w:rsidR="0084608C" w:rsidRDefault="0084608C" w:rsidP="0084608C">
      <w:r>
        <w:t>Local de instalação do servoacionamento: consulte o capítulo sobre descrição da recravadeira.</w:t>
      </w:r>
    </w:p>
    <w:bookmarkEnd w:id="3"/>
    <w:p w14:paraId="1EDE1944" w14:textId="77777777" w:rsidR="0084608C" w:rsidRDefault="0084608C" w:rsidP="0084608C">
      <w:pPr>
        <w:spacing w:line="259" w:lineRule="auto"/>
        <w:jc w:val="left"/>
      </w:pPr>
    </w:p>
    <w:p w14:paraId="332B18B3" w14:textId="2BB06B77" w:rsidR="007A66B2" w:rsidRPr="00614D25" w:rsidRDefault="007A66B2" w:rsidP="007D58AE"/>
    <w:sectPr w:rsidR="007A66B2" w:rsidRPr="00614D25" w:rsidSect="00343636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A005EA" w:rsidRDefault="00A005EA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A005EA" w:rsidRDefault="00A005EA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F19CFFA" w14:textId="77777777" w:rsidR="006477D6" w:rsidRDefault="006477D6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DE1C00" w14:paraId="6D4265E2" w14:textId="77777777" w:rsidTr="006477D6">
      <w:trPr>
        <w:trHeight w:val="454"/>
      </w:trPr>
      <w:tc>
        <w:tcPr>
          <w:tcW w:w="2838" w:type="dxa"/>
          <w:vAlign w:val="center"/>
        </w:tcPr>
        <w:p w14:paraId="6016363D" w14:textId="26410405" w:rsidR="00DE1C00" w:rsidRDefault="002541A1" w:rsidP="002541A1">
          <w:pPr>
            <w:pStyle w:val="Rodap"/>
            <w:jc w:val="left"/>
          </w:pP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KHS │</w:t>
          </w:r>
          <w:r w:rsidR="00EC7B7F" w:rsidRPr="002541A1">
            <w:rPr>
              <w:b/>
              <w:bCs/>
              <w:color w:val="808080" w:themeColor="background1" w:themeShade="80"/>
              <w:sz w:val="18"/>
              <w:szCs w:val="18"/>
            </w:rPr>
            <w:t>Revisão: 00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│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6477D6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FF673E3" w:rsidR="00DE1C00" w:rsidRDefault="006477D6" w:rsidP="00DE1C00">
          <w:pPr>
            <w:pStyle w:val="Rodap"/>
            <w:jc w:val="center"/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11445F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1D4345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57EF342E" w:rsidR="00DE1C00" w:rsidRDefault="005D6D66" w:rsidP="001F49A9">
          <w:pPr>
            <w:pStyle w:val="Rodap"/>
            <w:jc w:val="right"/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INNOFILL</w:t>
          </w:r>
        </w:p>
      </w:tc>
    </w:tr>
  </w:tbl>
  <w:p w14:paraId="1C05AD88" w14:textId="77777777" w:rsidR="00847E4D" w:rsidRPr="00DE1C00" w:rsidRDefault="00847E4D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B871138" w14:textId="77777777" w:rsidR="006477D6" w:rsidRDefault="006477D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A005EA" w:rsidRDefault="00A005EA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A005EA" w:rsidRDefault="00A005EA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C59E847" w14:textId="77777777" w:rsidR="006477D6" w:rsidRDefault="006477D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88"/>
      <w:gridCol w:w="4153"/>
    </w:tblGrid>
    <w:tr w:rsidR="00B91003" w14:paraId="52BBD286" w14:textId="77777777" w:rsidTr="006477D6">
      <w:trPr>
        <w:trHeight w:val="369"/>
      </w:trPr>
      <w:tc>
        <w:tcPr>
          <w:tcW w:w="963" w:type="dxa"/>
          <w:vMerge w:val="restart"/>
        </w:tcPr>
        <w:p w14:paraId="63EDE0D4" w14:textId="1A7B9C7B" w:rsidR="00B91003" w:rsidRDefault="005D6D66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132ED1E9" wp14:editId="0637861B">
                <wp:extent cx="432000" cy="432000"/>
                <wp:effectExtent l="0" t="0" r="6350" b="6350"/>
                <wp:docPr id="2" name="Image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88" w:type="dxa"/>
        </w:tcPr>
        <w:p w14:paraId="20DCA3A6" w14:textId="77777777" w:rsidR="00B91003" w:rsidRDefault="00B91003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53" w:type="dxa"/>
          <w:vAlign w:val="center"/>
        </w:tcPr>
        <w:p w14:paraId="37D71E8D" w14:textId="4BD5B44B" w:rsidR="00B91003" w:rsidRPr="00DE1C00" w:rsidRDefault="00A21B31" w:rsidP="00685523">
          <w:pPr>
            <w:pStyle w:val="Cabealho"/>
            <w:jc w:val="right"/>
            <w:rPr>
              <w:b/>
              <w:bCs/>
            </w:rPr>
          </w:pPr>
          <w:r w:rsidRPr="00A21B31">
            <w:rPr>
              <w:b/>
              <w:bCs/>
              <w:color w:val="808080" w:themeColor="background1" w:themeShade="80"/>
            </w:rPr>
            <w:t xml:space="preserve">Manual de </w:t>
          </w:r>
          <w:r w:rsidR="005E531A">
            <w:rPr>
              <w:b/>
              <w:bCs/>
              <w:color w:val="808080" w:themeColor="background1" w:themeShade="80"/>
            </w:rPr>
            <w:t>I</w:t>
          </w:r>
          <w:r w:rsidRPr="00A21B31">
            <w:rPr>
              <w:b/>
              <w:bCs/>
              <w:color w:val="808080" w:themeColor="background1" w:themeShade="80"/>
            </w:rPr>
            <w:t>nstruções</w:t>
          </w:r>
        </w:p>
      </w:tc>
    </w:tr>
    <w:tr w:rsidR="00B91003" w14:paraId="7C085993" w14:textId="77777777" w:rsidTr="006477D6">
      <w:trPr>
        <w:trHeight w:val="369"/>
      </w:trPr>
      <w:tc>
        <w:tcPr>
          <w:tcW w:w="963" w:type="dxa"/>
          <w:vMerge/>
        </w:tcPr>
        <w:p w14:paraId="0A884D94" w14:textId="77777777" w:rsidR="00B91003" w:rsidRDefault="00B91003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88" w:type="dxa"/>
          <w:shd w:val="clear" w:color="auto" w:fill="F2F2F2" w:themeFill="background1" w:themeFillShade="F2"/>
        </w:tcPr>
        <w:p w14:paraId="5AB4A6A3" w14:textId="77777777" w:rsidR="00B91003" w:rsidRPr="00685523" w:rsidRDefault="00B91003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53" w:type="dxa"/>
          <w:shd w:val="clear" w:color="auto" w:fill="F2F2F2" w:themeFill="background1" w:themeFillShade="F2"/>
          <w:vAlign w:val="center"/>
        </w:tcPr>
        <w:p w14:paraId="2A14D3A6" w14:textId="4C88ECF3" w:rsidR="00B91003" w:rsidRPr="00685523" w:rsidRDefault="00B91003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6477D6">
            <w:rPr>
              <w:rFonts w:eastAsia="Times New Roman" w:cs="Helv"/>
              <w:b/>
              <w:noProof/>
              <w:szCs w:val="20"/>
              <w:lang w:val="de-DE" w:eastAsia="pt-BR"/>
            </w:rPr>
            <w:t>Estrutura e funcionamento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47E4D" w:rsidRPr="00847E4D" w:rsidRDefault="00847E4D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9B511FF" w14:textId="77777777" w:rsidR="006477D6" w:rsidRDefault="006477D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290" type="#_x0000_t75" style="width:21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A7437D6"/>
    <w:multiLevelType w:val="hybridMultilevel"/>
    <w:tmpl w:val="9594D056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A9F2D68"/>
    <w:multiLevelType w:val="hybridMultilevel"/>
    <w:tmpl w:val="9B802514"/>
    <w:lvl w:ilvl="0" w:tplc="D1E4C4F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3405A4"/>
    <w:multiLevelType w:val="hybridMultilevel"/>
    <w:tmpl w:val="7834BF1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FED0D56"/>
    <w:multiLevelType w:val="hybridMultilevel"/>
    <w:tmpl w:val="7968185A"/>
    <w:lvl w:ilvl="0" w:tplc="475AA9FC">
      <w:numFmt w:val="bullet"/>
      <w:lvlText w:val=""/>
      <w:lvlJc w:val="left"/>
      <w:pPr>
        <w:ind w:left="1776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" w15:restartNumberingAfterBreak="0">
    <w:nsid w:val="22595BF2"/>
    <w:multiLevelType w:val="hybridMultilevel"/>
    <w:tmpl w:val="55203C34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4D36A36"/>
    <w:multiLevelType w:val="multilevel"/>
    <w:tmpl w:val="0416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26B7061C"/>
    <w:multiLevelType w:val="hybridMultilevel"/>
    <w:tmpl w:val="217CFB4E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8394F8C"/>
    <w:multiLevelType w:val="hybridMultilevel"/>
    <w:tmpl w:val="E85A5F0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2048E6"/>
    <w:multiLevelType w:val="hybridMultilevel"/>
    <w:tmpl w:val="DC28A392"/>
    <w:lvl w:ilvl="0" w:tplc="1F9285FA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E91A95"/>
    <w:multiLevelType w:val="hybridMultilevel"/>
    <w:tmpl w:val="10ECA00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6C467E"/>
    <w:multiLevelType w:val="hybridMultilevel"/>
    <w:tmpl w:val="0FE6601A"/>
    <w:lvl w:ilvl="0" w:tplc="0416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62134D64"/>
    <w:multiLevelType w:val="hybridMultilevel"/>
    <w:tmpl w:val="6DBC3C0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8280F51"/>
    <w:multiLevelType w:val="hybridMultilevel"/>
    <w:tmpl w:val="A8729E08"/>
    <w:lvl w:ilvl="0" w:tplc="63D2D820">
      <w:start w:val="1"/>
      <w:numFmt w:val="bullet"/>
      <w:lvlText w:val=""/>
      <w:lvlPicBulletId w:val="0"/>
      <w:lvlJc w:val="left"/>
      <w:pPr>
        <w:ind w:left="1068" w:hanging="360"/>
      </w:pPr>
      <w:rPr>
        <w:rFonts w:ascii="Symbol" w:hAnsi="Symbol" w:hint="default"/>
        <w:color w:val="auto"/>
        <w:sz w:val="24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72103267"/>
    <w:multiLevelType w:val="multilevel"/>
    <w:tmpl w:val="EDEE7F26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728B0936"/>
    <w:multiLevelType w:val="hybridMultilevel"/>
    <w:tmpl w:val="2E20EFCE"/>
    <w:lvl w:ilvl="0" w:tplc="FE384742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5" w15:restartNumberingAfterBreak="0">
    <w:nsid w:val="74356B7E"/>
    <w:multiLevelType w:val="hybridMultilevel"/>
    <w:tmpl w:val="2736CAFC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7"/>
  </w:num>
  <w:num w:numId="3">
    <w:abstractNumId w:val="2"/>
  </w:num>
  <w:num w:numId="4">
    <w:abstractNumId w:val="15"/>
  </w:num>
  <w:num w:numId="5">
    <w:abstractNumId w:val="11"/>
  </w:num>
  <w:num w:numId="6">
    <w:abstractNumId w:val="14"/>
  </w:num>
  <w:num w:numId="7">
    <w:abstractNumId w:val="10"/>
  </w:num>
  <w:num w:numId="8">
    <w:abstractNumId w:val="1"/>
  </w:num>
  <w:num w:numId="9">
    <w:abstractNumId w:val="13"/>
  </w:num>
  <w:num w:numId="10">
    <w:abstractNumId w:val="8"/>
  </w:num>
  <w:num w:numId="11">
    <w:abstractNumId w:val="9"/>
  </w:num>
  <w:num w:numId="12">
    <w:abstractNumId w:val="0"/>
  </w:num>
  <w:num w:numId="13">
    <w:abstractNumId w:val="6"/>
  </w:num>
  <w:num w:numId="14">
    <w:abstractNumId w:val="4"/>
  </w:num>
  <w:num w:numId="15">
    <w:abstractNumId w:val="3"/>
  </w:num>
  <w:num w:numId="16">
    <w:abstractNumId w:val="12"/>
  </w:num>
  <w:num w:numId="17">
    <w:abstractNumId w:val="5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02495"/>
    <w:rsid w:val="00005743"/>
    <w:rsid w:val="00022889"/>
    <w:rsid w:val="0004081E"/>
    <w:rsid w:val="0004286B"/>
    <w:rsid w:val="000467EE"/>
    <w:rsid w:val="000577CC"/>
    <w:rsid w:val="00062A07"/>
    <w:rsid w:val="000A44ED"/>
    <w:rsid w:val="000A6CD0"/>
    <w:rsid w:val="000C2F41"/>
    <w:rsid w:val="000C39CD"/>
    <w:rsid w:val="000E1A17"/>
    <w:rsid w:val="001013D9"/>
    <w:rsid w:val="00106BE5"/>
    <w:rsid w:val="00112FE1"/>
    <w:rsid w:val="0011378D"/>
    <w:rsid w:val="0011445F"/>
    <w:rsid w:val="001158CE"/>
    <w:rsid w:val="001327AF"/>
    <w:rsid w:val="00134200"/>
    <w:rsid w:val="00135009"/>
    <w:rsid w:val="00160B6B"/>
    <w:rsid w:val="00176E20"/>
    <w:rsid w:val="00184AA6"/>
    <w:rsid w:val="00193E59"/>
    <w:rsid w:val="00195E16"/>
    <w:rsid w:val="001B3E79"/>
    <w:rsid w:val="001B6AB3"/>
    <w:rsid w:val="001D1076"/>
    <w:rsid w:val="001D4334"/>
    <w:rsid w:val="001D4345"/>
    <w:rsid w:val="001F49A9"/>
    <w:rsid w:val="002054FC"/>
    <w:rsid w:val="00241D9D"/>
    <w:rsid w:val="00247C87"/>
    <w:rsid w:val="00252F53"/>
    <w:rsid w:val="002541A1"/>
    <w:rsid w:val="0029438E"/>
    <w:rsid w:val="002B2808"/>
    <w:rsid w:val="002C5C42"/>
    <w:rsid w:val="002F18BD"/>
    <w:rsid w:val="00307809"/>
    <w:rsid w:val="00343636"/>
    <w:rsid w:val="0036535E"/>
    <w:rsid w:val="00377FF5"/>
    <w:rsid w:val="00383051"/>
    <w:rsid w:val="0038622C"/>
    <w:rsid w:val="00391BFF"/>
    <w:rsid w:val="003E0B3C"/>
    <w:rsid w:val="003F15D7"/>
    <w:rsid w:val="00414691"/>
    <w:rsid w:val="00423AD7"/>
    <w:rsid w:val="00433A3E"/>
    <w:rsid w:val="00445980"/>
    <w:rsid w:val="00460434"/>
    <w:rsid w:val="00461BB3"/>
    <w:rsid w:val="004B35EF"/>
    <w:rsid w:val="004C4496"/>
    <w:rsid w:val="004D4D7B"/>
    <w:rsid w:val="004F27F1"/>
    <w:rsid w:val="00545BD8"/>
    <w:rsid w:val="00551916"/>
    <w:rsid w:val="00556321"/>
    <w:rsid w:val="00564825"/>
    <w:rsid w:val="00583C76"/>
    <w:rsid w:val="005B5EE4"/>
    <w:rsid w:val="005C487F"/>
    <w:rsid w:val="005C66F9"/>
    <w:rsid w:val="005D6D66"/>
    <w:rsid w:val="005D77B8"/>
    <w:rsid w:val="005E42B7"/>
    <w:rsid w:val="005E531A"/>
    <w:rsid w:val="00605AC3"/>
    <w:rsid w:val="00605F36"/>
    <w:rsid w:val="006063BB"/>
    <w:rsid w:val="00606AE8"/>
    <w:rsid w:val="0061194F"/>
    <w:rsid w:val="00614D25"/>
    <w:rsid w:val="00634BE9"/>
    <w:rsid w:val="00636E53"/>
    <w:rsid w:val="00641805"/>
    <w:rsid w:val="00641C0A"/>
    <w:rsid w:val="00642A33"/>
    <w:rsid w:val="00643746"/>
    <w:rsid w:val="006469C2"/>
    <w:rsid w:val="006477D6"/>
    <w:rsid w:val="00654142"/>
    <w:rsid w:val="00660959"/>
    <w:rsid w:val="00682A21"/>
    <w:rsid w:val="00685523"/>
    <w:rsid w:val="006D5411"/>
    <w:rsid w:val="006E21FB"/>
    <w:rsid w:val="007214CD"/>
    <w:rsid w:val="007236A2"/>
    <w:rsid w:val="0076112A"/>
    <w:rsid w:val="00792E91"/>
    <w:rsid w:val="007A66B2"/>
    <w:rsid w:val="007C1C63"/>
    <w:rsid w:val="007D58AE"/>
    <w:rsid w:val="007E1954"/>
    <w:rsid w:val="00806418"/>
    <w:rsid w:val="00827F36"/>
    <w:rsid w:val="008333F7"/>
    <w:rsid w:val="0084608C"/>
    <w:rsid w:val="00847E4D"/>
    <w:rsid w:val="008572A0"/>
    <w:rsid w:val="008609F9"/>
    <w:rsid w:val="00871EE8"/>
    <w:rsid w:val="008727FA"/>
    <w:rsid w:val="00882241"/>
    <w:rsid w:val="00883576"/>
    <w:rsid w:val="008B52A6"/>
    <w:rsid w:val="008C7D1B"/>
    <w:rsid w:val="0090757A"/>
    <w:rsid w:val="00911BE4"/>
    <w:rsid w:val="00913CD1"/>
    <w:rsid w:val="00922080"/>
    <w:rsid w:val="009422E5"/>
    <w:rsid w:val="009435A2"/>
    <w:rsid w:val="00984DBF"/>
    <w:rsid w:val="00991FEF"/>
    <w:rsid w:val="009A5382"/>
    <w:rsid w:val="009B2265"/>
    <w:rsid w:val="009F64EB"/>
    <w:rsid w:val="00A005EA"/>
    <w:rsid w:val="00A011D9"/>
    <w:rsid w:val="00A11E2C"/>
    <w:rsid w:val="00A21B31"/>
    <w:rsid w:val="00A3556E"/>
    <w:rsid w:val="00A43FE4"/>
    <w:rsid w:val="00A55F50"/>
    <w:rsid w:val="00A80395"/>
    <w:rsid w:val="00A91C8D"/>
    <w:rsid w:val="00AA4B8F"/>
    <w:rsid w:val="00B454FF"/>
    <w:rsid w:val="00B54AC7"/>
    <w:rsid w:val="00B72475"/>
    <w:rsid w:val="00B809D4"/>
    <w:rsid w:val="00B91003"/>
    <w:rsid w:val="00BB0FA5"/>
    <w:rsid w:val="00BB4E8C"/>
    <w:rsid w:val="00BD0B38"/>
    <w:rsid w:val="00C13029"/>
    <w:rsid w:val="00C17222"/>
    <w:rsid w:val="00C3073B"/>
    <w:rsid w:val="00C50541"/>
    <w:rsid w:val="00C6797E"/>
    <w:rsid w:val="00C72655"/>
    <w:rsid w:val="00C757AC"/>
    <w:rsid w:val="00C91B22"/>
    <w:rsid w:val="00CA6E07"/>
    <w:rsid w:val="00CB07B1"/>
    <w:rsid w:val="00CB1C97"/>
    <w:rsid w:val="00CD2B00"/>
    <w:rsid w:val="00CD613A"/>
    <w:rsid w:val="00CF2D5C"/>
    <w:rsid w:val="00D018CC"/>
    <w:rsid w:val="00D224E2"/>
    <w:rsid w:val="00D37AFD"/>
    <w:rsid w:val="00D553FE"/>
    <w:rsid w:val="00D64CAD"/>
    <w:rsid w:val="00D65D3E"/>
    <w:rsid w:val="00D95035"/>
    <w:rsid w:val="00DA170C"/>
    <w:rsid w:val="00DB09F7"/>
    <w:rsid w:val="00DE1C00"/>
    <w:rsid w:val="00E1027C"/>
    <w:rsid w:val="00E3567C"/>
    <w:rsid w:val="00E54A64"/>
    <w:rsid w:val="00E54B1B"/>
    <w:rsid w:val="00E6222B"/>
    <w:rsid w:val="00E90B60"/>
    <w:rsid w:val="00EA36C1"/>
    <w:rsid w:val="00EB3E31"/>
    <w:rsid w:val="00EC7B7F"/>
    <w:rsid w:val="00ED6C2D"/>
    <w:rsid w:val="00EF38B6"/>
    <w:rsid w:val="00F069B2"/>
    <w:rsid w:val="00F361B5"/>
    <w:rsid w:val="00F564E3"/>
    <w:rsid w:val="00F61F8A"/>
    <w:rsid w:val="00F76158"/>
    <w:rsid w:val="00F922B6"/>
    <w:rsid w:val="00FB27A5"/>
    <w:rsid w:val="00FE4403"/>
    <w:rsid w:val="00FF0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797E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134200"/>
    <w:pPr>
      <w:keepNext/>
      <w:keepLines/>
      <w:pageBreakBefore/>
      <w:numPr>
        <w:numId w:val="9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nhideWhenUsed/>
    <w:qFormat/>
    <w:rsid w:val="00134200"/>
    <w:pPr>
      <w:keepNext/>
      <w:keepLines/>
      <w:numPr>
        <w:ilvl w:val="1"/>
        <w:numId w:val="9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nhideWhenUsed/>
    <w:qFormat/>
    <w:rsid w:val="00134200"/>
    <w:pPr>
      <w:keepNext/>
      <w:keepLines/>
      <w:numPr>
        <w:ilvl w:val="2"/>
        <w:numId w:val="9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nhideWhenUsed/>
    <w:qFormat/>
    <w:rsid w:val="00134200"/>
    <w:pPr>
      <w:keepNext/>
      <w:keepLines/>
      <w:numPr>
        <w:ilvl w:val="3"/>
        <w:numId w:val="9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nhideWhenUsed/>
    <w:qFormat/>
    <w:rsid w:val="00134200"/>
    <w:pPr>
      <w:keepNext/>
      <w:keepLines/>
      <w:numPr>
        <w:ilvl w:val="4"/>
        <w:numId w:val="9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nhideWhenUsed/>
    <w:qFormat/>
    <w:rsid w:val="008333F7"/>
    <w:pPr>
      <w:keepNext/>
      <w:keepLines/>
      <w:numPr>
        <w:ilvl w:val="5"/>
        <w:numId w:val="9"/>
      </w:numPr>
      <w:spacing w:before="280" w:after="24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nhideWhenUsed/>
    <w:qFormat/>
    <w:rsid w:val="008333F7"/>
    <w:pPr>
      <w:keepNext/>
      <w:keepLines/>
      <w:numPr>
        <w:ilvl w:val="6"/>
        <w:numId w:val="9"/>
      </w:numPr>
      <w:spacing w:before="280" w:after="24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nhideWhenUsed/>
    <w:qFormat/>
    <w:rsid w:val="008333F7"/>
    <w:pPr>
      <w:keepNext/>
      <w:keepLines/>
      <w:numPr>
        <w:ilvl w:val="7"/>
        <w:numId w:val="9"/>
      </w:numPr>
      <w:spacing w:before="160" w:after="12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nhideWhenUsed/>
    <w:qFormat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color w:val="272727" w:themeColor="text1" w:themeTint="D8"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333F7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basedOn w:val="Fontepargpadro"/>
    <w:link w:val="Ttulo1"/>
    <w:uiPriority w:val="9"/>
    <w:rsid w:val="0013420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134200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13420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134200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134200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333F7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333F7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semiHidden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34"/>
    <w:qFormat/>
    <w:rsid w:val="00583C76"/>
    <w:pPr>
      <w:spacing w:before="240" w:after="240"/>
      <w:ind w:left="720"/>
      <w:contextualSpacing/>
      <w:jc w:val="left"/>
    </w:pPr>
  </w:style>
  <w:style w:type="character" w:styleId="Hyperlink">
    <w:name w:val="Hyperlink"/>
    <w:basedOn w:val="Fontepargpadro"/>
    <w:uiPriority w:val="99"/>
    <w:unhideWhenUsed/>
    <w:rsid w:val="009A538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A5382"/>
    <w:rPr>
      <w:color w:val="605E5C"/>
      <w:shd w:val="clear" w:color="auto" w:fill="E1DFDD"/>
    </w:rPr>
  </w:style>
  <w:style w:type="paragraph" w:styleId="Legenda">
    <w:name w:val="caption"/>
    <w:basedOn w:val="Normal"/>
    <w:next w:val="Normal"/>
    <w:uiPriority w:val="35"/>
    <w:unhideWhenUsed/>
    <w:qFormat/>
    <w:rsid w:val="004F27F1"/>
    <w:pPr>
      <w:spacing w:after="200" w:line="240" w:lineRule="auto"/>
      <w:jc w:val="center"/>
    </w:pPr>
    <w:rPr>
      <w:i/>
      <w:iCs/>
      <w:sz w:val="23"/>
      <w:szCs w:val="18"/>
    </w:rPr>
  </w:style>
  <w:style w:type="paragraph" w:styleId="CabealhodoSumrio">
    <w:name w:val="TOC Heading"/>
    <w:basedOn w:val="Ttulo1"/>
    <w:next w:val="Normal"/>
    <w:uiPriority w:val="39"/>
    <w:unhideWhenUsed/>
    <w:qFormat/>
    <w:rsid w:val="0029438E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29438E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29438E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29438E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image" Target="media/image7.emf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footer" Target="footer3.xml"/><Relationship Id="rId7" Type="http://schemas.openxmlformats.org/officeDocument/2006/relationships/endnotes" Target="endnotes.xml"/><Relationship Id="rId12" Type="http://schemas.openxmlformats.org/officeDocument/2006/relationships/image" Target="media/image6.emf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emf"/><Relationship Id="rId5" Type="http://schemas.openxmlformats.org/officeDocument/2006/relationships/webSettings" Target="webSettings.xml"/><Relationship Id="rId15" Type="http://schemas.openxmlformats.org/officeDocument/2006/relationships/image" Target="media/image9.emf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emf"/><Relationship Id="rId22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F47D927-0DB2-4577-B84E-7249425904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1084</Words>
  <Characters>6185</Characters>
  <Application>Microsoft Office Word</Application>
  <DocSecurity>0</DocSecurity>
  <Lines>51</Lines>
  <Paragraphs>14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7255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Luiz Carlos Almeida</dc:creator>
  <cp:lastModifiedBy>Krystalas, Matheus</cp:lastModifiedBy>
  <cp:revision>64</cp:revision>
  <cp:lastPrinted>2020-11-11T17:03:00Z</cp:lastPrinted>
  <dcterms:created xsi:type="dcterms:W3CDTF">2020-05-12T19:10:00Z</dcterms:created>
  <dcterms:modified xsi:type="dcterms:W3CDTF">2022-07-15T16:49:00Z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achineModel">
    <vt:lpwstr>&lt;&lt; Inserir Modelo &gt;&gt;</vt:lpwstr>
  </property>
  <property fmtid="{D5CDD505-2E9C-101B-9397-08002B2CF9AE}" pid="3" name="MachineNumber">
    <vt:lpwstr>&lt;&lt; Inserir número de Máquina &gt;&gt;</vt:lpwstr>
  </property>
  <property fmtid="{D5CDD505-2E9C-101B-9397-08002B2CF9AE}" pid="4" name="MachineYear">
    <vt:lpwstr>&lt;&lt; Inserir Ano &gt;&gt;</vt:lpwstr>
  </property>
</Properties>
</file>