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AD4428" w14:textId="2CAD0CBC" w:rsidR="00360DE4" w:rsidRDefault="00D36031" w:rsidP="00D36031">
      <w:pPr>
        <w:pStyle w:val="Ttulo4"/>
      </w:pPr>
      <w:bookmarkStart w:id="1" w:name="_GoBack"/>
      <w:bookmarkEnd w:id="1"/>
      <w:r>
        <w:t>Ajustar G</w:t>
      </w:r>
      <w:r w:rsidR="00360DE4">
        <w:t>uia lateral</w:t>
      </w:r>
    </w:p>
    <w:p w14:paraId="67F779A3" w14:textId="77777777" w:rsidR="00360DE4" w:rsidRDefault="00360DE4" w:rsidP="00360DE4">
      <w:pPr>
        <w:keepNext/>
        <w:jc w:val="center"/>
      </w:pPr>
      <w:r w:rsidRPr="00360DE4">
        <w:rPr>
          <w:noProof/>
        </w:rPr>
        <w:drawing>
          <wp:inline distT="0" distB="0" distL="0" distR="0" wp14:anchorId="4C6D0B85" wp14:editId="0E5FB9D2">
            <wp:extent cx="5029902" cy="305795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C799" w14:textId="219EE7CB" w:rsidR="00360DE4" w:rsidRDefault="00360DE4" w:rsidP="00360DE4">
      <w:pPr>
        <w:pStyle w:val="Legenda"/>
      </w:pPr>
      <w:r>
        <w:t xml:space="preserve">Figura </w:t>
      </w:r>
      <w:r w:rsidR="00DF2EA5">
        <w:fldChar w:fldCharType="begin"/>
      </w:r>
      <w:r w:rsidR="00DF2EA5">
        <w:instrText xml:space="preserve"> STYLEREF 1 \s </w:instrText>
      </w:r>
      <w:r w:rsidR="00DF2EA5">
        <w:fldChar w:fldCharType="separate"/>
      </w:r>
      <w:r w:rsidR="00DF2EA5">
        <w:rPr>
          <w:b/>
          <w:bCs/>
          <w:noProof/>
        </w:rPr>
        <w:t>Erro! Nenhum texto com o estilo especificado foi encontrado no documento.</w:t>
      </w:r>
      <w:r w:rsidR="00DF2EA5">
        <w:fldChar w:fldCharType="end"/>
      </w:r>
      <w:r w:rsidR="00DF2EA5">
        <w:noBreakHyphen/>
      </w:r>
      <w:r w:rsidR="00A86721">
        <w:fldChar w:fldCharType="begin"/>
      </w:r>
      <w:r w:rsidR="00A86721">
        <w:instrText xml:space="preserve"> SEQ Figura \* ARABIC \s 1 </w:instrText>
      </w:r>
      <w:r w:rsidR="00A86721">
        <w:fldChar w:fldCharType="separate"/>
      </w:r>
      <w:r w:rsidR="00DF2EA5">
        <w:rPr>
          <w:noProof/>
        </w:rPr>
        <w:t>2</w:t>
      </w:r>
      <w:r w:rsidR="00A86721">
        <w:rPr>
          <w:noProof/>
        </w:rPr>
        <w:fldChar w:fldCharType="end"/>
      </w:r>
      <w:r>
        <w:t>: Guias laterais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60DE4" w:rsidRPr="00C465C0" w14:paraId="49B8D666" w14:textId="77777777" w:rsidTr="00B57BD1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E00A206" w14:textId="77777777" w:rsidR="00360DE4" w:rsidRPr="00C465C0" w:rsidRDefault="00360DE4" w:rsidP="00B57BD1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954A02A" w14:textId="77777777" w:rsidR="00360DE4" w:rsidRPr="00C465C0" w:rsidRDefault="00360DE4" w:rsidP="00B57BD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E9138E1" w14:textId="77777777" w:rsidR="00360DE4" w:rsidRPr="00C465C0" w:rsidRDefault="00360DE4" w:rsidP="00B57BD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44016D6" w14:textId="77777777" w:rsidR="00360DE4" w:rsidRPr="00C465C0" w:rsidRDefault="00360DE4" w:rsidP="00B57BD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60DE4" w:rsidRPr="00C465C0" w14:paraId="1B18B7FA" w14:textId="77777777" w:rsidTr="00B57BD1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305EBE8" w14:textId="77777777" w:rsidR="00360DE4" w:rsidRPr="00C465C0" w:rsidRDefault="00360DE4" w:rsidP="00B57BD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380FDB" w14:textId="711A23DB" w:rsidR="00360DE4" w:rsidRPr="00C465C0" w:rsidRDefault="00360DE4" w:rsidP="007A1239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Anel de ajuste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C4FF99" w14:textId="77777777" w:rsidR="00360DE4" w:rsidRPr="00C465C0" w:rsidRDefault="00360DE4" w:rsidP="007A123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8E95E2" w14:textId="33DE152E" w:rsidR="00360DE4" w:rsidRPr="00C465C0" w:rsidRDefault="00360DE4" w:rsidP="007A1239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Alavanca de fixação</w:t>
            </w:r>
          </w:p>
        </w:tc>
      </w:tr>
      <w:tr w:rsidR="00360DE4" w:rsidRPr="00C465C0" w14:paraId="67B8C948" w14:textId="77777777" w:rsidTr="00B57BD1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56A021" w14:textId="77777777" w:rsidR="00360DE4" w:rsidRPr="00C465C0" w:rsidRDefault="00360DE4" w:rsidP="00B57BD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49CF34" w14:textId="3E05DF9E" w:rsidR="00360DE4" w:rsidRPr="00320BB2" w:rsidRDefault="00360DE4" w:rsidP="007A1239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Trilho-guia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9EE717" w14:textId="189EB9FF" w:rsidR="00360DE4" w:rsidRDefault="00360DE4" w:rsidP="007A1239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143819" w14:textId="77777777" w:rsidR="00360DE4" w:rsidRPr="00320BB2" w:rsidRDefault="00360DE4" w:rsidP="007A1239">
            <w:pPr>
              <w:spacing w:after="0"/>
              <w:rPr>
                <w:rFonts w:eastAsia="Calibri"/>
              </w:rPr>
            </w:pPr>
          </w:p>
        </w:tc>
      </w:tr>
      <w:bookmarkEnd w:id="2"/>
    </w:tbl>
    <w:p w14:paraId="74905E36" w14:textId="087DA635" w:rsidR="00360DE4" w:rsidRDefault="00360DE4" w:rsidP="00360DE4"/>
    <w:p w14:paraId="575DE35E" w14:textId="1BA60A37" w:rsidR="00360DE4" w:rsidRDefault="00360DE4" w:rsidP="00360DE4">
      <w:r>
        <w:t>Alguns pontos de ajuste podem ser ajustados com alavancas de aperto e anéis de ajuste.</w:t>
      </w:r>
    </w:p>
    <w:p w14:paraId="4BE2AB48" w14:textId="441EA9B3" w:rsidR="00360DE4" w:rsidRDefault="00360DE4" w:rsidP="00360DE4">
      <w:r>
        <w:t>Em um componente podem existir vários pontos de ajuste, que dever ser ajustados em conjunto.</w:t>
      </w:r>
    </w:p>
    <w:p w14:paraId="67611769" w14:textId="7514FACA" w:rsidR="00360DE4" w:rsidRDefault="00360DE4">
      <w:pPr>
        <w:spacing w:line="259" w:lineRule="auto"/>
        <w:jc w:val="left"/>
      </w:pPr>
      <w:r>
        <w:br w:type="page"/>
      </w:r>
    </w:p>
    <w:p w14:paraId="40E619D5" w14:textId="77777777" w:rsidR="00360DE4" w:rsidRDefault="00360DE4" w:rsidP="00360DE4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60DE4" w14:paraId="7D07621F" w14:textId="77777777" w:rsidTr="00B57BD1">
        <w:tc>
          <w:tcPr>
            <w:tcW w:w="3402" w:type="dxa"/>
          </w:tcPr>
          <w:p w14:paraId="4CEB92FB" w14:textId="6A1FF3DD" w:rsidR="00360DE4" w:rsidRDefault="00882DFB" w:rsidP="00B57BD1">
            <w:bookmarkStart w:id="3" w:name="_Hlk83815808"/>
            <w:r>
              <w:t>Pessoal</w:t>
            </w:r>
            <w:r w:rsidR="00360DE4">
              <w:t>:</w:t>
            </w:r>
          </w:p>
        </w:tc>
        <w:tc>
          <w:tcPr>
            <w:tcW w:w="5093" w:type="dxa"/>
          </w:tcPr>
          <w:p w14:paraId="3A84358E" w14:textId="5B33A341" w:rsidR="00360DE4" w:rsidRDefault="00360DE4" w:rsidP="00B57BD1">
            <w:pPr>
              <w:pStyle w:val="PargrafodaLista"/>
              <w:numPr>
                <w:ilvl w:val="0"/>
                <w:numId w:val="29"/>
              </w:numPr>
              <w:spacing w:before="0" w:after="0"/>
            </w:pPr>
            <w:r>
              <w:t xml:space="preserve"> Profissionais de manutenção</w:t>
            </w:r>
          </w:p>
        </w:tc>
      </w:tr>
      <w:bookmarkEnd w:id="3"/>
    </w:tbl>
    <w:p w14:paraId="3FF303BE" w14:textId="242923E9" w:rsidR="00360DE4" w:rsidRDefault="00360DE4" w:rsidP="00360DE4"/>
    <w:p w14:paraId="59535B90" w14:textId="75FB2E7A" w:rsidR="00360DE4" w:rsidRDefault="00360DE4" w:rsidP="00360DE4">
      <w:r>
        <w:t>Requisito:</w:t>
      </w:r>
    </w:p>
    <w:p w14:paraId="4032FDD9" w14:textId="3E6848AD" w:rsidR="00360DE4" w:rsidRDefault="00360DE4" w:rsidP="00360DE4">
      <w:pPr>
        <w:pStyle w:val="PargrafodaLista"/>
        <w:numPr>
          <w:ilvl w:val="0"/>
          <w:numId w:val="30"/>
        </w:numPr>
      </w:pPr>
      <w:r>
        <w:t>Não há nenhum produto processado sobre o transporte.</w:t>
      </w:r>
    </w:p>
    <w:p w14:paraId="41B8EC84" w14:textId="0CDE788C" w:rsidR="00360DE4" w:rsidRDefault="00360DE4" w:rsidP="00360DE4">
      <w:pPr>
        <w:pStyle w:val="PargrafodaLista"/>
        <w:numPr>
          <w:ilvl w:val="0"/>
          <w:numId w:val="30"/>
        </w:numPr>
      </w:pPr>
      <w:r>
        <w:t>O transporte está parado e protegido contra religação</w:t>
      </w:r>
    </w:p>
    <w:p w14:paraId="4DC3565F" w14:textId="5FA07845" w:rsidR="00360DE4" w:rsidRDefault="00360DE4">
      <w:pPr>
        <w:spacing w:line="259" w:lineRule="auto"/>
        <w:jc w:val="left"/>
      </w:pPr>
    </w:p>
    <w:p w14:paraId="072B8899" w14:textId="77777777" w:rsidR="00360DE4" w:rsidRDefault="00360DE4" w:rsidP="00360DE4">
      <w:pPr>
        <w:keepNext/>
        <w:jc w:val="center"/>
      </w:pPr>
      <w:r w:rsidRPr="00360DE4">
        <w:rPr>
          <w:noProof/>
        </w:rPr>
        <w:drawing>
          <wp:inline distT="0" distB="0" distL="0" distR="0" wp14:anchorId="5D053825" wp14:editId="2C47DD34">
            <wp:extent cx="4172532" cy="3553321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5407" w14:textId="048D0D76" w:rsidR="00360DE4" w:rsidRDefault="00360DE4" w:rsidP="00360DE4">
      <w:pPr>
        <w:pStyle w:val="Legenda"/>
      </w:pPr>
      <w:r>
        <w:t xml:space="preserve">Figura </w:t>
      </w:r>
      <w:r w:rsidR="00DF2EA5">
        <w:fldChar w:fldCharType="begin"/>
      </w:r>
      <w:r w:rsidR="00DF2EA5">
        <w:instrText xml:space="preserve"> STYLEREF 1 \s </w:instrText>
      </w:r>
      <w:r w:rsidR="00DF2EA5">
        <w:fldChar w:fldCharType="separate"/>
      </w:r>
      <w:r w:rsidR="00DF2EA5">
        <w:rPr>
          <w:b/>
          <w:bCs/>
          <w:noProof/>
        </w:rPr>
        <w:t>Erro! Nenhum texto com o estilo especificado foi encontrado no documento.</w:t>
      </w:r>
      <w:r w:rsidR="00DF2EA5">
        <w:fldChar w:fldCharType="end"/>
      </w:r>
      <w:r w:rsidR="00DF2EA5">
        <w:noBreakHyphen/>
      </w:r>
      <w:r w:rsidR="00A86721">
        <w:fldChar w:fldCharType="begin"/>
      </w:r>
      <w:r w:rsidR="00A86721">
        <w:instrText xml:space="preserve"> SEQ Figura \* ARABIC \s 1 </w:instrText>
      </w:r>
      <w:r w:rsidR="00A86721">
        <w:fldChar w:fldCharType="separate"/>
      </w:r>
      <w:r w:rsidR="00DF2EA5">
        <w:rPr>
          <w:noProof/>
        </w:rPr>
        <w:t>3</w:t>
      </w:r>
      <w:r w:rsidR="00A86721">
        <w:rPr>
          <w:noProof/>
        </w:rPr>
        <w:fldChar w:fldCharType="end"/>
      </w:r>
      <w:r>
        <w:t>: Alavanca de aperto e anel de ajuste</w:t>
      </w:r>
    </w:p>
    <w:p w14:paraId="75D63CEA" w14:textId="1AF9E4DB" w:rsidR="00360DE4" w:rsidRDefault="00360DE4" w:rsidP="00360DE4">
      <w:pPr>
        <w:pStyle w:val="PargrafodaLista"/>
        <w:numPr>
          <w:ilvl w:val="0"/>
          <w:numId w:val="31"/>
        </w:numPr>
      </w:pPr>
      <w:r>
        <w:t>Soltar todas as alavancas de aperto que estão atribuídas ao componente.</w:t>
      </w:r>
    </w:p>
    <w:p w14:paraId="7FCD76DA" w14:textId="77777777" w:rsidR="00360DE4" w:rsidRDefault="00360DE4">
      <w:pPr>
        <w:spacing w:line="259" w:lineRule="auto"/>
        <w:jc w:val="left"/>
      </w:pPr>
      <w:r>
        <w:br w:type="page"/>
      </w:r>
    </w:p>
    <w:p w14:paraId="6695A8B1" w14:textId="699D05E5" w:rsidR="00360DE4" w:rsidRDefault="00360DE4" w:rsidP="00360DE4">
      <w:pPr>
        <w:keepNext/>
        <w:jc w:val="center"/>
      </w:pPr>
      <w:r w:rsidRPr="00360DE4">
        <w:rPr>
          <w:noProof/>
        </w:rPr>
        <w:lastRenderedPageBreak/>
        <w:drawing>
          <wp:inline distT="0" distB="0" distL="0" distR="0" wp14:anchorId="0F8700F6" wp14:editId="36CDD0EF">
            <wp:extent cx="4065145" cy="30765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128"/>
                    <a:stretch/>
                  </pic:blipFill>
                  <pic:spPr bwMode="auto">
                    <a:xfrm>
                      <a:off x="0" y="0"/>
                      <a:ext cx="4074642" cy="3083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A26A2" w14:textId="43EB23EB" w:rsidR="00360DE4" w:rsidRDefault="00360DE4" w:rsidP="00360DE4">
      <w:pPr>
        <w:pStyle w:val="Legenda"/>
      </w:pPr>
      <w:r>
        <w:t xml:space="preserve">Figura </w:t>
      </w:r>
      <w:r w:rsidR="00DF2EA5">
        <w:fldChar w:fldCharType="begin"/>
      </w:r>
      <w:r w:rsidR="00DF2EA5">
        <w:instrText xml:space="preserve"> STYLEREF 1 \s </w:instrText>
      </w:r>
      <w:r w:rsidR="00DF2EA5">
        <w:fldChar w:fldCharType="separate"/>
      </w:r>
      <w:r w:rsidR="00DF2EA5">
        <w:rPr>
          <w:b/>
          <w:bCs/>
          <w:noProof/>
        </w:rPr>
        <w:t>Erro! Nenhum texto com o estilo especificado foi encontrado no documento.</w:t>
      </w:r>
      <w:r w:rsidR="00DF2EA5">
        <w:fldChar w:fldCharType="end"/>
      </w:r>
      <w:r w:rsidR="00DF2EA5">
        <w:noBreakHyphen/>
      </w:r>
      <w:r w:rsidR="00A86721">
        <w:fldChar w:fldCharType="begin"/>
      </w:r>
      <w:r w:rsidR="00A86721">
        <w:instrText xml:space="preserve"> SEQ Figura \* ARABIC \s 1 </w:instrText>
      </w:r>
      <w:r w:rsidR="00A86721">
        <w:fldChar w:fldCharType="separate"/>
      </w:r>
      <w:r w:rsidR="00DF2EA5">
        <w:rPr>
          <w:noProof/>
        </w:rPr>
        <w:t>4</w:t>
      </w:r>
      <w:r w:rsidR="00A86721">
        <w:rPr>
          <w:noProof/>
        </w:rPr>
        <w:fldChar w:fldCharType="end"/>
      </w:r>
      <w:r>
        <w:t>: Alavanca de aperto e anel de ajuste</w:t>
      </w:r>
    </w:p>
    <w:p w14:paraId="2557CF1F" w14:textId="6058017A" w:rsidR="00360DE4" w:rsidRDefault="00360DE4" w:rsidP="00360DE4">
      <w:pPr>
        <w:pStyle w:val="PargrafodaLista"/>
        <w:numPr>
          <w:ilvl w:val="0"/>
          <w:numId w:val="31"/>
        </w:numPr>
      </w:pPr>
      <w:r>
        <w:t>Mover o componente em todos os pontos de ajuste para o anel de ajuste oposto.</w:t>
      </w:r>
    </w:p>
    <w:p w14:paraId="4F23F843" w14:textId="77777777" w:rsidR="00DF2EA5" w:rsidRDefault="00DF2EA5" w:rsidP="00DF2EA5">
      <w:pPr>
        <w:keepNext/>
        <w:jc w:val="center"/>
      </w:pPr>
      <w:r w:rsidRPr="00DF2EA5">
        <w:rPr>
          <w:noProof/>
        </w:rPr>
        <w:drawing>
          <wp:inline distT="0" distB="0" distL="0" distR="0" wp14:anchorId="45FDF2EA" wp14:editId="3A5CE183">
            <wp:extent cx="3839111" cy="3524742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9F74" w14:textId="48424719" w:rsidR="00360DE4" w:rsidRDefault="00DF2EA5" w:rsidP="00DF2EA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A86721">
        <w:fldChar w:fldCharType="begin"/>
      </w:r>
      <w:r w:rsidR="00A86721">
        <w:instrText xml:space="preserve"> SEQ Figura \* ARABIC \s 1 </w:instrText>
      </w:r>
      <w:r w:rsidR="00A86721">
        <w:fldChar w:fldCharType="separate"/>
      </w:r>
      <w:r>
        <w:rPr>
          <w:noProof/>
        </w:rPr>
        <w:t>5</w:t>
      </w:r>
      <w:r w:rsidR="00A86721">
        <w:rPr>
          <w:noProof/>
        </w:rPr>
        <w:fldChar w:fldCharType="end"/>
      </w:r>
      <w:r w:rsidRPr="00E717E0">
        <w:t>: Alavanca de aperto e anel de ajuste</w:t>
      </w:r>
    </w:p>
    <w:p w14:paraId="0EE640D3" w14:textId="2CB538C6" w:rsidR="00DF2EA5" w:rsidRDefault="00DF2EA5" w:rsidP="00D36031">
      <w:pPr>
        <w:spacing w:after="0"/>
      </w:pPr>
      <w:r>
        <w:t>Apertar todas as alavancas de aperto que estão atribuídas ao componente.</w:t>
      </w:r>
    </w:p>
    <w:sectPr w:rsidR="00DF2EA5" w:rsidSect="00C90E9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8FB16" w14:textId="77777777" w:rsidR="00C90E9A" w:rsidRDefault="00C90E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A86721">
      <w:trPr>
        <w:trHeight w:val="454"/>
      </w:trPr>
      <w:tc>
        <w:tcPr>
          <w:tcW w:w="2838" w:type="dxa"/>
          <w:vAlign w:val="center"/>
        </w:tcPr>
        <w:p w14:paraId="6016363D" w14:textId="7B5A83D7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8672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A8672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BC819B4" w:rsidR="00CE32DB" w:rsidRPr="00871FF4" w:rsidRDefault="00E473E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71A7E" w14:textId="77777777" w:rsidR="00C90E9A" w:rsidRDefault="00C90E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C1C38" w14:textId="77777777" w:rsidR="00C90E9A" w:rsidRDefault="00C90E9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A86721">
      <w:trPr>
        <w:trHeight w:val="369"/>
      </w:trPr>
      <w:tc>
        <w:tcPr>
          <w:tcW w:w="963" w:type="dxa"/>
          <w:vMerge w:val="restart"/>
        </w:tcPr>
        <w:p w14:paraId="63EDE0D4" w14:textId="363860DF" w:rsidR="00CE32DB" w:rsidRDefault="007A1239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BE9103F" wp14:editId="2721146F">
                <wp:extent cx="432000" cy="435600"/>
                <wp:effectExtent l="0" t="0" r="6350" b="3175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A86721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1D41A6A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8672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E021F4" w14:textId="77777777" w:rsidR="00C90E9A" w:rsidRDefault="00C90E9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7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2EE7"/>
    <w:multiLevelType w:val="hybridMultilevel"/>
    <w:tmpl w:val="1090B5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D0B7D"/>
    <w:multiLevelType w:val="hybridMultilevel"/>
    <w:tmpl w:val="670816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05D9B"/>
    <w:multiLevelType w:val="hybridMultilevel"/>
    <w:tmpl w:val="B3122C0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1AC533F"/>
    <w:multiLevelType w:val="hybridMultilevel"/>
    <w:tmpl w:val="D97C1B84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F47260"/>
    <w:multiLevelType w:val="hybridMultilevel"/>
    <w:tmpl w:val="32DEC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8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41051E52"/>
    <w:multiLevelType w:val="hybridMultilevel"/>
    <w:tmpl w:val="5EEE58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CD6277"/>
    <w:multiLevelType w:val="hybridMultilevel"/>
    <w:tmpl w:val="5EEE58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B109D"/>
    <w:multiLevelType w:val="hybridMultilevel"/>
    <w:tmpl w:val="02D2B024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E2312"/>
    <w:multiLevelType w:val="hybridMultilevel"/>
    <w:tmpl w:val="36F6D3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A58E9"/>
    <w:multiLevelType w:val="hybridMultilevel"/>
    <w:tmpl w:val="938001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C2D6B"/>
    <w:multiLevelType w:val="hybridMultilevel"/>
    <w:tmpl w:val="E774D1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45D52B1"/>
    <w:multiLevelType w:val="hybridMultilevel"/>
    <w:tmpl w:val="1C2E8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3"/>
  </w:num>
  <w:num w:numId="4">
    <w:abstractNumId w:val="26"/>
  </w:num>
  <w:num w:numId="5">
    <w:abstractNumId w:val="7"/>
  </w:num>
  <w:num w:numId="6">
    <w:abstractNumId w:val="16"/>
  </w:num>
  <w:num w:numId="7">
    <w:abstractNumId w:val="10"/>
  </w:num>
  <w:num w:numId="8">
    <w:abstractNumId w:val="1"/>
  </w:num>
  <w:num w:numId="9">
    <w:abstractNumId w:val="22"/>
  </w:num>
  <w:num w:numId="10">
    <w:abstractNumId w:val="8"/>
  </w:num>
  <w:num w:numId="11">
    <w:abstractNumId w:val="3"/>
  </w:num>
  <w:num w:numId="12">
    <w:abstractNumId w:val="25"/>
  </w:num>
  <w:num w:numId="13">
    <w:abstractNumId w:val="34"/>
  </w:num>
  <w:num w:numId="14">
    <w:abstractNumId w:val="18"/>
  </w:num>
  <w:num w:numId="15">
    <w:abstractNumId w:val="30"/>
  </w:num>
  <w:num w:numId="16">
    <w:abstractNumId w:val="12"/>
  </w:num>
  <w:num w:numId="17">
    <w:abstractNumId w:val="11"/>
  </w:num>
  <w:num w:numId="18">
    <w:abstractNumId w:val="19"/>
  </w:num>
  <w:num w:numId="19">
    <w:abstractNumId w:val="29"/>
  </w:num>
  <w:num w:numId="20">
    <w:abstractNumId w:val="9"/>
  </w:num>
  <w:num w:numId="21">
    <w:abstractNumId w:val="27"/>
  </w:num>
  <w:num w:numId="22">
    <w:abstractNumId w:val="17"/>
  </w:num>
  <w:num w:numId="23">
    <w:abstractNumId w:val="2"/>
  </w:num>
  <w:num w:numId="24">
    <w:abstractNumId w:val="6"/>
  </w:num>
  <w:num w:numId="25">
    <w:abstractNumId w:val="33"/>
  </w:num>
  <w:num w:numId="26">
    <w:abstractNumId w:val="32"/>
  </w:num>
  <w:num w:numId="27">
    <w:abstractNumId w:val="14"/>
  </w:num>
  <w:num w:numId="28">
    <w:abstractNumId w:val="13"/>
  </w:num>
  <w:num w:numId="29">
    <w:abstractNumId w:val="0"/>
  </w:num>
  <w:num w:numId="30">
    <w:abstractNumId w:val="5"/>
  </w:num>
  <w:num w:numId="31">
    <w:abstractNumId w:val="20"/>
  </w:num>
  <w:num w:numId="32">
    <w:abstractNumId w:val="21"/>
  </w:num>
  <w:num w:numId="33">
    <w:abstractNumId w:val="28"/>
  </w:num>
  <w:num w:numId="34">
    <w:abstractNumId w:val="24"/>
  </w:num>
  <w:num w:numId="35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60DE4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6E9"/>
    <w:rsid w:val="003B7B8D"/>
    <w:rsid w:val="003C2ACB"/>
    <w:rsid w:val="003E688C"/>
    <w:rsid w:val="003F0A54"/>
    <w:rsid w:val="003F3974"/>
    <w:rsid w:val="00403F92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4763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661"/>
    <w:rsid w:val="005338C3"/>
    <w:rsid w:val="005419DE"/>
    <w:rsid w:val="0054504E"/>
    <w:rsid w:val="005456AC"/>
    <w:rsid w:val="00545BD8"/>
    <w:rsid w:val="00551916"/>
    <w:rsid w:val="0055479E"/>
    <w:rsid w:val="00556321"/>
    <w:rsid w:val="005567CF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267C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A1E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5B05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1239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6672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DFB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86721"/>
    <w:rsid w:val="00A87F9B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E1ADD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0E9A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36031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DF2A13"/>
    <w:rsid w:val="00DF2EA5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25EEE"/>
    <w:rsid w:val="00E31E87"/>
    <w:rsid w:val="00E3567C"/>
    <w:rsid w:val="00E473E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EA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DF2A1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1831D-AC18-4FE6-9B0B-F7A0B615C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49</cp:revision>
  <cp:lastPrinted>2020-07-13T12:32:00Z</cp:lastPrinted>
  <dcterms:created xsi:type="dcterms:W3CDTF">2021-02-17T17:01:00Z</dcterms:created>
  <dcterms:modified xsi:type="dcterms:W3CDTF">2022-07-15T16:56:00Z</dcterms:modified>
</cp:coreProperties>
</file>