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66A54" w14:textId="431C33F7" w:rsidR="00A229D9" w:rsidRDefault="00DB64B1" w:rsidP="00DB64B1">
      <w:pPr>
        <w:pStyle w:val="Ttulo2"/>
      </w:pPr>
      <w:bookmarkStart w:id="1" w:name="_GoBack"/>
      <w:bookmarkEnd w:id="1"/>
      <w:r>
        <w:t>Cancelar prontidão operacional</w:t>
      </w:r>
    </w:p>
    <w:p w14:paraId="2C02731B" w14:textId="08FF05F9" w:rsidR="00DB64B1" w:rsidRDefault="00DB64B1" w:rsidP="0088475E">
      <w:pPr>
        <w:spacing w:after="0"/>
      </w:pPr>
      <w:r>
        <w:t>Pré-requisitos: a produção ou limpeza está encerrada.</w:t>
      </w:r>
    </w:p>
    <w:p w14:paraId="3A94D7B5" w14:textId="176DE6B0" w:rsidR="00DB64B1" w:rsidRDefault="00DB64B1" w:rsidP="0088475E">
      <w:pPr>
        <w:spacing w:after="0"/>
      </w:pPr>
    </w:p>
    <w:p w14:paraId="4C08C409" w14:textId="5033B153" w:rsidR="00DB64B1" w:rsidRPr="00280ECD" w:rsidRDefault="00DB64B1" w:rsidP="00DB64B1">
      <w:pPr>
        <w:pStyle w:val="Ttulo3"/>
      </w:pPr>
      <w:r>
        <w:t>Processamento posterior da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B64B1" w14:paraId="11D857F6" w14:textId="77777777" w:rsidTr="007266E3">
        <w:tc>
          <w:tcPr>
            <w:tcW w:w="3402" w:type="dxa"/>
          </w:tcPr>
          <w:p w14:paraId="07557041" w14:textId="70C8D428" w:rsidR="00DB64B1" w:rsidRDefault="006F197C" w:rsidP="00280ECD">
            <w:pPr>
              <w:spacing w:before="120"/>
            </w:pPr>
            <w:r>
              <w:t>Pessoal</w:t>
            </w:r>
            <w:r w:rsidR="00DB64B1">
              <w:t>:</w:t>
            </w:r>
          </w:p>
        </w:tc>
        <w:tc>
          <w:tcPr>
            <w:tcW w:w="5093" w:type="dxa"/>
          </w:tcPr>
          <w:p w14:paraId="73C01F10" w14:textId="77777777" w:rsidR="00DB64B1" w:rsidRDefault="00DB64B1" w:rsidP="00280ECD">
            <w:pPr>
              <w:pStyle w:val="PargrafodaLista"/>
              <w:numPr>
                <w:ilvl w:val="0"/>
                <w:numId w:val="4"/>
              </w:numPr>
              <w:spacing w:before="120" w:after="0"/>
            </w:pPr>
            <w:r>
              <w:t xml:space="preserve"> Operadores </w:t>
            </w:r>
          </w:p>
          <w:p w14:paraId="2C74A485" w14:textId="77777777" w:rsidR="00DB64B1" w:rsidRDefault="00DB64B1" w:rsidP="007266E3"/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64B1" w:rsidRPr="00423AD7" w14:paraId="24DC86B1" w14:textId="77777777" w:rsidTr="007266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3B34372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F2F4666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3ACBD07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B64B1" w:rsidRPr="00423AD7" w14:paraId="56564A45" w14:textId="77777777" w:rsidTr="007266E3">
        <w:trPr>
          <w:trHeight w:val="1418"/>
        </w:trPr>
        <w:tc>
          <w:tcPr>
            <w:tcW w:w="1134" w:type="dxa"/>
            <w:shd w:val="clear" w:color="auto" w:fill="D9D9D9"/>
          </w:tcPr>
          <w:p w14:paraId="3B280347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49C1B46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921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9127F82" w14:textId="77777777" w:rsidR="00DB64B1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5B240FF" w14:textId="77777777" w:rsidR="00DB64B1" w:rsidRPr="00452E8A" w:rsidRDefault="00DB64B1" w:rsidP="007266E3">
            <w:pPr>
              <w:pStyle w:val="TableParagraph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427434E7" w14:textId="77777777" w:rsidR="00DB64B1" w:rsidRPr="00452E8A" w:rsidRDefault="00DB64B1" w:rsidP="007266E3">
            <w:pPr>
              <w:pStyle w:val="TableParagraph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7F1E5995" w14:textId="77777777" w:rsidR="00DB64B1" w:rsidRPr="00452E8A" w:rsidRDefault="00DB64B1" w:rsidP="007266E3">
            <w:pPr>
              <w:pStyle w:val="TableParagraph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4A5F96E6" w14:textId="77777777" w:rsidR="00DB64B1" w:rsidRPr="00452E8A" w:rsidRDefault="00DB64B1" w:rsidP="00DB64B1">
            <w:pPr>
              <w:pStyle w:val="TableParagraph"/>
              <w:numPr>
                <w:ilvl w:val="0"/>
                <w:numId w:val="9"/>
              </w:numPr>
            </w:pPr>
            <w:r w:rsidRPr="00452E8A">
              <w:t>Utilizar equipamento de proteção pessoal.</w:t>
            </w:r>
          </w:p>
          <w:p w14:paraId="502CD370" w14:textId="77777777" w:rsidR="00DB64B1" w:rsidRPr="00D018CC" w:rsidRDefault="00DB64B1" w:rsidP="00DB64B1">
            <w:pPr>
              <w:pStyle w:val="TableParagraph"/>
              <w:numPr>
                <w:ilvl w:val="0"/>
                <w:numId w:val="9"/>
              </w:numPr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62B86061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1A1BD1B" w14:textId="756080BB" w:rsidR="00280ECD" w:rsidRPr="00280ECD" w:rsidRDefault="00280ECD" w:rsidP="0088475E">
      <w:pPr>
        <w:pStyle w:val="PargrafodaLista"/>
        <w:numPr>
          <w:ilvl w:val="0"/>
          <w:numId w:val="21"/>
        </w:numPr>
        <w:spacing w:line="259" w:lineRule="auto"/>
        <w:ind w:left="360"/>
      </w:pPr>
      <w:r w:rsidRPr="00280ECD">
        <w:t>Fechar as válvulas referentes à produção.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64B1" w:rsidRPr="00423AD7" w14:paraId="0C7AFCC6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51873DF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6220530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2DA760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B64B1" w:rsidRPr="00423AD7" w14:paraId="1AF04E23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53FE4CF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29622454">
                <v:shape id="_x0000_i1027" type="#_x0000_t75" style="width:15pt;height:36pt" o:ole="">
                  <v:imagedata r:id="rId10" o:title=""/>
                </v:shape>
                <o:OLEObject Type="Embed" ProgID="CorelPHOTOPAINT.Image.13" ShapeID="_x0000_i1027" DrawAspect="Content" ObjectID="_1719399213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F39D1D5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164622D" w14:textId="59F21A16" w:rsidR="00DB64B1" w:rsidRPr="007266E3" w:rsidRDefault="00DB64B1" w:rsidP="007266E3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Bloqueio contra religação</w:t>
            </w:r>
          </w:p>
          <w:p w14:paraId="4833C327" w14:textId="0E884D91" w:rsidR="00DB64B1" w:rsidRPr="00D018CC" w:rsidRDefault="00DB64B1" w:rsidP="007266E3">
            <w:pPr>
              <w:spacing w:after="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Certifique-se de bloquear </w:t>
            </w:r>
            <w:r w:rsidR="007266E3">
              <w:rPr>
                <w:rFonts w:eastAsia="Arial Unicode MS"/>
              </w:rPr>
              <w:t>as válvulas contra religação. Assim evitando acidentes.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D282CB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2B268CD" w14:textId="556EA9AB" w:rsidR="00995D9A" w:rsidRDefault="00995D9A">
      <w:pPr>
        <w:spacing w:line="259" w:lineRule="auto"/>
        <w:jc w:val="left"/>
        <w:rPr>
          <w:b/>
          <w:bCs/>
        </w:rPr>
      </w:pPr>
    </w:p>
    <w:p w14:paraId="07D9DCD6" w14:textId="0A3BABE1" w:rsidR="00DB64B1" w:rsidRDefault="007266E3" w:rsidP="007266E3">
      <w:pPr>
        <w:pStyle w:val="Ttulo3"/>
      </w:pPr>
      <w:r>
        <w:t>Desligar a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53206F8F" w14:textId="77777777" w:rsidTr="007266E3">
        <w:tc>
          <w:tcPr>
            <w:tcW w:w="3402" w:type="dxa"/>
            <w:hideMark/>
          </w:tcPr>
          <w:p w14:paraId="70F1EC3E" w14:textId="3F6BE9D6" w:rsidR="007266E3" w:rsidRDefault="006F197C" w:rsidP="007266E3">
            <w:pPr>
              <w:spacing w:before="240"/>
            </w:pPr>
            <w:r>
              <w:t>Pessoal</w:t>
            </w:r>
            <w:r w:rsidR="007266E3">
              <w:t>:</w:t>
            </w:r>
          </w:p>
        </w:tc>
        <w:tc>
          <w:tcPr>
            <w:tcW w:w="5093" w:type="dxa"/>
          </w:tcPr>
          <w:p w14:paraId="1C49B7E4" w14:textId="32FB5464" w:rsidR="007266E3" w:rsidRDefault="007266E3" w:rsidP="007266E3">
            <w:pPr>
              <w:pStyle w:val="PargrafodaLista"/>
              <w:numPr>
                <w:ilvl w:val="0"/>
                <w:numId w:val="15"/>
              </w:numPr>
            </w:pPr>
            <w:r>
              <w:t xml:space="preserve"> Operadores</w:t>
            </w:r>
          </w:p>
        </w:tc>
      </w:tr>
    </w:tbl>
    <w:p w14:paraId="2E3D8366" w14:textId="754D82E1" w:rsidR="007266E3" w:rsidRDefault="007266E3" w:rsidP="007266E3">
      <w:r>
        <w:t>Condição: a produção ou a limpeza foi encerrada.</w:t>
      </w:r>
    </w:p>
    <w:p w14:paraId="132C9409" w14:textId="77777777" w:rsidR="007266E3" w:rsidRDefault="007266E3" w:rsidP="007266E3">
      <w:pPr>
        <w:pStyle w:val="PargrafodaLista"/>
        <w:numPr>
          <w:ilvl w:val="0"/>
          <w:numId w:val="16"/>
        </w:numPr>
      </w:pPr>
      <w:r>
        <w:t>No armário de distribuição:</w:t>
      </w:r>
    </w:p>
    <w:p w14:paraId="189CDF4B" w14:textId="4598D4E8" w:rsidR="007266E3" w:rsidRDefault="007266E3" w:rsidP="007266E3">
      <w:pPr>
        <w:pStyle w:val="PargrafodaLista"/>
        <w:spacing w:before="120" w:after="120"/>
        <w:contextualSpacing w:val="0"/>
      </w:pPr>
      <w:r>
        <w:t>Girar o seletor [Tensão de comando] para a posição [0].</w:t>
      </w:r>
    </w:p>
    <w:p w14:paraId="254E2B4E" w14:textId="77777777" w:rsidR="007266E3" w:rsidRDefault="007266E3" w:rsidP="007266E3">
      <w:pPr>
        <w:pStyle w:val="PargrafodaLista"/>
        <w:numPr>
          <w:ilvl w:val="0"/>
          <w:numId w:val="17"/>
        </w:numPr>
        <w:spacing w:before="120" w:after="0"/>
        <w:contextualSpacing w:val="0"/>
      </w:pPr>
      <w:r>
        <w:t>A luz do seletor [Tensão de comando] se apaga.</w:t>
      </w:r>
    </w:p>
    <w:p w14:paraId="4DEDD0C4" w14:textId="5D190E80" w:rsidR="007266E3" w:rsidRDefault="007266E3" w:rsidP="007266E3">
      <w:pPr>
        <w:pStyle w:val="PargrafodaLista"/>
        <w:spacing w:before="0" w:after="120"/>
        <w:ind w:left="1068"/>
        <w:contextualSpacing w:val="0"/>
      </w:pPr>
      <w:r>
        <w:t>O seletor [Tensão de comando] retorna automaticamente para a posição central.</w:t>
      </w:r>
    </w:p>
    <w:p w14:paraId="4F27F2EC" w14:textId="5EED9B39" w:rsidR="004660E0" w:rsidRDefault="007266E3" w:rsidP="004660E0">
      <w:pPr>
        <w:pStyle w:val="PargrafodaLista"/>
        <w:numPr>
          <w:ilvl w:val="0"/>
          <w:numId w:val="16"/>
        </w:numPr>
      </w:pPr>
      <w:r>
        <w:t>Girar o interruptor de chave [Liberação da tensão de comando] para a posição [0].</w:t>
      </w:r>
    </w:p>
    <w:p w14:paraId="58EA5CB3" w14:textId="2457EAFB" w:rsidR="007266E3" w:rsidRDefault="007266E3" w:rsidP="007266E3">
      <w:pPr>
        <w:spacing w:line="259" w:lineRule="auto"/>
        <w:jc w:val="left"/>
      </w:pPr>
    </w:p>
    <w:p w14:paraId="45D32B73" w14:textId="76F403CE" w:rsidR="007266E3" w:rsidRDefault="007266E3" w:rsidP="007266E3">
      <w:pPr>
        <w:pStyle w:val="Ttulo3"/>
      </w:pPr>
      <w:r>
        <w:lastRenderedPageBreak/>
        <w:t>Desligar a alimentação de tensão</w:t>
      </w:r>
    </w:p>
    <w:p w14:paraId="0BF9EC84" w14:textId="77777777" w:rsidR="007266E3" w:rsidRDefault="007266E3" w:rsidP="007266E3">
      <w:pPr>
        <w:keepNext/>
        <w:jc w:val="center"/>
      </w:pPr>
      <w:r w:rsidRPr="007266E3">
        <w:rPr>
          <w:noProof/>
        </w:rPr>
        <w:drawing>
          <wp:inline distT="0" distB="0" distL="0" distR="0" wp14:anchorId="74A72360" wp14:editId="4B050F10">
            <wp:extent cx="2762636" cy="219105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F90" w14:textId="1BAF1AF0" w:rsidR="007266E3" w:rsidRDefault="007266E3" w:rsidP="007266E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266E3" w:rsidRPr="00C465C0" w14:paraId="41D47D9C" w14:textId="77777777" w:rsidTr="007266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44465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20A479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5257E6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02F742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266E3" w:rsidRPr="00C465C0" w14:paraId="20680482" w14:textId="77777777" w:rsidTr="007266E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E3B353" w14:textId="77777777" w:rsidR="007266E3" w:rsidRPr="00C465C0" w:rsidRDefault="007266E3" w:rsidP="007266E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632EFA" w14:textId="7F5781C3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DECA9" w14:textId="77777777" w:rsidR="007266E3" w:rsidRPr="00C465C0" w:rsidRDefault="007266E3" w:rsidP="00191C6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3CDFF2" w14:textId="2396E008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3F01DFCD" w14:textId="6D5AAD80" w:rsidR="00995D9A" w:rsidRDefault="00995D9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480AD4F7" w14:textId="77777777" w:rsidTr="007266E3">
        <w:tc>
          <w:tcPr>
            <w:tcW w:w="3402" w:type="dxa"/>
            <w:hideMark/>
          </w:tcPr>
          <w:p w14:paraId="7881F694" w14:textId="737A1146" w:rsidR="007266E3" w:rsidRDefault="006F197C" w:rsidP="00ED1E21">
            <w:pPr>
              <w:spacing w:before="80"/>
            </w:pPr>
            <w:r>
              <w:t>Pessoal</w:t>
            </w:r>
            <w:r w:rsidR="007266E3">
              <w:t>:</w:t>
            </w:r>
          </w:p>
        </w:tc>
        <w:tc>
          <w:tcPr>
            <w:tcW w:w="5093" w:type="dxa"/>
            <w:hideMark/>
          </w:tcPr>
          <w:p w14:paraId="2CDD7CD5" w14:textId="77777777" w:rsidR="007266E3" w:rsidRDefault="007266E3" w:rsidP="00ED1E21">
            <w:pPr>
              <w:pStyle w:val="PargrafodaLista"/>
              <w:numPr>
                <w:ilvl w:val="0"/>
                <w:numId w:val="15"/>
              </w:numPr>
              <w:spacing w:before="80"/>
            </w:pPr>
            <w:r>
              <w:t xml:space="preserve"> Operadores</w:t>
            </w:r>
          </w:p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266E3" w:rsidRPr="00423AD7" w14:paraId="42FD29F5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31426C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9CE1369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CB6562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266E3" w:rsidRPr="00423AD7" w14:paraId="0AA28C34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53F6F2E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3A878DC">
                <v:shape id="_x0000_i1028" type="#_x0000_t75" style="width:15pt;height:36pt" o:ole="">
                  <v:imagedata r:id="rId10" o:title=""/>
                </v:shape>
                <o:OLEObject Type="Embed" ProgID="CorelPHOTOPAINT.Image.13" ShapeID="_x0000_i1028" DrawAspect="Content" ObjectID="_1719399214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D98DCA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58913EB" w14:textId="77777777" w:rsidR="007266E3" w:rsidRPr="007266E3" w:rsidRDefault="007266E3" w:rsidP="004660E0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Acúmulo de umidade no armário de distribuição</w:t>
            </w:r>
          </w:p>
          <w:p w14:paraId="049B999B" w14:textId="6C8A5667" w:rsidR="007266E3" w:rsidRPr="007266E3" w:rsidRDefault="007266E3" w:rsidP="007266E3">
            <w:pPr>
              <w:pStyle w:val="TableParagraph"/>
            </w:pPr>
            <w:r w:rsidRPr="007266E3">
              <w:t>Quando o fornecimento de energia está desligado, a</w:t>
            </w:r>
            <w:r>
              <w:t xml:space="preserve"> </w:t>
            </w:r>
            <w:r w:rsidRPr="007266E3">
              <w:t>ventilação do armário de distribuição fica fora de operação.</w:t>
            </w:r>
          </w:p>
          <w:p w14:paraId="606089D3" w14:textId="77777777" w:rsidR="007266E3" w:rsidRPr="007266E3" w:rsidRDefault="007266E3" w:rsidP="007266E3">
            <w:pPr>
              <w:pStyle w:val="TableParagraph"/>
            </w:pPr>
            <w:r w:rsidRPr="007266E3">
              <w:t>A entrada de umidade pode levar a falhas nas funções.</w:t>
            </w:r>
          </w:p>
          <w:p w14:paraId="40FB836A" w14:textId="03643EAF" w:rsidR="007266E3" w:rsidRPr="007266E3" w:rsidRDefault="007266E3" w:rsidP="007266E3">
            <w:pPr>
              <w:pStyle w:val="TableParagraph"/>
            </w:pPr>
            <w:r w:rsidRPr="007266E3">
              <w:t>As consequências podem ser danos na máquina ou</w:t>
            </w:r>
            <w:r>
              <w:t xml:space="preserve"> </w:t>
            </w:r>
            <w:r w:rsidRPr="007266E3">
              <w:t>em qualquer objeto nas imediações.</w:t>
            </w:r>
          </w:p>
          <w:p w14:paraId="286FE85A" w14:textId="1D5A239B" w:rsidR="007266E3" w:rsidRPr="007266E3" w:rsidRDefault="007266E3" w:rsidP="007266E3">
            <w:pPr>
              <w:pStyle w:val="TableParagraph"/>
            </w:pPr>
            <w:r w:rsidRPr="007266E3">
              <w:t>Desligar a alimentação de tensão somente nos</w:t>
            </w:r>
            <w:r>
              <w:t xml:space="preserve"> </w:t>
            </w:r>
            <w:r w:rsidRPr="007266E3">
              <w:t>seguintes casos:</w:t>
            </w:r>
          </w:p>
          <w:p w14:paraId="6831A02E" w14:textId="57B9350B" w:rsidR="007266E3" w:rsidRPr="007266E3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Situação de emergência</w:t>
            </w:r>
          </w:p>
          <w:p w14:paraId="52DAFC98" w14:textId="52015E28" w:rsidR="007266E3" w:rsidRPr="007266E3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Trabalhos de manutenção</w:t>
            </w:r>
          </w:p>
          <w:p w14:paraId="1C55BB33" w14:textId="7D6D9339" w:rsidR="007266E3" w:rsidRPr="00D018CC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FB66C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5A780EB" w14:textId="77777777" w:rsidR="007266E3" w:rsidRDefault="007266E3" w:rsidP="0088475E">
      <w:pPr>
        <w:pStyle w:val="PargrafodaLista"/>
        <w:numPr>
          <w:ilvl w:val="0"/>
          <w:numId w:val="19"/>
        </w:numPr>
        <w:spacing w:after="120"/>
        <w:contextualSpacing w:val="0"/>
      </w:pPr>
      <w:r>
        <w:t>Girar a [</w:t>
      </w:r>
      <w:r w:rsidRPr="007266E3">
        <w:rPr>
          <w:i/>
          <w:iCs/>
        </w:rPr>
        <w:t>chave geral</w:t>
      </w:r>
      <w:r>
        <w:t>] para a posição [</w:t>
      </w:r>
      <w:r w:rsidRPr="007266E3">
        <w:rPr>
          <w:i/>
          <w:iCs/>
        </w:rPr>
        <w:t>0</w:t>
      </w:r>
      <w:r>
        <w:t>].</w:t>
      </w:r>
    </w:p>
    <w:p w14:paraId="760989A4" w14:textId="5D601793" w:rsidR="007266E3" w:rsidRDefault="007266E3" w:rsidP="00995D9A">
      <w:pPr>
        <w:pStyle w:val="PargrafodaLista"/>
        <w:numPr>
          <w:ilvl w:val="0"/>
          <w:numId w:val="17"/>
        </w:numPr>
        <w:spacing w:before="120" w:after="120"/>
        <w:ind w:left="1066" w:hanging="357"/>
        <w:contextualSpacing w:val="0"/>
      </w:pPr>
      <w:r>
        <w:t>A alimentação de tensão é desligada.</w:t>
      </w:r>
    </w:p>
    <w:p w14:paraId="388A74DD" w14:textId="1308B5B8" w:rsidR="004660E0" w:rsidRDefault="007266E3" w:rsidP="00ED1E21">
      <w:pPr>
        <w:pStyle w:val="PargrafodaLista"/>
        <w:numPr>
          <w:ilvl w:val="0"/>
          <w:numId w:val="19"/>
        </w:numPr>
        <w:spacing w:before="120" w:after="0"/>
        <w:contextualSpacing w:val="0"/>
      </w:pPr>
      <w:r>
        <w:t>Colocar o cadeado contra religação na [</w:t>
      </w:r>
      <w:r w:rsidRPr="007266E3">
        <w:rPr>
          <w:i/>
          <w:iCs/>
        </w:rPr>
        <w:t>chave geral</w:t>
      </w:r>
      <w:r>
        <w:t>].</w:t>
      </w:r>
    </w:p>
    <w:p w14:paraId="50300239" w14:textId="16F59EE9" w:rsidR="00ED1E21" w:rsidRDefault="00ED1E21">
      <w:pPr>
        <w:spacing w:line="259" w:lineRule="auto"/>
        <w:jc w:val="left"/>
      </w:pPr>
      <w:r>
        <w:lastRenderedPageBreak/>
        <w:br w:type="page"/>
      </w:r>
    </w:p>
    <w:p w14:paraId="427163A6" w14:textId="14F0DD6D" w:rsidR="007266E3" w:rsidRDefault="004660E0" w:rsidP="004660E0">
      <w:pPr>
        <w:pStyle w:val="Ttulo3"/>
      </w:pPr>
      <w:r>
        <w:t>Fechar a alimentação do ar piloto</w:t>
      </w:r>
    </w:p>
    <w:p w14:paraId="776B4A81" w14:textId="37C72471" w:rsidR="004660E0" w:rsidRDefault="004660E0" w:rsidP="004660E0">
      <w:pPr>
        <w:rPr>
          <w:b/>
          <w:bCs/>
        </w:rPr>
      </w:pPr>
      <w:r w:rsidRPr="004660E0">
        <w:rPr>
          <w:b/>
          <w:bCs/>
        </w:rPr>
        <w:t>Na unidade de manutenção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660E0" w:rsidRPr="00423AD7" w14:paraId="58EDEC94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EF9EC12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E24800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7F1238E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660E0" w:rsidRPr="00423AD7" w14:paraId="781D5F15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A99DC7B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A84428D">
                <v:shape id="_x0000_i1029" type="#_x0000_t75" style="width:15pt;height:36pt" o:ole="">
                  <v:imagedata r:id="rId10" o:title=""/>
                </v:shape>
                <o:OLEObject Type="Embed" ProgID="CorelPHOTOPAINT.Image.13" ShapeID="_x0000_i1029" DrawAspect="Content" ObjectID="_1719399215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BAC380B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8EEE446" w14:textId="45147784" w:rsidR="004660E0" w:rsidRPr="007266E3" w:rsidRDefault="004660E0" w:rsidP="004660E0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 xml:space="preserve">Acúmulo de umidade </w:t>
            </w:r>
            <w:r>
              <w:rPr>
                <w:rFonts w:eastAsia="Arial Unicode MS"/>
                <w:b/>
                <w:bCs/>
              </w:rPr>
              <w:t>em componentes elétricos ou pneumáticos</w:t>
            </w:r>
          </w:p>
          <w:p w14:paraId="3CBB7971" w14:textId="77777777" w:rsidR="004660E0" w:rsidRDefault="004660E0" w:rsidP="004660E0">
            <w:pPr>
              <w:pStyle w:val="TableParagraph"/>
            </w:pPr>
            <w:r>
              <w:t>A entrada de umidade pode provocar falhas no funcionamento.</w:t>
            </w:r>
          </w:p>
          <w:p w14:paraId="3CEA6B7A" w14:textId="7DB158EE" w:rsidR="004660E0" w:rsidRDefault="004660E0" w:rsidP="004660E0">
            <w:pPr>
              <w:pStyle w:val="TableParagraph"/>
            </w:pPr>
            <w:r>
              <w:t>As consequências podem ser danos na máquina ou em qualquer objeto nas imediações.</w:t>
            </w:r>
          </w:p>
          <w:p w14:paraId="5D39CBC9" w14:textId="77777777" w:rsidR="0088475E" w:rsidRDefault="004660E0" w:rsidP="0088475E">
            <w:pPr>
              <w:pStyle w:val="TableParagraph"/>
            </w:pPr>
            <w:r>
              <w:t>Desligar o abastecimento de ar de controle somente</w:t>
            </w:r>
            <w:r w:rsidR="0088475E">
              <w:t xml:space="preserve"> </w:t>
            </w:r>
            <w:r>
              <w:t>nos seguintes casos:</w:t>
            </w:r>
          </w:p>
          <w:p w14:paraId="14BE5098" w14:textId="3076EB9E" w:rsidR="004660E0" w:rsidRPr="007266E3" w:rsidRDefault="004660E0" w:rsidP="0088475E">
            <w:pPr>
              <w:pStyle w:val="TableParagraph"/>
              <w:numPr>
                <w:ilvl w:val="0"/>
                <w:numId w:val="22"/>
              </w:numPr>
            </w:pPr>
            <w:r w:rsidRPr="007266E3">
              <w:t>Situação de emergência</w:t>
            </w:r>
          </w:p>
          <w:p w14:paraId="642695C8" w14:textId="77777777" w:rsidR="004660E0" w:rsidRPr="007266E3" w:rsidRDefault="004660E0" w:rsidP="004660E0">
            <w:pPr>
              <w:pStyle w:val="TableParagraph"/>
              <w:numPr>
                <w:ilvl w:val="0"/>
                <w:numId w:val="18"/>
              </w:numPr>
            </w:pPr>
            <w:r w:rsidRPr="007266E3">
              <w:t>Trabalhos de manutenção</w:t>
            </w:r>
          </w:p>
          <w:p w14:paraId="374D0D32" w14:textId="77777777" w:rsidR="004660E0" w:rsidRPr="00D018CC" w:rsidRDefault="004660E0" w:rsidP="004660E0">
            <w:pPr>
              <w:pStyle w:val="TableParagraph"/>
              <w:numPr>
                <w:ilvl w:val="0"/>
                <w:numId w:val="18"/>
              </w:numPr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2001474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95CF6A7" w14:textId="395E7653" w:rsidR="004660E0" w:rsidRPr="004660E0" w:rsidRDefault="004660E0" w:rsidP="0088475E">
      <w:pPr>
        <w:pStyle w:val="PargrafodaLista"/>
        <w:numPr>
          <w:ilvl w:val="0"/>
          <w:numId w:val="20"/>
        </w:numPr>
        <w:spacing w:after="120"/>
        <w:ind w:left="714" w:hanging="357"/>
        <w:contextualSpacing w:val="0"/>
      </w:pPr>
      <w:r w:rsidRPr="004660E0">
        <w:t>Fechar a válvula de bloqueio manual na entrada de ar de controle.</w:t>
      </w:r>
    </w:p>
    <w:p w14:paraId="47EB72F6" w14:textId="1EDCD60F" w:rsidR="004660E0" w:rsidRPr="004660E0" w:rsidRDefault="004660E0" w:rsidP="004660E0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4660E0">
        <w:t>Fechar a válvula de bloqueio na unidade de manutenção.</w:t>
      </w:r>
    </w:p>
    <w:p w14:paraId="17C9C156" w14:textId="4D6445A6" w:rsidR="004660E0" w:rsidRPr="004660E0" w:rsidRDefault="004660E0" w:rsidP="00ED1E21">
      <w:pPr>
        <w:pStyle w:val="PargrafodaLista"/>
        <w:numPr>
          <w:ilvl w:val="0"/>
          <w:numId w:val="20"/>
        </w:numPr>
        <w:spacing w:before="120" w:after="0"/>
        <w:ind w:left="714" w:hanging="357"/>
        <w:contextualSpacing w:val="0"/>
      </w:pPr>
      <w:r w:rsidRPr="004660E0">
        <w:t>Proteger a válvula de bloqueio na unidade de manutenção contra religação.</w:t>
      </w:r>
    </w:p>
    <w:sectPr w:rsidR="004660E0" w:rsidRPr="004660E0" w:rsidSect="00D07D3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7266E3" w:rsidRDefault="007266E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7266E3" w:rsidRDefault="007266E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FE5225" w14:textId="77777777" w:rsidR="00B12A26" w:rsidRDefault="00B12A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266E3" w14:paraId="6D4265E2" w14:textId="77777777" w:rsidTr="00B12A26">
      <w:trPr>
        <w:trHeight w:val="454"/>
      </w:trPr>
      <w:tc>
        <w:tcPr>
          <w:tcW w:w="2838" w:type="dxa"/>
          <w:vAlign w:val="center"/>
        </w:tcPr>
        <w:p w14:paraId="6016363D" w14:textId="63904469" w:rsidR="007266E3" w:rsidRPr="00871FF4" w:rsidRDefault="007266E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12A2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7266E3" w:rsidRPr="00871FF4" w:rsidRDefault="00B12A2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266E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3E436F" w:rsidR="007266E3" w:rsidRPr="00871FF4" w:rsidRDefault="00D07D3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7266E3" w:rsidRPr="00DE1C00" w:rsidRDefault="007266E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4A241" w14:textId="77777777" w:rsidR="00B12A26" w:rsidRDefault="00B12A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7266E3" w:rsidRDefault="007266E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7266E3" w:rsidRDefault="007266E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64F9FD" w14:textId="77777777" w:rsidR="00B12A26" w:rsidRDefault="00B12A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7266E3" w14:paraId="52BBD286" w14:textId="77777777" w:rsidTr="00B12A26">
      <w:trPr>
        <w:trHeight w:val="369"/>
      </w:trPr>
      <w:tc>
        <w:tcPr>
          <w:tcW w:w="963" w:type="dxa"/>
          <w:vMerge w:val="restart"/>
        </w:tcPr>
        <w:p w14:paraId="63EDE0D4" w14:textId="6D63E792" w:rsidR="007266E3" w:rsidRDefault="00C2667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7266E3" w:rsidRDefault="007266E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7266E3" w:rsidRPr="00DE1C00" w:rsidRDefault="007266E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266E3" w14:paraId="7C085993" w14:textId="77777777" w:rsidTr="00B12A26">
      <w:trPr>
        <w:trHeight w:val="369"/>
      </w:trPr>
      <w:tc>
        <w:tcPr>
          <w:tcW w:w="963" w:type="dxa"/>
          <w:vMerge/>
        </w:tcPr>
        <w:p w14:paraId="0A884D94" w14:textId="77777777" w:rsidR="007266E3" w:rsidRDefault="007266E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7266E3" w:rsidRPr="00685523" w:rsidRDefault="007266E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AE6BABF" w:rsidR="007266E3" w:rsidRPr="00685523" w:rsidRDefault="007266E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12A2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7266E3" w:rsidRPr="00847E4D" w:rsidRDefault="007266E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FDB51" w14:textId="77777777" w:rsidR="00B12A26" w:rsidRDefault="00B12A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D93B9F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2064B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34903"/>
    <w:multiLevelType w:val="hybridMultilevel"/>
    <w:tmpl w:val="9508E40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812B2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132C1"/>
    <w:multiLevelType w:val="hybridMultilevel"/>
    <w:tmpl w:val="592EAAA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50A4A1E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C1CEA"/>
    <w:multiLevelType w:val="hybridMultilevel"/>
    <w:tmpl w:val="A6C2C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32588"/>
    <w:multiLevelType w:val="hybridMultilevel"/>
    <w:tmpl w:val="2968ED5E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CB37D8"/>
    <w:multiLevelType w:val="hybridMultilevel"/>
    <w:tmpl w:val="210AC0BE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799A6752"/>
    <w:multiLevelType w:val="hybridMultilevel"/>
    <w:tmpl w:val="254E64C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63337"/>
    <w:multiLevelType w:val="hybridMultilevel"/>
    <w:tmpl w:val="EB7CB5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"/>
  </w:num>
  <w:num w:numId="3">
    <w:abstractNumId w:val="12"/>
  </w:num>
  <w:num w:numId="4">
    <w:abstractNumId w:val="0"/>
  </w:num>
  <w:num w:numId="5">
    <w:abstractNumId w:val="16"/>
  </w:num>
  <w:num w:numId="6">
    <w:abstractNumId w:val="4"/>
  </w:num>
  <w:num w:numId="7">
    <w:abstractNumId w:val="19"/>
  </w:num>
  <w:num w:numId="8">
    <w:abstractNumId w:val="14"/>
  </w:num>
  <w:num w:numId="9">
    <w:abstractNumId w:val="18"/>
  </w:num>
  <w:num w:numId="10">
    <w:abstractNumId w:val="15"/>
  </w:num>
  <w:num w:numId="11">
    <w:abstractNumId w:val="11"/>
  </w:num>
  <w:num w:numId="12">
    <w:abstractNumId w:val="1"/>
  </w:num>
  <w:num w:numId="13">
    <w:abstractNumId w:val="9"/>
  </w:num>
  <w:num w:numId="14">
    <w:abstractNumId w:val="6"/>
  </w:num>
  <w:num w:numId="15">
    <w:abstractNumId w:val="0"/>
  </w:num>
  <w:num w:numId="16">
    <w:abstractNumId w:val="20"/>
  </w:num>
  <w:num w:numId="17">
    <w:abstractNumId w:val="7"/>
  </w:num>
  <w:num w:numId="18">
    <w:abstractNumId w:val="10"/>
  </w:num>
  <w:num w:numId="19">
    <w:abstractNumId w:val="8"/>
  </w:num>
  <w:num w:numId="20">
    <w:abstractNumId w:val="3"/>
  </w:num>
  <w:num w:numId="21">
    <w:abstractNumId w:val="5"/>
  </w:num>
  <w:num w:numId="22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C6E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0ECD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660E0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197C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266E3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75E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D9A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2A26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670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7D3F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B64B1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1E21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0E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DB64B1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C1C25-EA3B-4A5A-973E-4EC452C19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20</cp:revision>
  <cp:lastPrinted>2020-07-13T12:32:00Z</cp:lastPrinted>
  <dcterms:created xsi:type="dcterms:W3CDTF">2021-10-07T13:24:00Z</dcterms:created>
  <dcterms:modified xsi:type="dcterms:W3CDTF">2022-07-15T16:45:00Z</dcterms:modified>
</cp:coreProperties>
</file>