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E3676" w14:textId="77777777" w:rsidR="000A79CD" w:rsidRPr="001A7F85" w:rsidRDefault="000A79CD" w:rsidP="000A79CD">
      <w:pPr>
        <w:pStyle w:val="Ttulo3"/>
      </w:pPr>
      <w:bookmarkStart w:id="1" w:name="_Toc16170735"/>
      <w:bookmarkStart w:id="2" w:name="_Toc79389081"/>
      <w:bookmarkStart w:id="3" w:name="_Hlk87942344"/>
      <w:bookmarkStart w:id="4" w:name="_GoBack"/>
      <w:bookmarkEnd w:id="4"/>
      <w:r w:rsidRPr="001A7F85">
        <w:t>Comandos da válvula de enchimento</w:t>
      </w:r>
      <w:bookmarkEnd w:id="1"/>
      <w:bookmarkEnd w:id="2"/>
    </w:p>
    <w:p w14:paraId="162C4A86" w14:textId="77777777" w:rsidR="000A79CD" w:rsidRPr="001A7F85" w:rsidRDefault="000A79CD" w:rsidP="000A79CD">
      <w:pPr>
        <w:spacing w:before="240"/>
        <w:rPr>
          <w:color w:val="000000" w:themeColor="text1"/>
        </w:rPr>
      </w:pPr>
      <w:r w:rsidRPr="001A7F85">
        <w:rPr>
          <w:color w:val="000000" w:themeColor="text1"/>
        </w:rPr>
        <w:t>O comando da válvula de enchimento é realizado pelos seguintes grupos principais:</w:t>
      </w:r>
    </w:p>
    <w:p w14:paraId="3C33C19C" w14:textId="77777777" w:rsidR="000A79CD" w:rsidRPr="00C21549" w:rsidRDefault="000A79CD" w:rsidP="000A79CD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Elementos atuadores dos comandos.</w:t>
      </w:r>
    </w:p>
    <w:p w14:paraId="289749BA" w14:textId="77777777" w:rsidR="000A79CD" w:rsidRPr="00C21549" w:rsidRDefault="000A79CD" w:rsidP="000A79CD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Registro de deslocamento.</w:t>
      </w:r>
    </w:p>
    <w:p w14:paraId="4EF4260F" w14:textId="77777777" w:rsidR="000A79CD" w:rsidRPr="00C21549" w:rsidRDefault="000A79CD" w:rsidP="000A79CD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Detecção de presença de garrafa.</w:t>
      </w:r>
    </w:p>
    <w:p w14:paraId="0764DDDA" w14:textId="77777777" w:rsidR="000A79CD" w:rsidRPr="00C21549" w:rsidRDefault="000A79CD" w:rsidP="000A79CD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Detecção de impulso da máquina.</w:t>
      </w:r>
    </w:p>
    <w:p w14:paraId="439FA3DA" w14:textId="77777777" w:rsidR="000A79CD" w:rsidRDefault="000A79CD" w:rsidP="000A79CD">
      <w:pPr>
        <w:spacing w:line="259" w:lineRule="auto"/>
        <w:jc w:val="left"/>
        <w:rPr>
          <w:b/>
          <w:bCs/>
        </w:rPr>
      </w:pPr>
      <w:bookmarkStart w:id="5" w:name="_Toc16170736"/>
      <w:bookmarkStart w:id="6" w:name="_Toc79389082"/>
    </w:p>
    <w:p w14:paraId="5E5DA9C0" w14:textId="77777777" w:rsidR="000A79CD" w:rsidRPr="00A05EEA" w:rsidRDefault="000A79CD" w:rsidP="000A79CD">
      <w:pPr>
        <w:rPr>
          <w:b/>
          <w:bCs/>
        </w:rPr>
      </w:pPr>
      <w:r w:rsidRPr="00A05EEA">
        <w:rPr>
          <w:b/>
          <w:bCs/>
        </w:rPr>
        <w:t>Elementos atuadores dos comandos</w:t>
      </w:r>
      <w:bookmarkEnd w:id="5"/>
      <w:bookmarkEnd w:id="6"/>
    </w:p>
    <w:p w14:paraId="4A46167F" w14:textId="77777777" w:rsidR="000A79CD" w:rsidRPr="00C21549" w:rsidRDefault="000A79CD" w:rsidP="000A79CD">
      <w:r w:rsidRPr="00C21549">
        <w:t>Os elementos atuadores dos comandos têm por função, levar os comandos da válvula de encher à posição necessária para o enchimento.</w:t>
      </w:r>
    </w:p>
    <w:p w14:paraId="7DD9E79D" w14:textId="77777777" w:rsidR="000A79CD" w:rsidRPr="00C21549" w:rsidRDefault="000A79CD" w:rsidP="000A79CD">
      <w:r w:rsidRPr="00C21549">
        <w:t>A atuação é feita por válvulas solenoides. Os elementos e comandos da válvula de encher estão montados no anel suporte dos comandos. O ajuste (de altura e posição) se efetua durante a montagem.</w:t>
      </w:r>
    </w:p>
    <w:p w14:paraId="2B977E4D" w14:textId="77777777" w:rsidR="000A79CD" w:rsidRPr="00C21549" w:rsidRDefault="000A79CD" w:rsidP="000A79CD"/>
    <w:p w14:paraId="6DD52B02" w14:textId="77777777" w:rsidR="000A79CD" w:rsidRPr="00A05EEA" w:rsidRDefault="000A79CD" w:rsidP="000A79CD">
      <w:pPr>
        <w:rPr>
          <w:b/>
          <w:bCs/>
        </w:rPr>
      </w:pPr>
      <w:bookmarkStart w:id="7" w:name="_Toc16170737"/>
      <w:bookmarkStart w:id="8" w:name="_Toc79389083"/>
      <w:r w:rsidRPr="00A05EEA">
        <w:rPr>
          <w:b/>
          <w:bCs/>
        </w:rPr>
        <w:t>Detecção de presença de Garrafa</w:t>
      </w:r>
      <w:bookmarkEnd w:id="7"/>
      <w:bookmarkEnd w:id="8"/>
    </w:p>
    <w:p w14:paraId="25DFE02B" w14:textId="77777777" w:rsidR="000A79CD" w:rsidRDefault="000A79CD" w:rsidP="000A79CD">
      <w:r w:rsidRPr="00C21549">
        <w:t xml:space="preserve">A informação "Presença de garrafa" - "Ausência de garrafa" é dada pelo sensor infravermelho que se encontra montado no rinser. O qual detecta sem contato mecânico se há presença de garrafa ou não diretamente na garrafa. </w:t>
      </w:r>
    </w:p>
    <w:p w14:paraId="18A78F97" w14:textId="77777777" w:rsidR="000A79CD" w:rsidRDefault="000A79CD" w:rsidP="000A79CD">
      <w:r w:rsidRPr="00C21549">
        <w:t xml:space="preserve">O impulso elétrico do sensor infravermelho é enviado ao registro de deslocamento, que passa a informação, para o comando de ar prévio e para o sistema de entrega de tampas, de quando devem atuar ou não atuar. </w:t>
      </w:r>
    </w:p>
    <w:p w14:paraId="6F3C4FA5" w14:textId="77777777" w:rsidR="000A79CD" w:rsidRPr="00C21549" w:rsidRDefault="000A79CD" w:rsidP="000A79CD"/>
    <w:p w14:paraId="77C86B31" w14:textId="77777777" w:rsidR="000A79CD" w:rsidRPr="00A05EEA" w:rsidRDefault="000A79CD" w:rsidP="000A79CD">
      <w:pPr>
        <w:rPr>
          <w:b/>
          <w:bCs/>
        </w:rPr>
      </w:pPr>
      <w:bookmarkStart w:id="9" w:name="_Toc16170738"/>
      <w:bookmarkStart w:id="10" w:name="_Toc79389084"/>
      <w:r w:rsidRPr="00A05EEA">
        <w:rPr>
          <w:b/>
          <w:bCs/>
        </w:rPr>
        <w:t>Detecção de impulso da máquina</w:t>
      </w:r>
      <w:bookmarkEnd w:id="9"/>
      <w:bookmarkEnd w:id="10"/>
    </w:p>
    <w:p w14:paraId="5EC5398D" w14:textId="77777777" w:rsidR="000A79CD" w:rsidRDefault="000A79CD" w:rsidP="000A79CD">
      <w:r w:rsidRPr="00C21549">
        <w:t>A detecção de impulso da máquina é feita por um sensor de proximidade que está montado no anel suporte dos comandos e capta o sinal da arruela que fixa o rolo do suporte da tulipa. A distância entre o sensor de proximidade e a arruela é de aprox. 3 mm.</w:t>
      </w:r>
    </w:p>
    <w:p w14:paraId="4F3DAEB6" w14:textId="77777777" w:rsidR="000A79CD" w:rsidRDefault="000A79CD" w:rsidP="000A79CD">
      <w:pPr>
        <w:spacing w:line="259" w:lineRule="auto"/>
        <w:jc w:val="left"/>
      </w:pPr>
      <w:r>
        <w:br w:type="page"/>
      </w:r>
    </w:p>
    <w:p w14:paraId="0C6469D1" w14:textId="77777777" w:rsidR="000A79CD" w:rsidRDefault="000A79CD" w:rsidP="000A79CD">
      <w:pPr>
        <w:pStyle w:val="Ttulo4"/>
      </w:pPr>
      <w:r>
        <w:lastRenderedPageBreak/>
        <w:t>Grupos de comando</w:t>
      </w:r>
    </w:p>
    <w:p w14:paraId="033C2769" w14:textId="77777777" w:rsidR="000A79CD" w:rsidRPr="00C21549" w:rsidRDefault="000A79CD" w:rsidP="000A79CD">
      <w:pPr>
        <w:rPr>
          <w:b/>
          <w:bCs/>
        </w:rPr>
      </w:pPr>
      <w:r w:rsidRPr="00C21549">
        <w:rPr>
          <w:b/>
          <w:bCs/>
        </w:rPr>
        <w:t>Estrutura</w:t>
      </w:r>
    </w:p>
    <w:p w14:paraId="35C08844" w14:textId="77777777" w:rsidR="000A79CD" w:rsidRDefault="000A79CD" w:rsidP="000A79CD">
      <w:pPr>
        <w:keepNext/>
        <w:jc w:val="center"/>
      </w:pPr>
      <w:r>
        <w:rPr>
          <w:noProof/>
          <w:color w:val="000000" w:themeColor="text1"/>
        </w:rPr>
        <w:drawing>
          <wp:inline distT="0" distB="0" distL="0" distR="0" wp14:anchorId="373ACF04" wp14:editId="66248AA5">
            <wp:extent cx="3108325" cy="298958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0"/>
                    <a:stretch/>
                  </pic:blipFill>
                  <pic:spPr bwMode="auto">
                    <a:xfrm>
                      <a:off x="0" y="0"/>
                      <a:ext cx="310832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8571F" w14:textId="77777777" w:rsidR="000A79CD" w:rsidRDefault="000A79CD" w:rsidP="000A79CD">
      <w:pPr>
        <w:pStyle w:val="Legenda"/>
      </w:pPr>
      <w:bookmarkStart w:id="11" w:name="_Toc78988224"/>
      <w:bookmarkStart w:id="12" w:name="_Toc79388775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22</w:t>
        </w:r>
      </w:fldSimple>
      <w:r>
        <w:t xml:space="preserve">: </w:t>
      </w:r>
      <w:r w:rsidRPr="00C817B9">
        <w:t>Posicionamento dos comandos</w:t>
      </w:r>
      <w:bookmarkEnd w:id="11"/>
      <w:bookmarkEnd w:id="1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A79CD" w:rsidRPr="00C465C0" w14:paraId="19E4B237" w14:textId="77777777" w:rsidTr="00256DD7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A731681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C332F54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2AB6289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3F00460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A79CD" w:rsidRPr="00C465C0" w14:paraId="717F9670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7595AB90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9E3AD60" w14:textId="77777777" w:rsidR="000A79CD" w:rsidRPr="00C465C0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abertura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E7EEB4D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615E859" w14:textId="77777777" w:rsidR="000A79CD" w:rsidRPr="00C465C0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abertura</w:t>
            </w:r>
          </w:p>
        </w:tc>
      </w:tr>
      <w:tr w:rsidR="000A79CD" w:rsidRPr="00C465C0" w14:paraId="2E80BC6C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6BB4D69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57F67" w14:textId="77777777" w:rsidR="000A79CD" w:rsidRPr="00320BB2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abertura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445461E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20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09FD37A" w14:textId="77777777" w:rsidR="000A79CD" w:rsidRPr="00320BB2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vácuo</w:t>
            </w:r>
          </w:p>
        </w:tc>
      </w:tr>
      <w:tr w:rsidR="000A79CD" w:rsidRPr="00C465C0" w14:paraId="0D45DDDF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BC9518E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30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54A71A8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fechamento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3F6EEEE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31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3390372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ponto neutro</w:t>
            </w:r>
          </w:p>
        </w:tc>
      </w:tr>
      <w:tr w:rsidR="000A79CD" w:rsidRPr="00C465C0" w14:paraId="65A69C9B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C5D62FE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FD71AD">
              <w:t>32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5AB7FD8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fechamento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F544595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034760">
              <w:t>33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EFE1CE0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034760">
              <w:t>Comando de fechamento</w:t>
            </w:r>
          </w:p>
        </w:tc>
      </w:tr>
      <w:tr w:rsidR="000A79CD" w:rsidRPr="00C465C0" w14:paraId="6AC7282F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3D2E157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034760">
              <w:t>40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C1BAA30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034760">
              <w:t>Comando de limpeza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5CB647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034760">
              <w:t>41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BC9762B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034760">
              <w:t>Comando de limpeza</w:t>
            </w:r>
          </w:p>
        </w:tc>
      </w:tr>
      <w:tr w:rsidR="000A79CD" w:rsidRPr="00C465C0" w14:paraId="412C47EF" w14:textId="77777777" w:rsidTr="00256DD7">
        <w:trPr>
          <w:trHeight w:val="661"/>
        </w:trPr>
        <w:tc>
          <w:tcPr>
            <w:tcW w:w="709" w:type="dxa"/>
            <w:shd w:val="clear" w:color="auto" w:fill="F2F2F2"/>
            <w:vAlign w:val="center"/>
          </w:tcPr>
          <w:p w14:paraId="755D87BC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034760">
              <w:t>50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02D3075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034760">
              <w:t>Comando do alívio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A8C768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61250F">
              <w:t>60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5F69E85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61250F">
              <w:t>Comando de segurança do suporte da tulipa</w:t>
            </w:r>
          </w:p>
        </w:tc>
      </w:tr>
      <w:tr w:rsidR="000A79CD" w:rsidRPr="00C465C0" w14:paraId="6BE2AF4E" w14:textId="77777777" w:rsidTr="00256DD7">
        <w:trPr>
          <w:trHeight w:val="771"/>
        </w:trPr>
        <w:tc>
          <w:tcPr>
            <w:tcW w:w="709" w:type="dxa"/>
            <w:shd w:val="clear" w:color="auto" w:fill="F2F2F2"/>
            <w:vAlign w:val="center"/>
          </w:tcPr>
          <w:p w14:paraId="5AD0652D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2700FD">
              <w:t>70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C668E3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2700FD">
              <w:t>Comando de limpeza do tubo de 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1B27167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5B56B51" w14:textId="77777777" w:rsidR="000A79CD" w:rsidRDefault="000A79CD" w:rsidP="00256DD7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26C3BF8" w14:textId="77777777" w:rsidR="000A79CD" w:rsidRDefault="000A79CD" w:rsidP="000A79CD"/>
    <w:p w14:paraId="3D458404" w14:textId="77777777" w:rsidR="000A79CD" w:rsidRDefault="000A79CD" w:rsidP="000A79CD">
      <w:pPr>
        <w:spacing w:line="259" w:lineRule="auto"/>
        <w:jc w:val="left"/>
      </w:pPr>
      <w:r>
        <w:br w:type="page"/>
      </w:r>
    </w:p>
    <w:p w14:paraId="2EE66F16" w14:textId="77777777" w:rsidR="000A79CD" w:rsidRDefault="000A79CD" w:rsidP="000A79CD">
      <w:pPr>
        <w:pStyle w:val="Ttulo5"/>
      </w:pPr>
      <w:r w:rsidRPr="00831CB8">
        <w:lastRenderedPageBreak/>
        <w:t>Comando</w:t>
      </w:r>
      <w:r w:rsidRPr="001A7F85">
        <w:t xml:space="preserve"> de </w:t>
      </w:r>
      <w:r>
        <w:t>Vácuo</w:t>
      </w:r>
      <w:r w:rsidRPr="001A7F85">
        <w:t xml:space="preserve"> (</w:t>
      </w:r>
      <w:r>
        <w:t>2</w:t>
      </w:r>
      <w:r w:rsidRPr="001A7F85">
        <w:t>0)</w:t>
      </w:r>
    </w:p>
    <w:p w14:paraId="59406C78" w14:textId="77777777" w:rsidR="000A79CD" w:rsidRPr="00C21549" w:rsidRDefault="000A79CD" w:rsidP="000A79CD">
      <w:pPr>
        <w:rPr>
          <w:b/>
          <w:bCs/>
        </w:rPr>
      </w:pPr>
      <w:r w:rsidRPr="00C21549">
        <w:rPr>
          <w:b/>
          <w:bCs/>
        </w:rPr>
        <w:t>Estrutura</w:t>
      </w:r>
    </w:p>
    <w:p w14:paraId="178E0A64" w14:textId="77777777" w:rsidR="000A79CD" w:rsidRDefault="000A79CD" w:rsidP="000A79CD">
      <w:pPr>
        <w:keepNext/>
        <w:jc w:val="center"/>
      </w:pPr>
      <w:r w:rsidRPr="00831CB8">
        <w:rPr>
          <w:noProof/>
        </w:rPr>
        <w:drawing>
          <wp:inline distT="0" distB="0" distL="0" distR="0" wp14:anchorId="22E7B81B" wp14:editId="2E8EA752">
            <wp:extent cx="2743200" cy="2743200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6D27" w14:textId="77777777" w:rsidR="000A79CD" w:rsidRDefault="000A79CD" w:rsidP="000A79CD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23</w:t>
        </w:r>
      </w:fldSimple>
      <w:r>
        <w:t xml:space="preserve">: </w:t>
      </w:r>
      <w:r w:rsidRPr="00D56EC2">
        <w:t>Comando de vácuo (20)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A79CD" w:rsidRPr="00C465C0" w14:paraId="37E95D91" w14:textId="77777777" w:rsidTr="00256DD7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66354E4D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609D7B6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2A51EA2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3950B8F" w14:textId="77777777" w:rsidR="000A79CD" w:rsidRPr="00C465C0" w:rsidRDefault="000A79CD" w:rsidP="00256DD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A79CD" w:rsidRPr="00C465C0" w14:paraId="57AB20F0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EB75DD1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B96E21C" w14:textId="77777777" w:rsidR="000A79CD" w:rsidRPr="00C465C0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Régua de vácuo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66D1513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1CE6FFE" w14:textId="77777777" w:rsidR="000A79CD" w:rsidRPr="00C465C0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Válvula de vácuo</w:t>
            </w:r>
          </w:p>
        </w:tc>
      </w:tr>
      <w:tr w:rsidR="000A79CD" w:rsidRPr="00C465C0" w14:paraId="58489008" w14:textId="77777777" w:rsidTr="00256DD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5B1B83D5" w14:textId="77777777" w:rsidR="000A79CD" w:rsidRPr="00C465C0" w:rsidRDefault="000A79CD" w:rsidP="00256DD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99D6AC1" w14:textId="77777777" w:rsidR="000A79CD" w:rsidRPr="00320BB2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Câmara de vácuo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1548ED" w14:textId="77777777" w:rsidR="000A79CD" w:rsidRDefault="000A79CD" w:rsidP="00256DD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69B8BA2" w14:textId="77777777" w:rsidR="000A79CD" w:rsidRPr="00320BB2" w:rsidRDefault="000A79CD" w:rsidP="00256DD7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Válvula de vácuo</w:t>
            </w:r>
          </w:p>
        </w:tc>
      </w:tr>
    </w:tbl>
    <w:p w14:paraId="72CA5600" w14:textId="77777777" w:rsidR="000A79CD" w:rsidRDefault="000A79CD" w:rsidP="000A79CD"/>
    <w:p w14:paraId="575228B2" w14:textId="77777777" w:rsidR="000A79CD" w:rsidRPr="00831CB8" w:rsidRDefault="000A79CD" w:rsidP="000A79CD">
      <w:pPr>
        <w:rPr>
          <w:b/>
          <w:bCs/>
        </w:rPr>
      </w:pPr>
      <w:r w:rsidRPr="00831CB8">
        <w:rPr>
          <w:b/>
          <w:bCs/>
        </w:rPr>
        <w:t>Funcionamento</w:t>
      </w:r>
    </w:p>
    <w:p w14:paraId="05F027AF" w14:textId="77777777" w:rsidR="000A79CD" w:rsidRPr="00831CB8" w:rsidRDefault="000A79CD" w:rsidP="000A79CD">
      <w:r w:rsidRPr="00831CB8">
        <w:t>No processo de enchimento com evacuação e lavagem com CO</w:t>
      </w:r>
      <w:r w:rsidRPr="00BD2F5C">
        <w:rPr>
          <w:vertAlign w:val="subscript"/>
        </w:rPr>
        <w:t>2</w:t>
      </w:r>
      <w:r w:rsidRPr="00831CB8">
        <w:t>, as válvulas de vácuo (10) e (12) são atuadas. A válvula (10) por meio do comando de vácuo e a válvula (12), somente quando existe presença de garrafa, pelo suporte da tulipa.</w:t>
      </w:r>
    </w:p>
    <w:p w14:paraId="692F1114" w14:textId="77777777" w:rsidR="000A79CD" w:rsidRDefault="000A79CD" w:rsidP="000A79CD">
      <w:r w:rsidRPr="00831CB8">
        <w:t>A régua de vácuo (1) aciona a válvula de vácuo (10) e conecta a garrafa com a câmara de vácuo (11).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79CD" w:rsidRPr="00423AD7" w14:paraId="4A25EEFF" w14:textId="77777777" w:rsidTr="00256DD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DAF286C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3AE9040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AE0B8FF" w14:textId="77777777" w:rsidR="000A79CD" w:rsidRPr="00423AD7" w:rsidRDefault="000A79CD" w:rsidP="00256DD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A79CD" w:rsidRPr="00423AD7" w14:paraId="6D5201CE" w14:textId="77777777" w:rsidTr="00256DD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C4E76E4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562DAF7">
                <v:shape id="_x0000_i1026" type="#_x0000_t75" style="width:21.75pt;height:28.5pt" o:ole="">
                  <v:imagedata r:id="rId10" o:title=""/>
                </v:shape>
                <o:OLEObject Type="Embed" ProgID="CorelPHOTOPAINT.Image.13" ShapeID="_x0000_i1026" DrawAspect="Content" ObjectID="_1719401898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933E2E4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31CB8">
              <w:rPr>
                <w:rFonts w:eastAsia="Arial Unicode MS"/>
                <w:i/>
                <w:iCs/>
              </w:rPr>
              <w:t>O comando de vácuo é acionado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942B68" w14:textId="77777777" w:rsidR="000A79CD" w:rsidRPr="00423AD7" w:rsidRDefault="000A79CD" w:rsidP="00256DD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1C318B" w14:textId="77777777" w:rsidR="000A79CD" w:rsidRDefault="000A79CD" w:rsidP="000A79CD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79CD" w:rsidRPr="00423AD7" w14:paraId="39664B4C" w14:textId="77777777" w:rsidTr="00256DD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A5AF7D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14A09FA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06DA52B" w14:textId="77777777" w:rsidR="000A79CD" w:rsidRPr="00423AD7" w:rsidRDefault="000A79CD" w:rsidP="00256DD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A79CD" w:rsidRPr="00423AD7" w14:paraId="1C92084D" w14:textId="77777777" w:rsidTr="00256DD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4637302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C76DF2B">
                <v:shape id="_x0000_i1027" type="#_x0000_t75" style="width:21.75pt;height:28.5pt" o:ole="">
                  <v:imagedata r:id="rId10" o:title=""/>
                </v:shape>
                <o:OLEObject Type="Embed" ProgID="CorelPHOTOPAINT.Image.13" ShapeID="_x0000_i1027" DrawAspect="Content" ObjectID="_171940189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3FE9BF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31CB8">
              <w:rPr>
                <w:rFonts w:eastAsia="Arial Unicode MS"/>
                <w:i/>
                <w:iCs/>
              </w:rPr>
              <w:t>Deve-se verificar o desgaste do trilho plástico dos comandos de vácuo e, se necessário, devem ser trocados.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F70BF2" w14:textId="77777777" w:rsidR="000A79CD" w:rsidRPr="00423AD7" w:rsidRDefault="000A79CD" w:rsidP="00256DD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552D18" w14:textId="77777777" w:rsidR="000A79CD" w:rsidRDefault="000A79CD" w:rsidP="000A79CD"/>
    <w:p w14:paraId="43AFB142" w14:textId="77777777" w:rsidR="000A79CD" w:rsidRPr="003E3C85" w:rsidRDefault="000A79CD" w:rsidP="000A79CD">
      <w:pPr>
        <w:pStyle w:val="Ttulo5"/>
      </w:pPr>
      <w:r w:rsidRPr="003E3C85">
        <w:t>Enx</w:t>
      </w:r>
      <w:r>
        <w:t>a</w:t>
      </w:r>
      <w:r w:rsidRPr="003E3C85">
        <w:t>g</w:t>
      </w:r>
      <w:r>
        <w:t>u</w:t>
      </w:r>
      <w:r w:rsidRPr="003E3C85">
        <w:t xml:space="preserve">e das </w:t>
      </w:r>
      <w:r w:rsidRPr="00CE0614">
        <w:t>garrafas</w:t>
      </w:r>
      <w:r w:rsidRPr="003E3C85">
        <w:t xml:space="preserve"> com CO</w:t>
      </w:r>
      <w:r w:rsidRPr="00BD2F5C">
        <w:rPr>
          <w:vertAlign w:val="subscript"/>
        </w:rPr>
        <w:t>2</w:t>
      </w:r>
      <w:r>
        <w:t xml:space="preserve"> (10 e 11)</w:t>
      </w:r>
    </w:p>
    <w:p w14:paraId="46300C04" w14:textId="77777777" w:rsidR="000A79CD" w:rsidRPr="00831CB8" w:rsidRDefault="000A79CD" w:rsidP="000A79CD">
      <w:r w:rsidRPr="00831CB8">
        <w:t>O enxague das garrafas com CO</w:t>
      </w:r>
      <w:r w:rsidRPr="00BD2F5C">
        <w:rPr>
          <w:vertAlign w:val="subscript"/>
        </w:rPr>
        <w:t>2</w:t>
      </w:r>
      <w:r w:rsidRPr="00831CB8">
        <w:t xml:space="preserve"> ocorre durante a evacuação. O comando de abertura abre brevemente a válvula de gaseificação existente na válvula de enchimento, e o comando de fechamento a fecha logo em seguida. </w:t>
      </w:r>
    </w:p>
    <w:p w14:paraId="3C49C387" w14:textId="77777777" w:rsidR="000A79CD" w:rsidRDefault="000A79CD" w:rsidP="000A79CD"/>
    <w:p w14:paraId="74DEF638" w14:textId="77777777" w:rsidR="000A79CD" w:rsidRPr="00F121AB" w:rsidRDefault="000A79CD" w:rsidP="000A79CD">
      <w:pPr>
        <w:pStyle w:val="Ttulo5"/>
      </w:pPr>
      <w:r w:rsidRPr="00F121AB">
        <w:t xml:space="preserve">Pressurização </w:t>
      </w:r>
      <w:r w:rsidRPr="00831CB8">
        <w:t>com</w:t>
      </w:r>
      <w:r w:rsidRPr="00F121AB">
        <w:t xml:space="preserve"> gás de contra pressão </w:t>
      </w:r>
      <w:r>
        <w:t>(12)</w:t>
      </w:r>
    </w:p>
    <w:p w14:paraId="2898BCEE" w14:textId="77777777" w:rsidR="000A79CD" w:rsidRPr="00831CB8" w:rsidRDefault="000A79CD" w:rsidP="000A79CD">
      <w:r w:rsidRPr="00831CB8">
        <w:t xml:space="preserve">O comando de abertura abre a válvula de gaseificação antes de iniciar-se o processo de enchimento, para que o gás de contra pressão entre na garrafa e equalize a pressão da garrafa com a pressão do recipiente. </w:t>
      </w:r>
    </w:p>
    <w:p w14:paraId="0694B03C" w14:textId="77777777" w:rsidR="000A79CD" w:rsidRPr="00D04965" w:rsidRDefault="000A79CD" w:rsidP="000A79CD"/>
    <w:p w14:paraId="1139A300" w14:textId="77777777" w:rsidR="000A79CD" w:rsidRPr="00484AEE" w:rsidRDefault="000A79CD" w:rsidP="000A79CD">
      <w:pPr>
        <w:pStyle w:val="Ttulo5"/>
      </w:pPr>
      <w:r w:rsidRPr="00484AEE">
        <w:t xml:space="preserve">Comando de limpeza </w:t>
      </w:r>
      <w:r>
        <w:t>(40 e 41)</w:t>
      </w:r>
    </w:p>
    <w:p w14:paraId="6B2EE920" w14:textId="77777777" w:rsidR="000A79CD" w:rsidRDefault="000A79CD" w:rsidP="000A79CD">
      <w:r w:rsidRPr="00831CB8">
        <w:t>Os comandos de limpeza abrem a válvula de vácuo e a válvula de alívio para conectar os canais de vácuo e alívio ao circuito de limpeza durante a limpeza do recipiente e são ativadas e desativadas manualmente.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79CD" w:rsidRPr="00423AD7" w14:paraId="06E9C4AA" w14:textId="77777777" w:rsidTr="00256DD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B25E53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2D946A2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777C56" w14:textId="77777777" w:rsidR="000A79CD" w:rsidRPr="00423AD7" w:rsidRDefault="000A79CD" w:rsidP="00256DD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A79CD" w:rsidRPr="00423AD7" w14:paraId="73274912" w14:textId="77777777" w:rsidTr="00256DD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12A63EE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75C3942">
                <v:shape id="_x0000_i1028" type="#_x0000_t75" style="width:21.75pt;height:28.5pt" o:ole="">
                  <v:imagedata r:id="rId10" o:title=""/>
                </v:shape>
                <o:OLEObject Type="Embed" ProgID="CorelPHOTOPAINT.Image.13" ShapeID="_x0000_i1028" DrawAspect="Content" ObjectID="_1719401900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4887D0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31CB8">
              <w:rPr>
                <w:rFonts w:eastAsia="Arial Unicode MS"/>
                <w:i/>
                <w:iCs/>
              </w:rPr>
              <w:t>Deve-se verificar o desgaste do trilho plástico dos comandos de limpeza e, se necessário, devem ser trocados.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38F150D" w14:textId="77777777" w:rsidR="000A79CD" w:rsidRPr="00423AD7" w:rsidRDefault="000A79CD" w:rsidP="00256DD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52B1DF7" w14:textId="77777777" w:rsidR="000A79CD" w:rsidRPr="00831CB8" w:rsidRDefault="000A79CD" w:rsidP="000A79CD"/>
    <w:p w14:paraId="22297243" w14:textId="77777777" w:rsidR="000A79CD" w:rsidRPr="00F121AB" w:rsidRDefault="000A79CD" w:rsidP="000A79CD">
      <w:pPr>
        <w:pStyle w:val="Ttulo5"/>
      </w:pPr>
      <w:r w:rsidRPr="00F121AB">
        <w:t xml:space="preserve">Comando de fechamento para o </w:t>
      </w:r>
      <w:r w:rsidRPr="00831CB8">
        <w:t>alívio</w:t>
      </w:r>
      <w:r>
        <w:t xml:space="preserve"> (32 e 33)</w:t>
      </w:r>
    </w:p>
    <w:p w14:paraId="2B112C8A" w14:textId="77777777" w:rsidR="000A79CD" w:rsidRDefault="000A79CD" w:rsidP="000A79CD">
      <w:r w:rsidRPr="00831CB8">
        <w:t>Concluído o enchimento</w:t>
      </w:r>
      <w:r>
        <w:t>,</w:t>
      </w:r>
      <w:r w:rsidRPr="00831CB8">
        <w:t xml:space="preserve"> a</w:t>
      </w:r>
      <w:r>
        <w:t>s</w:t>
      </w:r>
      <w:r w:rsidRPr="00831CB8">
        <w:t xml:space="preserve"> válvula</w:t>
      </w:r>
      <w:r>
        <w:t>s</w:t>
      </w:r>
      <w:r w:rsidRPr="00831CB8">
        <w:t xml:space="preserve"> de líquido e de pressurização são fechadas pelo comando de fechamento. </w:t>
      </w:r>
    </w:p>
    <w:p w14:paraId="4CE66673" w14:textId="77777777" w:rsidR="000A79CD" w:rsidRPr="00831CB8" w:rsidRDefault="000A79CD" w:rsidP="000A79CD">
      <w:r w:rsidRPr="00831CB8">
        <w:t>Para garantir que todas as válvulas sejam fechadas com segurança o trilho de deslizamento deste comando está apoiado sobre molas para compensação de diferenças de alturas entre as válvulas / borboletas.</w:t>
      </w:r>
    </w:p>
    <w:p w14:paraId="3DF52C15" w14:textId="77777777" w:rsidR="000A79CD" w:rsidRPr="00831CB8" w:rsidRDefault="000A79CD" w:rsidP="000A79CD"/>
    <w:p w14:paraId="01A90776" w14:textId="77777777" w:rsidR="000A79CD" w:rsidRPr="00484AEE" w:rsidRDefault="000A79CD" w:rsidP="000A79CD">
      <w:pPr>
        <w:pStyle w:val="Ttulo5"/>
      </w:pPr>
      <w:r w:rsidRPr="00484AEE">
        <w:t xml:space="preserve">Comando de alívio </w:t>
      </w:r>
      <w:r>
        <w:t>(50)</w:t>
      </w:r>
    </w:p>
    <w:p w14:paraId="4C8FE793" w14:textId="77777777" w:rsidR="000A79CD" w:rsidRDefault="000A79CD" w:rsidP="000A79CD">
      <w:r w:rsidRPr="00831CB8">
        <w:t xml:space="preserve">Após o comando de fechamento ter fechado a válvula de líquido e de gaseificação, a válvula de alívio (9) é acionada pelo comando de alívio, para se liberar suavemente a pressão de dentro da garrafa. </w:t>
      </w:r>
    </w:p>
    <w:p w14:paraId="47B3C49A" w14:textId="77777777" w:rsidR="000A79CD" w:rsidRDefault="000A79CD" w:rsidP="000A79CD">
      <w:r w:rsidRPr="00831CB8">
        <w:t>Para encher bebidas delicadas a alta pressão deve ser usada adicionalmente mais um comando de pré-fechamento e um comando de pré alívio.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79CD" w:rsidRPr="00423AD7" w14:paraId="4C911EB3" w14:textId="77777777" w:rsidTr="00256DD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8A10D9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9B54AEC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B07FD67" w14:textId="77777777" w:rsidR="000A79CD" w:rsidRPr="00423AD7" w:rsidRDefault="000A79CD" w:rsidP="00256DD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A79CD" w:rsidRPr="00423AD7" w14:paraId="655B5146" w14:textId="77777777" w:rsidTr="00256DD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653A166" w14:textId="77777777" w:rsidR="000A79CD" w:rsidRPr="00423AD7" w:rsidRDefault="000A79CD" w:rsidP="00256DD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80D5B23">
                <v:shape id="_x0000_i1029" type="#_x0000_t75" style="width:21.75pt;height:28.5pt" o:ole="">
                  <v:imagedata r:id="rId10" o:title=""/>
                </v:shape>
                <o:OLEObject Type="Embed" ProgID="CorelPHOTOPAINT.Image.13" ShapeID="_x0000_i1029" DrawAspect="Content" ObjectID="_1719401901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163C73C" w14:textId="77777777" w:rsidR="000A79CD" w:rsidRPr="001D1076" w:rsidRDefault="000A79CD" w:rsidP="00256D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31CB8">
              <w:rPr>
                <w:rFonts w:eastAsia="Arial Unicode MS"/>
                <w:i/>
                <w:iCs/>
              </w:rPr>
              <w:t>Deve-se verificar o desgaste do trilho plástico dos comandos de limpeza e, se necessário, devem ser trocados.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BDF01F7" w14:textId="77777777" w:rsidR="000A79CD" w:rsidRPr="00423AD7" w:rsidRDefault="000A79CD" w:rsidP="00256DD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B49C910" w14:textId="77777777" w:rsidR="000A79CD" w:rsidRPr="00F121AB" w:rsidRDefault="000A79CD" w:rsidP="000A79CD"/>
    <w:p w14:paraId="58B35476" w14:textId="77777777" w:rsidR="000A79CD" w:rsidRPr="00F121AB" w:rsidRDefault="000A79CD" w:rsidP="000A79CD">
      <w:pPr>
        <w:pStyle w:val="Ttulo5"/>
      </w:pPr>
      <w:r w:rsidRPr="00F121AB">
        <w:t xml:space="preserve">Comando </w:t>
      </w:r>
      <w:r w:rsidRPr="00831CB8">
        <w:t>de</w:t>
      </w:r>
      <w:r w:rsidRPr="00F121AB">
        <w:t xml:space="preserve"> limpeza de tubo de ar</w:t>
      </w:r>
      <w:r>
        <w:t xml:space="preserve"> (70)</w:t>
      </w:r>
    </w:p>
    <w:p w14:paraId="72BC1133" w14:textId="77777777" w:rsidR="000A79CD" w:rsidRPr="00831CB8" w:rsidRDefault="000A79CD" w:rsidP="000A79CD">
      <w:r w:rsidRPr="00831CB8">
        <w:t>O comando de limpeza do tubo de ar está montado no anel suporte dos comandos entre a estrela de entrada e a de saída da Enchedora.</w:t>
      </w:r>
    </w:p>
    <w:p w14:paraId="332B18B3" w14:textId="2ACF7495" w:rsidR="007A66B2" w:rsidRPr="00614D25" w:rsidRDefault="000A79CD" w:rsidP="007D58AE">
      <w:r w:rsidRPr="00831CB8">
        <w:t>Os tubos de ar das válvulas de enchimento são soprados brevemente pelo gás de contra pressão do recipiente mediante a atuação de um comando de abertura e um de fechamento na alavanca da borboleta para abertura e fechamento da válvula de gaseificação.</w:t>
      </w:r>
      <w:bookmarkEnd w:id="3"/>
    </w:p>
    <w:sectPr w:rsidR="007A66B2" w:rsidRPr="00614D25" w:rsidSect="0034363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B416E" w14:textId="77777777" w:rsidR="00394E17" w:rsidRDefault="00394E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94E17">
      <w:trPr>
        <w:trHeight w:val="454"/>
      </w:trPr>
      <w:tc>
        <w:tcPr>
          <w:tcW w:w="2838" w:type="dxa"/>
          <w:vAlign w:val="center"/>
        </w:tcPr>
        <w:p w14:paraId="6016363D" w14:textId="3F1044B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4E1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94E1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DB8606" w14:textId="77777777" w:rsidR="00394E17" w:rsidRDefault="00394E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DBEE5" w14:textId="77777777" w:rsidR="00394E17" w:rsidRDefault="00394E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94E17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94E1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27D38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4E1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D85BC" w14:textId="77777777" w:rsidR="00394E17" w:rsidRDefault="00394E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F91904"/>
    <w:multiLevelType w:val="hybridMultilevel"/>
    <w:tmpl w:val="AFCA7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A79CD"/>
    <w:rsid w:val="000C2F41"/>
    <w:rsid w:val="000C39CD"/>
    <w:rsid w:val="000D7EB6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94E17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C1704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D624C-7190-46A7-88E5-B94741294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