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CC23C" w14:textId="656286D4" w:rsidR="003442B2" w:rsidRDefault="003442B2" w:rsidP="003442B2">
      <w:pPr>
        <w:pStyle w:val="Ttulo3"/>
      </w:pPr>
      <w:bookmarkStart w:id="1" w:name="_Toc16509526"/>
      <w:bookmarkStart w:id="2" w:name="_Toc79389127"/>
      <w:bookmarkStart w:id="3" w:name="_Hlk65224052"/>
      <w:bookmarkStart w:id="4" w:name="_GoBack"/>
      <w:bookmarkEnd w:id="4"/>
      <w:r w:rsidRPr="006E05B1">
        <w:t>Mensagens de falha do sistema automático da máquina</w:t>
      </w:r>
      <w:bookmarkEnd w:id="1"/>
      <w:bookmarkEnd w:id="2"/>
    </w:p>
    <w:p w14:paraId="77618F18" w14:textId="77777777" w:rsidR="003442B2" w:rsidRDefault="003442B2" w:rsidP="003442B2">
      <w:pPr>
        <w:keepNext/>
        <w:jc w:val="center"/>
      </w:pPr>
      <w:r w:rsidRPr="006E05B1">
        <w:rPr>
          <w:rFonts w:eastAsia="Calibri"/>
          <w:noProof/>
          <w:color w:val="0070C0"/>
        </w:rPr>
        <w:drawing>
          <wp:inline distT="0" distB="0" distL="0" distR="0" wp14:anchorId="5871B415" wp14:editId="42BA8A7A">
            <wp:extent cx="2000250" cy="18478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A26E" w14:textId="0A6EB0DC" w:rsidR="003442B2" w:rsidRDefault="003442B2" w:rsidP="003442B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1F75EE">
        <w:t>Mensagens de falha do sistema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3442B2" w:rsidRPr="00C465C0" w14:paraId="7699F792" w14:textId="77777777" w:rsidTr="00D72156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71A13B68" w14:textId="77777777" w:rsidR="003442B2" w:rsidRPr="00C465C0" w:rsidRDefault="003442B2" w:rsidP="00D72156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5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170FCAA" w14:textId="77777777" w:rsidR="003442B2" w:rsidRPr="00C465C0" w:rsidRDefault="003442B2" w:rsidP="00D7215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442B2" w:rsidRPr="00C465C0" w14:paraId="74632236" w14:textId="77777777" w:rsidTr="00D72156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0BBB98E0" w14:textId="77777777" w:rsidR="003442B2" w:rsidRPr="00C465C0" w:rsidRDefault="003442B2" w:rsidP="00D7215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6E46E2A" w14:textId="38406146" w:rsidR="003442B2" w:rsidRPr="00C465C0" w:rsidRDefault="003442B2" w:rsidP="00D72156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Sirene de falha</w:t>
            </w:r>
          </w:p>
        </w:tc>
      </w:tr>
      <w:bookmarkEnd w:id="5"/>
    </w:tbl>
    <w:p w14:paraId="349F0637" w14:textId="77777777" w:rsidR="003442B2" w:rsidRPr="003442B2" w:rsidRDefault="003442B2" w:rsidP="003442B2"/>
    <w:p w14:paraId="53BE3808" w14:textId="35F27BAD" w:rsidR="003442B2" w:rsidRDefault="003442B2" w:rsidP="003442B2">
      <w:r w:rsidRPr="003442B2">
        <w:t>A sirene de falha, montada do armário do nó de válvulas, indicará acusticamente se surgir uma falha no sistema automático da máquina. Consultar o capítulo “</w:t>
      </w:r>
      <w:r w:rsidRPr="003442B2">
        <w:rPr>
          <w:i/>
          <w:iCs/>
        </w:rPr>
        <w:t>Falhas</w:t>
      </w:r>
      <w:r w:rsidRPr="003442B2">
        <w:t>”.</w:t>
      </w:r>
    </w:p>
    <w:p w14:paraId="327F71A4" w14:textId="77777777" w:rsidR="003442B2" w:rsidRPr="003442B2" w:rsidRDefault="003442B2" w:rsidP="003442B2"/>
    <w:p w14:paraId="437872C2" w14:textId="77777777" w:rsidR="003442B2" w:rsidRPr="000F53F9" w:rsidRDefault="003442B2" w:rsidP="003442B2">
      <w:pPr>
        <w:pStyle w:val="Ttulo2"/>
        <w:rPr>
          <w:rFonts w:eastAsia="Times New Roman"/>
        </w:rPr>
      </w:pPr>
      <w:bookmarkStart w:id="6" w:name="_Toc16509527"/>
      <w:bookmarkStart w:id="7" w:name="_Toc79389128"/>
      <w:bookmarkEnd w:id="3"/>
      <w:r w:rsidRPr="000F53F9">
        <w:rPr>
          <w:rFonts w:eastAsia="Times New Roman"/>
        </w:rPr>
        <w:t>Procedimentos para operação</w:t>
      </w:r>
      <w:bookmarkEnd w:id="6"/>
      <w:bookmarkEnd w:id="7"/>
    </w:p>
    <w:p w14:paraId="7ED74CDF" w14:textId="77777777" w:rsidR="003442B2" w:rsidRPr="000F53F9" w:rsidRDefault="003442B2" w:rsidP="003442B2">
      <w:pPr>
        <w:rPr>
          <w:rFonts w:eastAsia="Calibri"/>
        </w:rPr>
      </w:pPr>
      <w:r w:rsidRPr="000F53F9">
        <w:rPr>
          <w:rFonts w:eastAsia="Calibri"/>
        </w:rPr>
        <w:t>Antes de ligar a máquina, observar se:</w:t>
      </w:r>
    </w:p>
    <w:p w14:paraId="24AD0365" w14:textId="77777777" w:rsidR="003442B2" w:rsidRPr="003442B2" w:rsidRDefault="003442B2" w:rsidP="003442B2">
      <w:pPr>
        <w:pStyle w:val="PargrafodaLista"/>
        <w:numPr>
          <w:ilvl w:val="0"/>
          <w:numId w:val="49"/>
        </w:numPr>
      </w:pPr>
      <w:r w:rsidRPr="003442B2">
        <w:t>Existem pessoas nas áreas de risco;</w:t>
      </w:r>
    </w:p>
    <w:p w14:paraId="1C680140" w14:textId="77777777" w:rsidR="003442B2" w:rsidRPr="003442B2" w:rsidRDefault="003442B2" w:rsidP="003442B2">
      <w:pPr>
        <w:pStyle w:val="PargrafodaLista"/>
        <w:numPr>
          <w:ilvl w:val="0"/>
          <w:numId w:val="49"/>
        </w:numPr>
      </w:pPr>
      <w:r w:rsidRPr="003442B2">
        <w:t>Todas as portas de proteção estão fechadas;</w:t>
      </w:r>
    </w:p>
    <w:p w14:paraId="5D04B9A2" w14:textId="77777777" w:rsidR="003442B2" w:rsidRPr="003442B2" w:rsidRDefault="003442B2" w:rsidP="003442B2">
      <w:pPr>
        <w:pStyle w:val="PargrafodaLista"/>
        <w:numPr>
          <w:ilvl w:val="0"/>
          <w:numId w:val="49"/>
        </w:numPr>
      </w:pPr>
      <w:r w:rsidRPr="003442B2">
        <w:t>Todos os dispositivos de proteção, controle e instrumentos estão funcionando corretamente;</w:t>
      </w:r>
    </w:p>
    <w:p w14:paraId="19525D56" w14:textId="77777777" w:rsidR="003442B2" w:rsidRPr="003442B2" w:rsidRDefault="003442B2" w:rsidP="003442B2">
      <w:pPr>
        <w:pStyle w:val="PargrafodaLista"/>
        <w:numPr>
          <w:ilvl w:val="0"/>
          <w:numId w:val="49"/>
        </w:numPr>
      </w:pPr>
      <w:r w:rsidRPr="003442B2">
        <w:t>Todas as peças de formato estão montadas corretamente;</w:t>
      </w:r>
    </w:p>
    <w:p w14:paraId="07D36BC9" w14:textId="77777777" w:rsidR="003442B2" w:rsidRPr="003442B2" w:rsidRDefault="003442B2" w:rsidP="003442B2">
      <w:pPr>
        <w:pStyle w:val="PargrafodaLista"/>
        <w:numPr>
          <w:ilvl w:val="0"/>
          <w:numId w:val="49"/>
        </w:numPr>
      </w:pPr>
      <w:r w:rsidRPr="003442B2">
        <w:t>Se as peças de formato são correspondentes à garrafa que irá ser envasada;</w:t>
      </w:r>
    </w:p>
    <w:p w14:paraId="54DAB2B1" w14:textId="77777777" w:rsidR="003442B2" w:rsidRPr="003442B2" w:rsidRDefault="003442B2" w:rsidP="003442B2">
      <w:pPr>
        <w:pStyle w:val="PargrafodaLista"/>
        <w:numPr>
          <w:ilvl w:val="0"/>
          <w:numId w:val="49"/>
        </w:numPr>
      </w:pPr>
      <w:r w:rsidRPr="003442B2">
        <w:t>Se todos os objetos externos (ferramentas, etc.) foram removidos da máquina;</w:t>
      </w:r>
    </w:p>
    <w:p w14:paraId="650624BD" w14:textId="77777777" w:rsidR="003442B2" w:rsidRPr="003442B2" w:rsidRDefault="003442B2" w:rsidP="003442B2">
      <w:pPr>
        <w:pStyle w:val="PargrafodaLista"/>
        <w:numPr>
          <w:ilvl w:val="0"/>
          <w:numId w:val="49"/>
        </w:numPr>
      </w:pPr>
      <w:r w:rsidRPr="003442B2">
        <w:t xml:space="preserve">Todos os pontos de lubrificação e insumos foram abastecidos; </w:t>
      </w:r>
    </w:p>
    <w:p w14:paraId="37BC4AD7" w14:textId="35F9B733" w:rsidR="003442B2" w:rsidRDefault="003442B2" w:rsidP="003442B2">
      <w:pPr>
        <w:pStyle w:val="PargrafodaLista"/>
        <w:numPr>
          <w:ilvl w:val="0"/>
          <w:numId w:val="49"/>
        </w:numPr>
      </w:pPr>
      <w:r w:rsidRPr="003442B2">
        <w:t>Ar comprimido, água, gás de contrapressão e alimentação elétrica estão disponíveis.</w:t>
      </w:r>
    </w:p>
    <w:p w14:paraId="47F5F638" w14:textId="77777777" w:rsidR="003442B2" w:rsidRDefault="003442B2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42B2" w:rsidRPr="00423AD7" w14:paraId="4186166C" w14:textId="77777777" w:rsidTr="00D7215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F5EEF90" w14:textId="77777777" w:rsidR="003442B2" w:rsidRPr="00423AD7" w:rsidRDefault="003442B2" w:rsidP="00D72156">
            <w:pPr>
              <w:jc w:val="center"/>
              <w:rPr>
                <w:rFonts w:eastAsia="Arial Unicode MS"/>
              </w:rPr>
            </w:pPr>
            <w:bookmarkStart w:id="8" w:name="_Hlk82585721"/>
          </w:p>
        </w:tc>
        <w:tc>
          <w:tcPr>
            <w:tcW w:w="6946" w:type="dxa"/>
            <w:shd w:val="clear" w:color="auto" w:fill="D9D9D9"/>
          </w:tcPr>
          <w:p w14:paraId="28195BC1" w14:textId="77777777" w:rsidR="003442B2" w:rsidRPr="00423AD7" w:rsidRDefault="003442B2" w:rsidP="00D7215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E1B914" w14:textId="77777777" w:rsidR="003442B2" w:rsidRPr="00423AD7" w:rsidRDefault="003442B2" w:rsidP="00D7215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442B2" w:rsidRPr="00423AD7" w14:paraId="5BC5895A" w14:textId="77777777" w:rsidTr="00D72156">
        <w:trPr>
          <w:trHeight w:val="1418"/>
        </w:trPr>
        <w:tc>
          <w:tcPr>
            <w:tcW w:w="1134" w:type="dxa"/>
            <w:shd w:val="clear" w:color="auto" w:fill="D9D9D9"/>
          </w:tcPr>
          <w:p w14:paraId="50170546" w14:textId="77777777" w:rsidR="003442B2" w:rsidRPr="00423AD7" w:rsidRDefault="003442B2" w:rsidP="00D7215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DED30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9" o:title=""/>
                </v:shape>
                <o:OLEObject Type="Embed" ProgID="CorelPHOTOPAINT.Image.13" ShapeID="_x0000_i1025" DrawAspect="Content" ObjectID="_1719402045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1E3238AE" w14:textId="77777777" w:rsidR="003442B2" w:rsidRDefault="003442B2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ACC3B39" w14:textId="23B297F9" w:rsidR="003442B2" w:rsidRPr="003442B2" w:rsidRDefault="003442B2" w:rsidP="003442B2">
            <w:pPr>
              <w:spacing w:after="80"/>
              <w:rPr>
                <w:b/>
                <w:bCs/>
              </w:rPr>
            </w:pPr>
            <w:r w:rsidRPr="003442B2">
              <w:rPr>
                <w:b/>
                <w:bCs/>
              </w:rPr>
              <w:t>Risco de queimadura</w:t>
            </w:r>
          </w:p>
          <w:p w14:paraId="7AF93CD4" w14:textId="1D0B6FC9" w:rsidR="003442B2" w:rsidRDefault="003442B2" w:rsidP="003442B2">
            <w:pPr>
              <w:spacing w:after="80"/>
            </w:pPr>
            <w:r>
              <w:t xml:space="preserve">Durante a montagem, produção e limpeza a tubulação alcança temperaturas de operação que podem causar queimaduras se tocadas. </w:t>
            </w:r>
          </w:p>
          <w:p w14:paraId="07B5346B" w14:textId="469F866E" w:rsidR="003442B2" w:rsidRPr="00D018CC" w:rsidRDefault="003442B2" w:rsidP="003442B2">
            <w:pPr>
              <w:spacing w:after="80"/>
            </w:pPr>
            <w:r>
              <w:t>Lembrar que durante a manutenção e trabalhos de reparo que a temperatura da tubulação diminui devagar após a máquina ter sido desligada</w:t>
            </w:r>
          </w:p>
        </w:tc>
        <w:tc>
          <w:tcPr>
            <w:tcW w:w="425" w:type="dxa"/>
            <w:shd w:val="clear" w:color="auto" w:fill="D9D9D9"/>
          </w:tcPr>
          <w:p w14:paraId="4DA8B21B" w14:textId="77777777" w:rsidR="003442B2" w:rsidRPr="00423AD7" w:rsidRDefault="003442B2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559E5397" w14:textId="49425D8A" w:rsidR="003442B2" w:rsidRDefault="003442B2" w:rsidP="003442B2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42B2" w:rsidRPr="00423AD7" w14:paraId="79C89B9E" w14:textId="77777777" w:rsidTr="00D7215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DB24BCA" w14:textId="77777777" w:rsidR="003442B2" w:rsidRPr="00423AD7" w:rsidRDefault="003442B2" w:rsidP="00D72156">
            <w:pPr>
              <w:spacing w:after="80"/>
              <w:jc w:val="center"/>
              <w:rPr>
                <w:rFonts w:eastAsia="Arial Unicode MS"/>
              </w:rPr>
            </w:pPr>
            <w:bookmarkStart w:id="9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C122EF2" w14:textId="77777777" w:rsidR="003442B2" w:rsidRPr="00423AD7" w:rsidRDefault="003442B2" w:rsidP="00D72156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09FB3FC" w14:textId="77777777" w:rsidR="003442B2" w:rsidRPr="00423AD7" w:rsidRDefault="003442B2" w:rsidP="00D72156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442B2" w:rsidRPr="00423AD7" w14:paraId="3FAE94CE" w14:textId="77777777" w:rsidTr="00D7215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006EAC5" w14:textId="77777777" w:rsidR="003442B2" w:rsidRPr="00423AD7" w:rsidRDefault="003442B2" w:rsidP="00D7215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7C28D44">
                <v:shape id="_x0000_i1026" type="#_x0000_t75" style="width:14.25pt;height:36pt" o:ole="">
                  <v:imagedata r:id="rId11" o:title=""/>
                </v:shape>
                <o:OLEObject Type="Embed" ProgID="CorelPHOTOPAINT.Image.13" ShapeID="_x0000_i1026" DrawAspect="Content" ObjectID="_1719402046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4695079" w14:textId="77777777" w:rsidR="003442B2" w:rsidRPr="00423AD7" w:rsidRDefault="003442B2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EDE0D20" w14:textId="7FA8090C" w:rsidR="003442B2" w:rsidRPr="003442B2" w:rsidRDefault="003442B2" w:rsidP="00D72156">
            <w:pPr>
              <w:spacing w:after="80"/>
              <w:rPr>
                <w:b/>
                <w:bCs/>
              </w:rPr>
            </w:pPr>
            <w:r w:rsidRPr="003442B2">
              <w:rPr>
                <w:b/>
                <w:bCs/>
              </w:rPr>
              <w:t>Risco de queimadura por vazamento de fluido</w:t>
            </w:r>
          </w:p>
          <w:p w14:paraId="6CED27AF" w14:textId="7EBC74E9" w:rsidR="003442B2" w:rsidRDefault="003442B2" w:rsidP="00D72156">
            <w:pPr>
              <w:spacing w:after="80"/>
            </w:pPr>
            <w:r w:rsidRPr="003442B2">
              <w:t xml:space="preserve">No sistema de tubulações, encontram-se válvulas de drenagem que conduzem para o exterior as quais podem ser abertas automaticamente. </w:t>
            </w:r>
          </w:p>
          <w:p w14:paraId="174101AF" w14:textId="40147C31" w:rsidR="003442B2" w:rsidRPr="00D018CC" w:rsidRDefault="003442B2" w:rsidP="00D72156">
            <w:pPr>
              <w:spacing w:after="80"/>
            </w:pPr>
            <w:r w:rsidRPr="003442B2">
              <w:t>Nunca permanecer nas proximidades dos pontos de drenagem, pois, durante a preparação da produção (só no caso de enchimento a quente) e durante a limpeza, podem sair fluidos que, devido às temperaturas e às concentrações altas, podem provocar queimaduras.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3EA543E" w14:textId="77777777" w:rsidR="003442B2" w:rsidRPr="00423AD7" w:rsidRDefault="003442B2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0437865" w14:textId="0EF8AE0C" w:rsidR="003442B2" w:rsidRDefault="003442B2" w:rsidP="003442B2">
      <w:pPr>
        <w:spacing w:line="259" w:lineRule="auto"/>
        <w:jc w:val="left"/>
        <w:rPr>
          <w:rFonts w:eastAsiaTheme="majorEastAsia" w:cstheme="majorBidi"/>
          <w:b/>
          <w:color w:val="000000" w:themeColor="text1"/>
          <w:szCs w:val="24"/>
        </w:rPr>
      </w:pPr>
      <w:bookmarkStart w:id="10" w:name="_Toc16509528"/>
      <w:bookmarkEnd w:id="9"/>
    </w:p>
    <w:p w14:paraId="776EA0D1" w14:textId="1D27424B" w:rsidR="003442B2" w:rsidRPr="003442B2" w:rsidRDefault="003442B2" w:rsidP="003442B2">
      <w:pPr>
        <w:rPr>
          <w:b/>
          <w:bCs/>
        </w:rPr>
      </w:pPr>
      <w:bookmarkStart w:id="11" w:name="_Toc79389129"/>
      <w:r w:rsidRPr="003442B2">
        <w:rPr>
          <w:b/>
          <w:bCs/>
        </w:rPr>
        <w:t>Remoção de canecas de CIP</w:t>
      </w:r>
      <w:bookmarkEnd w:id="10"/>
      <w:bookmarkEnd w:id="11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42B2" w:rsidRPr="00423AD7" w14:paraId="72A5F3D9" w14:textId="77777777" w:rsidTr="00D7215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068B9E3" w14:textId="77777777" w:rsidR="003442B2" w:rsidRPr="00423AD7" w:rsidRDefault="003442B2" w:rsidP="00D72156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CB0116F" w14:textId="77777777" w:rsidR="003442B2" w:rsidRPr="00423AD7" w:rsidRDefault="003442B2" w:rsidP="00D72156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9998C3D" w14:textId="77777777" w:rsidR="003442B2" w:rsidRPr="00423AD7" w:rsidRDefault="003442B2" w:rsidP="00D72156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442B2" w:rsidRPr="00423AD7" w14:paraId="60575CC8" w14:textId="77777777" w:rsidTr="00D7215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388B70D" w14:textId="77777777" w:rsidR="003442B2" w:rsidRPr="00423AD7" w:rsidRDefault="003442B2" w:rsidP="00D7215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9A6D5E6">
                <v:shape id="_x0000_i1027" type="#_x0000_t75" style="width:14.25pt;height:36pt" o:ole="">
                  <v:imagedata r:id="rId11" o:title=""/>
                </v:shape>
                <o:OLEObject Type="Embed" ProgID="CorelPHOTOPAINT.Image.13" ShapeID="_x0000_i1027" DrawAspect="Content" ObjectID="_1719402047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EE36B3B" w14:textId="77777777" w:rsidR="003442B2" w:rsidRPr="00423AD7" w:rsidRDefault="003442B2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E1B41EF" w14:textId="001BD6C2" w:rsidR="003442B2" w:rsidRPr="00D018CC" w:rsidRDefault="003442B2" w:rsidP="00D72156">
            <w:pPr>
              <w:spacing w:after="80"/>
            </w:pPr>
            <w:r w:rsidRPr="003442B2">
              <w:t xml:space="preserve">As garrafas de CIP para o enxágue estão com baixa pressão durante a preparação para </w:t>
            </w:r>
            <w:r>
              <w:t>a</w:t>
            </w:r>
            <w:r w:rsidRPr="003442B2">
              <w:t xml:space="preserve"> produção e limpeza</w:t>
            </w:r>
            <w:r>
              <w:t>,</w:t>
            </w:r>
            <w:r w:rsidRPr="003442B2">
              <w:t xml:space="preserve"> e só podem ser removidas quando indicado nas instruções de operação.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6BD1EE7" w14:textId="77777777" w:rsidR="003442B2" w:rsidRPr="00423AD7" w:rsidRDefault="003442B2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5B896CC" w14:textId="4F1B3216" w:rsidR="0076251E" w:rsidRPr="003442B2" w:rsidRDefault="0076251E" w:rsidP="003442B2"/>
    <w:sectPr w:rsidR="0076251E" w:rsidRPr="003442B2" w:rsidSect="001144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002974" w14:textId="77777777" w:rsidR="001A61E6" w:rsidRDefault="001A61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A61E6">
      <w:trPr>
        <w:trHeight w:val="454"/>
      </w:trPr>
      <w:tc>
        <w:tcPr>
          <w:tcW w:w="2838" w:type="dxa"/>
          <w:vAlign w:val="center"/>
        </w:tcPr>
        <w:p w14:paraId="6016363D" w14:textId="75B386F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A61E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A61E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3D8C9" w14:textId="77777777" w:rsidR="001A61E6" w:rsidRDefault="001A61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5AC10F" w14:textId="77777777" w:rsidR="001A61E6" w:rsidRDefault="001A61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A61E6">
      <w:trPr>
        <w:trHeight w:val="369"/>
      </w:trPr>
      <w:tc>
        <w:tcPr>
          <w:tcW w:w="963" w:type="dxa"/>
          <w:vMerge w:val="restart"/>
        </w:tcPr>
        <w:p w14:paraId="63EDE0D4" w14:textId="03AA7F21" w:rsidR="00892515" w:rsidRDefault="0053322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EDBCD09" wp14:editId="1155B283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A61E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18E8D9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A61E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B44D3" w14:textId="77777777" w:rsidR="001A61E6" w:rsidRDefault="001A61E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8BA1442"/>
    <w:multiLevelType w:val="hybridMultilevel"/>
    <w:tmpl w:val="B78ADC56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E15E0"/>
    <w:multiLevelType w:val="hybridMultilevel"/>
    <w:tmpl w:val="E256993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305E1"/>
    <w:multiLevelType w:val="hybridMultilevel"/>
    <w:tmpl w:val="71404072"/>
    <w:lvl w:ilvl="0" w:tplc="7E1673D2">
      <w:numFmt w:val="bullet"/>
      <w:lvlText w:val=""/>
      <w:lvlJc w:val="left"/>
      <w:pPr>
        <w:ind w:left="720" w:hanging="360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12"/>
  </w:num>
  <w:num w:numId="3">
    <w:abstractNumId w:val="43"/>
  </w:num>
  <w:num w:numId="4">
    <w:abstractNumId w:val="20"/>
  </w:num>
  <w:num w:numId="5">
    <w:abstractNumId w:val="1"/>
  </w:num>
  <w:num w:numId="6">
    <w:abstractNumId w:val="29"/>
  </w:num>
  <w:num w:numId="7">
    <w:abstractNumId w:val="39"/>
  </w:num>
  <w:num w:numId="8">
    <w:abstractNumId w:val="28"/>
  </w:num>
  <w:num w:numId="9">
    <w:abstractNumId w:val="42"/>
  </w:num>
  <w:num w:numId="10">
    <w:abstractNumId w:val="0"/>
  </w:num>
  <w:num w:numId="11">
    <w:abstractNumId w:val="3"/>
  </w:num>
  <w:num w:numId="12">
    <w:abstractNumId w:val="16"/>
  </w:num>
  <w:num w:numId="13">
    <w:abstractNumId w:val="18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6"/>
  </w:num>
  <w:num w:numId="22">
    <w:abstractNumId w:val="10"/>
  </w:num>
  <w:num w:numId="23">
    <w:abstractNumId w:val="45"/>
  </w:num>
  <w:num w:numId="24">
    <w:abstractNumId w:val="17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8"/>
  </w:num>
  <w:num w:numId="30">
    <w:abstractNumId w:val="11"/>
  </w:num>
  <w:num w:numId="31">
    <w:abstractNumId w:val="24"/>
  </w:num>
  <w:num w:numId="32">
    <w:abstractNumId w:val="19"/>
  </w:num>
  <w:num w:numId="33">
    <w:abstractNumId w:val="30"/>
  </w:num>
  <w:num w:numId="34">
    <w:abstractNumId w:val="48"/>
  </w:num>
  <w:num w:numId="35">
    <w:abstractNumId w:val="37"/>
  </w:num>
  <w:num w:numId="36">
    <w:abstractNumId w:val="47"/>
  </w:num>
  <w:num w:numId="37">
    <w:abstractNumId w:val="5"/>
  </w:num>
  <w:num w:numId="38">
    <w:abstractNumId w:val="2"/>
  </w:num>
  <w:num w:numId="39">
    <w:abstractNumId w:val="26"/>
  </w:num>
  <w:num w:numId="40">
    <w:abstractNumId w:val="35"/>
  </w:num>
  <w:num w:numId="41">
    <w:abstractNumId w:val="31"/>
  </w:num>
  <w:num w:numId="42">
    <w:abstractNumId w:val="41"/>
  </w:num>
  <w:num w:numId="43">
    <w:abstractNumId w:val="33"/>
  </w:num>
  <w:num w:numId="44">
    <w:abstractNumId w:val="22"/>
  </w:num>
  <w:num w:numId="45">
    <w:abstractNumId w:val="36"/>
  </w:num>
  <w:num w:numId="46">
    <w:abstractNumId w:val="13"/>
  </w:num>
  <w:num w:numId="47">
    <w:abstractNumId w:val="15"/>
  </w:num>
  <w:num w:numId="48">
    <w:abstractNumId w:val="40"/>
  </w:num>
  <w:num w:numId="49">
    <w:abstractNumId w:val="3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91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2FA8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A61E6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2B2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222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1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B2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3442B2"/>
    <w:pPr>
      <w:spacing w:before="120" w:after="120"/>
      <w:ind w:left="720"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EC98E-EFB5-4ED7-A0AB-3E8EBFC91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55</cp:revision>
  <cp:lastPrinted>2020-07-13T12:32:00Z</cp:lastPrinted>
  <dcterms:created xsi:type="dcterms:W3CDTF">2021-02-17T17:01:00Z</dcterms:created>
  <dcterms:modified xsi:type="dcterms:W3CDTF">2022-07-15T16:59:00Z</dcterms:modified>
</cp:coreProperties>
</file>