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CE6319" w14:textId="453116E0" w:rsidR="006F29D7" w:rsidRPr="00765C0D" w:rsidRDefault="00CD3329" w:rsidP="006F29D7">
      <w:pPr>
        <w:pStyle w:val="Ttulo2"/>
      </w:pPr>
      <w:bookmarkStart w:id="1" w:name="_Toc93310403"/>
      <w:bookmarkStart w:id="2" w:name="_GoBack"/>
      <w:bookmarkEnd w:id="2"/>
      <w:r>
        <w:t>Tanque desaerador (</w:t>
      </w:r>
      <w:r w:rsidR="006F29D7">
        <w:t>DX</w:t>
      </w:r>
      <w:bookmarkEnd w:id="1"/>
      <w:r>
        <w:t>)</w:t>
      </w:r>
    </w:p>
    <w:p w14:paraId="02BC9B64" w14:textId="77777777" w:rsidR="006F29D7" w:rsidRDefault="006F29D7" w:rsidP="006F29D7">
      <w:pPr>
        <w:rPr>
          <w:b/>
        </w:rPr>
      </w:pPr>
      <w:r w:rsidRPr="005E2193">
        <w:rPr>
          <w:b/>
        </w:rPr>
        <w:t>Estrutura</w:t>
      </w:r>
    </w:p>
    <w:p w14:paraId="18A1EE9F" w14:textId="77777777" w:rsidR="006F29D7" w:rsidRDefault="006F29D7" w:rsidP="006F29D7">
      <w:pPr>
        <w:jc w:val="center"/>
        <w:rPr>
          <w:b/>
        </w:rPr>
      </w:pPr>
      <w:r>
        <w:rPr>
          <w:noProof/>
        </w:rPr>
        <w:drawing>
          <wp:inline distT="0" distB="0" distL="0" distR="0" wp14:anchorId="3DFF1843" wp14:editId="7E529AFA">
            <wp:extent cx="4122000" cy="3600000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1273" w14:textId="7A4D931F" w:rsidR="006F29D7" w:rsidRDefault="006F29D7" w:rsidP="006F29D7">
      <w:pPr>
        <w:pStyle w:val="Legenda"/>
      </w:pPr>
      <w:bookmarkStart w:id="3" w:name="_Toc45281982"/>
      <w:r>
        <w:t xml:space="preserve">Figura </w:t>
      </w:r>
      <w:r w:rsidR="00710186">
        <w:fldChar w:fldCharType="begin"/>
      </w:r>
      <w:r w:rsidR="00710186">
        <w:instrText xml:space="preserve"> STYLEREF 1 \s </w:instrText>
      </w:r>
      <w:r w:rsidR="00710186">
        <w:fldChar w:fldCharType="separate"/>
      </w:r>
      <w:r>
        <w:rPr>
          <w:noProof/>
        </w:rPr>
        <w:t>3</w:t>
      </w:r>
      <w:r w:rsidR="00710186">
        <w:rPr>
          <w:noProof/>
        </w:rPr>
        <w:fldChar w:fldCharType="end"/>
      </w:r>
      <w:r>
        <w:noBreakHyphen/>
      </w:r>
      <w:r w:rsidR="00710186">
        <w:fldChar w:fldCharType="begin"/>
      </w:r>
      <w:r w:rsidR="00710186">
        <w:instrText xml:space="preserve"> SEQ Figura \* ARABIC \s 1 </w:instrText>
      </w:r>
      <w:r w:rsidR="00710186">
        <w:fldChar w:fldCharType="separate"/>
      </w:r>
      <w:r>
        <w:rPr>
          <w:noProof/>
        </w:rPr>
        <w:t>1</w:t>
      </w:r>
      <w:r w:rsidR="00710186">
        <w:rPr>
          <w:noProof/>
        </w:rPr>
        <w:fldChar w:fldCharType="end"/>
      </w:r>
      <w:r>
        <w:t xml:space="preserve">: </w:t>
      </w:r>
      <w:bookmarkEnd w:id="3"/>
      <w:r w:rsidR="00CD3329">
        <w:t xml:space="preserve">Tanque desaerador – Exemplo 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6F29D7" w:rsidRPr="009F5807" w14:paraId="55126F48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6C713C" w14:textId="77777777" w:rsidR="006F29D7" w:rsidRPr="003C23FA" w:rsidRDefault="006F29D7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740F21F" w14:textId="77777777" w:rsidR="006F29D7" w:rsidRPr="003C23FA" w:rsidRDefault="006F29D7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1957B9C" w14:textId="77777777" w:rsidR="006F29D7" w:rsidRPr="003C23FA" w:rsidRDefault="006F29D7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EB3DC2C" w14:textId="77777777" w:rsidR="006F29D7" w:rsidRPr="003C23FA" w:rsidRDefault="006F29D7" w:rsidP="001054D2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6F29D7" w:rsidRPr="00AB60FA" w14:paraId="59C0AA8B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F43FB31" w14:textId="77777777" w:rsidR="006F29D7" w:rsidRPr="009F5807" w:rsidRDefault="006F29D7" w:rsidP="001054D2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085F11" w14:textId="77777777" w:rsidR="006F29D7" w:rsidRPr="00664ED4" w:rsidRDefault="006F29D7" w:rsidP="001054D2">
            <w:pPr>
              <w:spacing w:after="0"/>
              <w:jc w:val="left"/>
            </w:pPr>
            <w:r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33E7F8" w14:textId="77777777" w:rsidR="006F29D7" w:rsidRPr="00AB60FA" w:rsidRDefault="006F29D7" w:rsidP="001054D2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C56D1EF" w14:textId="77777777" w:rsidR="006F29D7" w:rsidRPr="00AB60FA" w:rsidRDefault="006F29D7" w:rsidP="001054D2">
            <w:pPr>
              <w:spacing w:after="0"/>
              <w:jc w:val="left"/>
            </w:pPr>
            <w:r>
              <w:t>Avanço de água desaerada</w:t>
            </w:r>
          </w:p>
        </w:tc>
      </w:tr>
      <w:tr w:rsidR="006F29D7" w:rsidRPr="00AB60FA" w14:paraId="6EDFE92D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F5B85EA" w14:textId="77777777" w:rsidR="006F29D7" w:rsidRDefault="006F29D7" w:rsidP="001054D2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2D3FAC" w14:textId="77777777" w:rsidR="006F29D7" w:rsidRPr="007E3D69" w:rsidRDefault="006F29D7" w:rsidP="001054D2">
            <w:pPr>
              <w:spacing w:after="0"/>
              <w:jc w:val="left"/>
            </w:pPr>
            <w:r>
              <w:t>Tanque de água desaerada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F05EE9" w14:textId="77777777" w:rsidR="006F29D7" w:rsidRDefault="006F29D7" w:rsidP="001054D2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75D7AE" w14:textId="77777777" w:rsidR="006F29D7" w:rsidRPr="007E3D69" w:rsidRDefault="006F29D7" w:rsidP="001054D2">
            <w:pPr>
              <w:spacing w:after="0"/>
              <w:jc w:val="left"/>
            </w:pPr>
            <w:r>
              <w:t xml:space="preserve">Medidor de recirculação </w:t>
            </w:r>
          </w:p>
        </w:tc>
      </w:tr>
      <w:tr w:rsidR="006F29D7" w:rsidRPr="00AB60FA" w14:paraId="5087E811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0161AE" w14:textId="77777777" w:rsidR="006F29D7" w:rsidRDefault="006F29D7" w:rsidP="001054D2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0D0D48" w14:textId="77777777" w:rsidR="006F29D7" w:rsidRDefault="006F29D7" w:rsidP="001054D2">
            <w:pPr>
              <w:spacing w:after="0"/>
              <w:jc w:val="left"/>
            </w:pPr>
            <w:r>
              <w:t xml:space="preserve">Bomba de vácuo 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6C3380D" w14:textId="77777777" w:rsidR="006F29D7" w:rsidRDefault="006F29D7" w:rsidP="001054D2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4A5411" w14:textId="77777777" w:rsidR="006F29D7" w:rsidRPr="007E3D69" w:rsidRDefault="006F29D7" w:rsidP="001054D2">
            <w:pPr>
              <w:spacing w:after="0"/>
              <w:jc w:val="left"/>
            </w:pPr>
            <w:r>
              <w:t>Bomba de avanço de água recuperada</w:t>
            </w:r>
          </w:p>
        </w:tc>
      </w:tr>
      <w:tr w:rsidR="006F29D7" w:rsidRPr="00AB60FA" w14:paraId="735FBF23" w14:textId="77777777" w:rsidTr="001054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EB07E" w14:textId="77777777" w:rsidR="006F29D7" w:rsidRDefault="006F29D7" w:rsidP="001054D2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257CDB" w14:textId="77777777" w:rsidR="006F29D7" w:rsidRDefault="006F29D7" w:rsidP="001054D2">
            <w:pPr>
              <w:spacing w:after="0"/>
              <w:jc w:val="left"/>
            </w:pPr>
            <w:r>
              <w:t>Rack – Base de montagem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33C868" w14:textId="77777777" w:rsidR="006F29D7" w:rsidRDefault="006F29D7" w:rsidP="001054D2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9C1860" w14:textId="77777777" w:rsidR="006F29D7" w:rsidRDefault="006F29D7" w:rsidP="001054D2">
            <w:pPr>
              <w:spacing w:after="0"/>
            </w:pPr>
          </w:p>
        </w:tc>
      </w:tr>
    </w:tbl>
    <w:p w14:paraId="3B349E9F" w14:textId="77777777" w:rsidR="006F29D7" w:rsidRPr="008516EB" w:rsidRDefault="006F29D7" w:rsidP="006F29D7">
      <w:pPr>
        <w:spacing w:after="120"/>
      </w:pPr>
    </w:p>
    <w:p w14:paraId="6CB60BCE" w14:textId="77777777" w:rsidR="006F29D7" w:rsidRDefault="006F29D7" w:rsidP="006F29D7">
      <w:pPr>
        <w:rPr>
          <w:b/>
        </w:rPr>
      </w:pPr>
      <w:r w:rsidRPr="00603D13">
        <w:rPr>
          <w:b/>
        </w:rPr>
        <w:t>Funcionamento</w:t>
      </w:r>
    </w:p>
    <w:p w14:paraId="1EEFDA12" w14:textId="74E7CA9A" w:rsidR="006F29D7" w:rsidRDefault="00CD3329" w:rsidP="006F29D7">
      <w:pPr>
        <w:spacing w:after="0"/>
      </w:pPr>
      <w:r>
        <w:t>O</w:t>
      </w:r>
      <w:r w:rsidR="006F29D7">
        <w:t xml:space="preserve"> equipamento Innopro DX se destina a produção de água desaerada.</w:t>
      </w:r>
    </w:p>
    <w:p w14:paraId="5908A3F9" w14:textId="141553B7" w:rsidR="005A5580" w:rsidRPr="006F29D7" w:rsidRDefault="005A5580" w:rsidP="006F29D7">
      <w:pPr>
        <w:spacing w:line="259" w:lineRule="auto"/>
        <w:jc w:val="left"/>
      </w:pPr>
    </w:p>
    <w:sectPr w:rsidR="005A5580" w:rsidRPr="006F29D7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10186">
      <w:trPr>
        <w:trHeight w:val="454"/>
      </w:trPr>
      <w:tc>
        <w:tcPr>
          <w:tcW w:w="2838" w:type="dxa"/>
          <w:vAlign w:val="center"/>
        </w:tcPr>
        <w:p w14:paraId="6016363D" w14:textId="7407199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1018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1018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10186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1018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F33F4D3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1018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84F30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0CFD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A3645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A5580"/>
    <w:rsid w:val="005B5EE4"/>
    <w:rsid w:val="005C487F"/>
    <w:rsid w:val="005C66F9"/>
    <w:rsid w:val="005D1985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1506"/>
    <w:rsid w:val="006E21FB"/>
    <w:rsid w:val="006F29D7"/>
    <w:rsid w:val="00710186"/>
    <w:rsid w:val="0071055F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503A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3329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59ADF2-D353-41B1-A0FD-0F42E7B35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