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B4B67" w14:textId="77777777" w:rsidR="00FF5640" w:rsidRPr="00FF5640" w:rsidRDefault="00FF5640" w:rsidP="00FF5640">
      <w:pPr>
        <w:pStyle w:val="Ttulo3"/>
      </w:pPr>
      <w:bookmarkStart w:id="1" w:name="_Toc13576931"/>
      <w:bookmarkStart w:id="2" w:name="_Toc45281977"/>
      <w:bookmarkStart w:id="3" w:name="_Toc55981178"/>
      <w:bookmarkStart w:id="4" w:name="_GoBack"/>
      <w:bookmarkEnd w:id="4"/>
      <w:r w:rsidRPr="00FF5640">
        <w:t>Pneumática</w:t>
      </w:r>
      <w:bookmarkEnd w:id="1"/>
      <w:bookmarkEnd w:id="2"/>
      <w:bookmarkEnd w:id="3"/>
    </w:p>
    <w:p w14:paraId="18B68F4D" w14:textId="77777777" w:rsidR="00461392" w:rsidRDefault="00461392" w:rsidP="00461392">
      <w:pPr>
        <w:spacing w:line="259" w:lineRule="auto"/>
      </w:pPr>
      <w:r>
        <w:t>A unidade de manutenção está fixada na armação da máquina.</w:t>
      </w:r>
    </w:p>
    <w:p w14:paraId="54BCB9D5" w14:textId="14D0A7E7" w:rsidR="00461392" w:rsidRDefault="00461392" w:rsidP="00461392">
      <w:pPr>
        <w:spacing w:line="259" w:lineRule="auto"/>
      </w:pPr>
      <w:r>
        <w:t>As tubulações de ar de controle conduzem ar pressurizado para as unidades de manutenção. O operador disponibiliza o ar pressurizado. O número de unidades de manutenção depende do tamanho da máquina.</w:t>
      </w:r>
    </w:p>
    <w:p w14:paraId="199944FD" w14:textId="77777777" w:rsidR="00461392" w:rsidRDefault="00461392" w:rsidP="00461392">
      <w:pPr>
        <w:spacing w:line="259" w:lineRule="auto"/>
      </w:pPr>
      <w:r>
        <w:t>Na unidade de manutenção, os operadores ajustam as pressões necessárias para as válvulas de bloqueio e de controle.</w:t>
      </w:r>
    </w:p>
    <w:p w14:paraId="4635F067" w14:textId="7B8BB63C" w:rsidR="00461392" w:rsidRDefault="00461392" w:rsidP="00461392">
      <w:pPr>
        <w:spacing w:line="259" w:lineRule="auto"/>
      </w:pPr>
      <w:r>
        <w:t>Tubulações de conexão transportam o ar pressurizado para as válvulas de bloqueio e de controle da unidade de manutenção para as válvulas distribuidoras. Geralmente, as válvulas distribuidoras são agrupadas por funcionalidade e controladas magneticamente. As válvulas distribuidoras podem estar instaladas na caixa local ou em um terminal de válvulas.</w:t>
      </w:r>
    </w:p>
    <w:p w14:paraId="772B58C9" w14:textId="4F9DB033" w:rsidR="00461392" w:rsidRDefault="00461392" w:rsidP="00461392">
      <w:pPr>
        <w:spacing w:line="259" w:lineRule="auto"/>
      </w:pPr>
      <w:r>
        <w:t>Tubulações de ar pressurizado estendem-se das válvulas distribuidoras para cada uma das válvulas de bloqueio e de controle da respectiva máquina.</w:t>
      </w:r>
    </w:p>
    <w:p w14:paraId="23CC5C28" w14:textId="3D5273E9" w:rsidR="00FF5640" w:rsidRDefault="00461392" w:rsidP="00461392">
      <w:pPr>
        <w:spacing w:line="259" w:lineRule="auto"/>
      </w:pPr>
      <w:r>
        <w:t>Através das válvulas distribuidoras, o controle controla os estados de comutação das válvulas de bloqueio e de controle.</w:t>
      </w:r>
    </w:p>
    <w:p w14:paraId="1F357ADA" w14:textId="77777777" w:rsidR="00461392" w:rsidRPr="003C678E" w:rsidRDefault="00461392" w:rsidP="00461392">
      <w:pPr>
        <w:spacing w:line="259" w:lineRule="auto"/>
      </w:pPr>
    </w:p>
    <w:p w14:paraId="71F81F81" w14:textId="77777777" w:rsidR="00FF5640" w:rsidRPr="00FF5640" w:rsidRDefault="00FF5640" w:rsidP="00FF5640">
      <w:pPr>
        <w:pStyle w:val="Ttulo4"/>
      </w:pPr>
      <w:bookmarkStart w:id="5" w:name="_Toc13576932"/>
      <w:r w:rsidRPr="00FF5640">
        <w:t>Unidade de manutenção</w:t>
      </w:r>
      <w:bookmarkEnd w:id="5"/>
    </w:p>
    <w:p w14:paraId="56DD81D0" w14:textId="7D84CE39" w:rsidR="00FF5640" w:rsidRPr="003C678E" w:rsidRDefault="00FF5640" w:rsidP="00FF5640">
      <w:pPr>
        <w:keepNext/>
        <w:jc w:val="center"/>
      </w:pPr>
      <w:r>
        <w:rPr>
          <w:noProof/>
        </w:rPr>
        <w:drawing>
          <wp:inline distT="0" distB="0" distL="0" distR="0" wp14:anchorId="2F454BD7" wp14:editId="5776A42A">
            <wp:extent cx="4572000" cy="34766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3" t="12650" r="14357" b="1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DC69" w14:textId="0039E200" w:rsidR="00461392" w:rsidRDefault="00FF5640" w:rsidP="00FF5640">
      <w:pPr>
        <w:pStyle w:val="Legenda"/>
      </w:pPr>
      <w:bookmarkStart w:id="6" w:name="_Toc45281992"/>
      <w:bookmarkStart w:id="7" w:name="_Toc55982371"/>
      <w:r w:rsidRPr="003C678E">
        <w:t xml:space="preserve">Figura </w:t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STYLEREF 1 \s </w:instrText>
      </w:r>
      <w:r w:rsidRPr="003C678E">
        <w:rPr>
          <w:noProof/>
        </w:rPr>
        <w:fldChar w:fldCharType="separate"/>
      </w:r>
      <w:r w:rsidRPr="003C678E">
        <w:rPr>
          <w:noProof/>
        </w:rPr>
        <w:t>3</w:t>
      </w:r>
      <w:r w:rsidRPr="003C678E">
        <w:rPr>
          <w:noProof/>
        </w:rPr>
        <w:fldChar w:fldCharType="end"/>
      </w:r>
      <w:r w:rsidRPr="003C678E">
        <w:noBreakHyphen/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SEQ Figura \* ARABIC \s 1 </w:instrText>
      </w:r>
      <w:r w:rsidRPr="003C678E">
        <w:rPr>
          <w:noProof/>
        </w:rPr>
        <w:fldChar w:fldCharType="separate"/>
      </w:r>
      <w:r w:rsidRPr="003C678E">
        <w:rPr>
          <w:noProof/>
        </w:rPr>
        <w:t>13</w:t>
      </w:r>
      <w:r w:rsidRPr="003C678E">
        <w:rPr>
          <w:noProof/>
        </w:rPr>
        <w:fldChar w:fldCharType="end"/>
      </w:r>
      <w:r w:rsidRPr="003C678E">
        <w:t>: Unidade de Manutenção</w:t>
      </w:r>
      <w:bookmarkEnd w:id="6"/>
      <w:bookmarkEnd w:id="7"/>
    </w:p>
    <w:p w14:paraId="2E691CDF" w14:textId="77777777" w:rsidR="00461392" w:rsidRDefault="00461392">
      <w:pPr>
        <w:spacing w:line="259" w:lineRule="auto"/>
        <w:jc w:val="left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br w:type="page"/>
      </w:r>
    </w:p>
    <w:tbl>
      <w:tblPr>
        <w:tblW w:w="847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2112"/>
        <w:gridCol w:w="1684"/>
        <w:gridCol w:w="3859"/>
      </w:tblGrid>
      <w:tr w:rsidR="00FF5640" w:rsidRPr="003C678E" w14:paraId="73D9B3BC" w14:textId="77777777" w:rsidTr="0091400B">
        <w:trPr>
          <w:trHeight w:val="476"/>
          <w:tblHeader/>
          <w:jc w:val="center"/>
        </w:trPr>
        <w:tc>
          <w:tcPr>
            <w:tcW w:w="820" w:type="dxa"/>
            <w:shd w:val="clear" w:color="auto" w:fill="BFBFBF"/>
            <w:vAlign w:val="center"/>
          </w:tcPr>
          <w:p w14:paraId="7D19656F" w14:textId="77777777" w:rsidR="00FF5640" w:rsidRPr="003C678E" w:rsidRDefault="00FF5640" w:rsidP="0091400B">
            <w:pPr>
              <w:spacing w:before="40" w:after="40" w:line="23" w:lineRule="atLeast"/>
              <w:jc w:val="center"/>
              <w:rPr>
                <w:b/>
              </w:rPr>
            </w:pPr>
            <w:bookmarkStart w:id="8" w:name="_Hlk88483514"/>
            <w:r w:rsidRPr="003C678E">
              <w:rPr>
                <w:b/>
              </w:rPr>
              <w:lastRenderedPageBreak/>
              <w:t>POS.</w:t>
            </w:r>
          </w:p>
        </w:tc>
        <w:tc>
          <w:tcPr>
            <w:tcW w:w="2112" w:type="dxa"/>
            <w:shd w:val="clear" w:color="auto" w:fill="BFBFBF"/>
            <w:vAlign w:val="center"/>
            <w:hideMark/>
          </w:tcPr>
          <w:p w14:paraId="5255437E" w14:textId="77777777" w:rsidR="00FF5640" w:rsidRPr="003C678E" w:rsidRDefault="00FF5640" w:rsidP="0091400B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Equipamento</w:t>
            </w:r>
          </w:p>
        </w:tc>
        <w:tc>
          <w:tcPr>
            <w:tcW w:w="1684" w:type="dxa"/>
            <w:shd w:val="clear" w:color="auto" w:fill="BFBFBF"/>
            <w:vAlign w:val="center"/>
            <w:hideMark/>
          </w:tcPr>
          <w:p w14:paraId="2C0B0F78" w14:textId="77777777" w:rsidR="00FF5640" w:rsidRPr="003C678E" w:rsidRDefault="00FF5640" w:rsidP="0091400B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Identificação</w:t>
            </w:r>
          </w:p>
        </w:tc>
        <w:tc>
          <w:tcPr>
            <w:tcW w:w="3859" w:type="dxa"/>
            <w:shd w:val="clear" w:color="auto" w:fill="BFBFBF"/>
            <w:vAlign w:val="center"/>
            <w:hideMark/>
          </w:tcPr>
          <w:p w14:paraId="3F5D2824" w14:textId="77777777" w:rsidR="00FF5640" w:rsidRPr="003C678E" w:rsidRDefault="00FF5640" w:rsidP="0091400B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Função</w:t>
            </w:r>
          </w:p>
        </w:tc>
      </w:tr>
      <w:tr w:rsidR="00FF5640" w:rsidRPr="003C678E" w14:paraId="0E8FE138" w14:textId="77777777" w:rsidTr="0091400B">
        <w:trPr>
          <w:trHeight w:val="1005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01D11828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1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4D985686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A válvula de fechamento na unidade de manutenção.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683C4206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628D3705" wp14:editId="5E84B4B9">
                  <wp:extent cx="287020" cy="563245"/>
                  <wp:effectExtent l="0" t="0" r="0" b="825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6ABDCDDF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Abra e feche manualmente o controle de suprimento de ar.</w:t>
            </w:r>
          </w:p>
        </w:tc>
      </w:tr>
      <w:tr w:rsidR="00FF5640" w:rsidRPr="003C678E" w14:paraId="48922BAA" w14:textId="77777777" w:rsidTr="0091400B">
        <w:trPr>
          <w:trHeight w:val="1359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40BFE8D3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2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1D53CB6F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Regulador de pressão com manômetro.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32B02091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24160B5B" wp14:editId="7CBE55FB">
                  <wp:extent cx="287020" cy="85090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29DE19D8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Ajuste do ar de controle para válvulas de disco.</w:t>
            </w:r>
          </w:p>
        </w:tc>
      </w:tr>
      <w:tr w:rsidR="00FF5640" w:rsidRPr="003C678E" w14:paraId="1CEA3227" w14:textId="77777777" w:rsidTr="0091400B">
        <w:trPr>
          <w:trHeight w:val="1164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2AA1FB71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3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2337D9FF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Regulador de pressão com manômetro.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30B2CB1A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2CF579AB" wp14:editId="604955C8">
                  <wp:extent cx="287020" cy="80835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80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56267884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Controle de ajuste de ar para válvulas de controle.</w:t>
            </w:r>
          </w:p>
        </w:tc>
      </w:tr>
      <w:tr w:rsidR="00FF5640" w:rsidRPr="003C678E" w14:paraId="1EDFE17C" w14:textId="77777777" w:rsidTr="0091400B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5F92BF9C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4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1BCD9B6A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Conexão de controle de ar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39CFFFE2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7B985ACA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Controle de suprimento de ar para válvulas de controle.</w:t>
            </w:r>
          </w:p>
        </w:tc>
      </w:tr>
      <w:tr w:rsidR="00FF5640" w:rsidRPr="003C678E" w14:paraId="5CA344EF" w14:textId="77777777" w:rsidTr="0091400B">
        <w:trPr>
          <w:trHeight w:val="205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0DDA0D52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5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013DA9E8" w14:textId="0300DBBE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Módulo de interruptor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35ABD5B7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786CD07D" wp14:editId="01874EC3">
                  <wp:extent cx="287020" cy="563245"/>
                  <wp:effectExtent l="0" t="0" r="0" b="825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1C329C4F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Controle de suprimento de ar para o pressostato.</w:t>
            </w:r>
          </w:p>
        </w:tc>
      </w:tr>
      <w:tr w:rsidR="00FF5640" w:rsidRPr="003C678E" w14:paraId="4F12792A" w14:textId="77777777" w:rsidTr="0091400B">
        <w:trPr>
          <w:trHeight w:val="720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E98748A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6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39BBCBAB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Conexão de controle de ar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74812A92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1A4B1FDF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Controle de suprimento de ar para grupos (clusters) da válvula de disco.</w:t>
            </w:r>
          </w:p>
        </w:tc>
      </w:tr>
      <w:tr w:rsidR="00FF5640" w:rsidRPr="003C678E" w14:paraId="6F289829" w14:textId="77777777" w:rsidTr="0091400B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12BF2138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7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496A1678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Filtro controlador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05ECCB1F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3EE5525A" wp14:editId="7E95136B">
                  <wp:extent cx="287020" cy="55308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68390959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Condensar filtros e sujeira do controle de entrada de ar.</w:t>
            </w:r>
          </w:p>
        </w:tc>
      </w:tr>
      <w:tr w:rsidR="00FF5640" w:rsidRPr="003C678E" w14:paraId="619D1C3F" w14:textId="77777777" w:rsidTr="0091400B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03624E44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8</w:t>
            </w:r>
          </w:p>
        </w:tc>
        <w:tc>
          <w:tcPr>
            <w:tcW w:w="2112" w:type="dxa"/>
            <w:shd w:val="clear" w:color="auto" w:fill="F2F2F2" w:themeFill="background1" w:themeFillShade="F2"/>
            <w:hideMark/>
          </w:tcPr>
          <w:p w14:paraId="6D61336F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Manômetro indicador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44FF1406" w14:textId="77777777" w:rsidR="00FF5640" w:rsidRPr="003C678E" w:rsidRDefault="00FF5640" w:rsidP="00154CC7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hideMark/>
          </w:tcPr>
          <w:p w14:paraId="08AFF6D6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Indica a pressão de ar de controle para as válvulas de regulagem.</w:t>
            </w:r>
          </w:p>
        </w:tc>
      </w:tr>
      <w:tr w:rsidR="00FF5640" w:rsidRPr="003C678E" w14:paraId="7C9C61B2" w14:textId="77777777" w:rsidTr="0091400B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6351990B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  <w:r w:rsidRPr="003C678E">
              <w:t>9</w:t>
            </w:r>
          </w:p>
        </w:tc>
        <w:tc>
          <w:tcPr>
            <w:tcW w:w="2112" w:type="dxa"/>
            <w:shd w:val="clear" w:color="auto" w:fill="F2F2F2" w:themeFill="background1" w:themeFillShade="F2"/>
          </w:tcPr>
          <w:p w14:paraId="4C691403" w14:textId="77777777" w:rsidR="00FF5640" w:rsidRPr="003C678E" w:rsidRDefault="00FF5640" w:rsidP="0091400B">
            <w:pPr>
              <w:spacing w:before="40" w:after="40" w:line="23" w:lineRule="atLeast"/>
              <w:jc w:val="left"/>
            </w:pPr>
            <w:r w:rsidRPr="003C678E">
              <w:t>Manômetro Indicador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763188D5" w14:textId="77777777" w:rsidR="00FF5640" w:rsidRPr="003C678E" w:rsidRDefault="00FF5640" w:rsidP="0091400B">
            <w:pPr>
              <w:spacing w:before="40" w:after="4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</w:tcPr>
          <w:p w14:paraId="655B5A19" w14:textId="77777777" w:rsidR="00FF5640" w:rsidRPr="003C678E" w:rsidRDefault="00FF5640" w:rsidP="0091400B">
            <w:pPr>
              <w:spacing w:before="40" w:after="40" w:line="23" w:lineRule="atLeast"/>
            </w:pPr>
            <w:r w:rsidRPr="003C678E">
              <w:t>Indica a pressão de ar de controle para as válvulas de regulagem.</w:t>
            </w:r>
          </w:p>
        </w:tc>
      </w:tr>
      <w:bookmarkEnd w:id="8"/>
    </w:tbl>
    <w:p w14:paraId="165CEA18" w14:textId="77777777" w:rsidR="00FF5640" w:rsidRPr="003C678E" w:rsidRDefault="00FF5640" w:rsidP="00FF5640"/>
    <w:p w14:paraId="058D5B16" w14:textId="77777777" w:rsidR="00FF5640" w:rsidRPr="003C678E" w:rsidRDefault="00FF5640" w:rsidP="00FF5640">
      <w:r w:rsidRPr="003C678E">
        <w:t>A conexão da unidade de manutenção para o fornecimento de ar comprimido à máquina.</w:t>
      </w:r>
    </w:p>
    <w:p w14:paraId="332B18B3" w14:textId="4551143C" w:rsidR="007A66B2" w:rsidRPr="00614D25" w:rsidRDefault="00FF5640" w:rsidP="00614D25">
      <w:r w:rsidRPr="003C678E">
        <w:t>A unidade de manutenção pneumática fornece ar aos sistemas de controle e aos consumidores.</w:t>
      </w:r>
    </w:p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8362E" w14:textId="77777777" w:rsidR="00104DC1" w:rsidRDefault="00104D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438EE">
      <w:trPr>
        <w:trHeight w:val="454"/>
      </w:trPr>
      <w:tc>
        <w:tcPr>
          <w:tcW w:w="2838" w:type="dxa"/>
          <w:vAlign w:val="center"/>
        </w:tcPr>
        <w:p w14:paraId="6016363D" w14:textId="4C3E692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438E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438E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4451A1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0ACBC" w14:textId="77777777" w:rsidR="00104DC1" w:rsidRDefault="00104D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811FC" w14:textId="77777777" w:rsidR="00104DC1" w:rsidRDefault="00104D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438EE">
      <w:trPr>
        <w:trHeight w:val="369"/>
      </w:trPr>
      <w:tc>
        <w:tcPr>
          <w:tcW w:w="963" w:type="dxa"/>
          <w:vMerge w:val="restart"/>
        </w:tcPr>
        <w:p w14:paraId="63EDE0D4" w14:textId="4A0ECAC9" w:rsidR="00B91003" w:rsidRDefault="008B4F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4865F0E" wp14:editId="21F9745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438E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E2C1A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438E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B23DE" w14:textId="77777777" w:rsidR="00104DC1" w:rsidRDefault="00104D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4DC1"/>
    <w:rsid w:val="00106BE5"/>
    <w:rsid w:val="00112FE1"/>
    <w:rsid w:val="0011378D"/>
    <w:rsid w:val="0011445F"/>
    <w:rsid w:val="001158CE"/>
    <w:rsid w:val="001327AF"/>
    <w:rsid w:val="00134200"/>
    <w:rsid w:val="00135009"/>
    <w:rsid w:val="00154CC7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392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4F60"/>
    <w:rsid w:val="008B52A6"/>
    <w:rsid w:val="008C7D1B"/>
    <w:rsid w:val="0090757A"/>
    <w:rsid w:val="00911BE4"/>
    <w:rsid w:val="00913CD1"/>
    <w:rsid w:val="00922080"/>
    <w:rsid w:val="009422E5"/>
    <w:rsid w:val="009435A2"/>
    <w:rsid w:val="0096596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438EE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46139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5032A-2001-40E9-84A9-3F34954F3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