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32" w:after="0"/>
        <w:ind w:left="2438" w:right="0" w:hanging="453"/>
        <w:jc w:val="left"/>
      </w:pPr>
      <w:r>
        <w:rPr>
          <w:spacing w:val="-2"/>
        </w:rPr>
        <w:t>Montagem</w:t>
      </w:r>
    </w:p>
    <w:p>
      <w:pPr>
        <w:pStyle w:val="BodyText"/>
        <w:spacing w:line="254" w:lineRule="auto" w:before="154"/>
        <w:ind w:left="1985" w:right="364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descreve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informações,</w:t>
      </w:r>
      <w:r>
        <w:rPr>
          <w:spacing w:val="-1"/>
        </w:rPr>
        <w:t> </w:t>
      </w:r>
      <w:r>
        <w:rPr/>
        <w:t>instruções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dicas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segu‐ rança necessárias para a montagem.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  <w:numPr>
          <w:ilvl w:val="1"/>
          <w:numId w:val="1"/>
        </w:numPr>
        <w:tabs>
          <w:tab w:pos="2552" w:val="left" w:leader="none"/>
        </w:tabs>
        <w:spacing w:line="247" w:lineRule="auto" w:before="0" w:after="0"/>
        <w:ind w:left="2552" w:right="458" w:hanging="567"/>
        <w:jc w:val="left"/>
      </w:pPr>
      <w:r>
        <w:rPr>
          <w:spacing w:val="-8"/>
          <w:position w:val="2"/>
        </w:rPr>
        <w:t>Verificar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o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volume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de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fornecimento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e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executar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a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inspeção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de </w:t>
      </w:r>
      <w:r>
        <w:rPr>
          <w:spacing w:val="-2"/>
        </w:rPr>
        <w:t>entrega</w:t>
      </w:r>
    </w:p>
    <w:p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117746</wp:posOffset>
                </wp:positionV>
                <wp:extent cx="4320540" cy="76962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568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Tenha a documentação de vendas para informações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sobre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volume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fornecimento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mãos.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271363pt;width:340.2pt;height:60.6pt;mso-position-horizontal-relative:page;mso-position-vertical-relative:paragraph;z-index:-15728640;mso-wrap-distance-left:0;mso-wrap-distance-right:0" id="docshapegroup11" coordorigin="3685,185" coordsize="6804,1212">
                <v:rect style="position:absolute;left:3685;top:185;width:6804;height:1212" id="docshape12" filled="true" fillcolor="#e5e5e5" stroked="false">
                  <v:fill type="solid"/>
                </v:rect>
                <v:shape style="position:absolute;left:3798;top:440;width:737;height:649" type="#_x0000_t75" id="docshape13" stroked="false">
                  <v:imagedata r:id="rId7" o:title=""/>
                </v:shape>
                <v:shape style="position:absolute;left:3685;top:185;width:6804;height:1212" type="#_x0000_t202" id="docshape14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568" w:firstLine="0"/>
                          <w:jc w:val="left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Tenha a documentação de vendas para informações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volume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fornecimento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em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mãos.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9"/>
        <w:rPr>
          <w:rFonts w:ascii="Arial"/>
          <w:b/>
        </w:rPr>
      </w:pPr>
    </w:p>
    <w:p>
      <w:pPr>
        <w:spacing w:before="0"/>
        <w:ind w:left="198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8"/>
          <w:sz w:val="22"/>
        </w:rPr>
        <w:t>Executar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8"/>
          <w:sz w:val="22"/>
        </w:rPr>
        <w:t>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8"/>
          <w:sz w:val="22"/>
        </w:rPr>
        <w:t>inspeção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pacing w:val="-8"/>
          <w:sz w:val="22"/>
        </w:rPr>
        <w:t>de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8"/>
          <w:sz w:val="22"/>
        </w:rPr>
        <w:t>entrega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54" w:lineRule="auto" w:before="131" w:after="0"/>
        <w:ind w:left="2495" w:right="64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78944">
            <wp:simplePos x="0" y="0"/>
            <wp:positionH relativeFrom="page">
              <wp:posOffset>2341525</wp:posOffset>
            </wp:positionH>
            <wp:positionV relativeFrom="paragraph">
              <wp:posOffset>178384</wp:posOffset>
            </wp:positionV>
            <wp:extent cx="253220" cy="8389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Ao</w:t>
      </w:r>
      <w:r>
        <w:rPr>
          <w:spacing w:val="-2"/>
          <w:sz w:val="22"/>
        </w:rPr>
        <w:t> </w:t>
      </w:r>
      <w:r>
        <w:rPr>
          <w:sz w:val="22"/>
        </w:rPr>
        <w:t>receber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entrega,</w:t>
      </w:r>
      <w:r>
        <w:rPr>
          <w:spacing w:val="-2"/>
          <w:sz w:val="22"/>
        </w:rPr>
        <w:t> </w:t>
      </w:r>
      <w:r>
        <w:rPr>
          <w:sz w:val="22"/>
        </w:rPr>
        <w:t>verifique</w:t>
      </w:r>
      <w:r>
        <w:rPr>
          <w:spacing w:val="-2"/>
          <w:sz w:val="22"/>
        </w:rPr>
        <w:t> </w:t>
      </w:r>
      <w:r>
        <w:rPr>
          <w:sz w:val="22"/>
        </w:rPr>
        <w:t>através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documentos</w:t>
      </w:r>
      <w:r>
        <w:rPr>
          <w:spacing w:val="-2"/>
          <w:sz w:val="22"/>
        </w:rPr>
        <w:t> </w:t>
      </w:r>
      <w:r>
        <w:rPr>
          <w:sz w:val="22"/>
        </w:rPr>
        <w:t>de vendas se o fornecimento está completo.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40" w:lineRule="auto" w:before="116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79456">
            <wp:simplePos x="0" y="0"/>
            <wp:positionH relativeFrom="page">
              <wp:posOffset>2341525</wp:posOffset>
            </wp:positionH>
            <wp:positionV relativeFrom="paragraph">
              <wp:posOffset>168795</wp:posOffset>
            </wp:positionV>
            <wp:extent cx="253220" cy="8389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Verifique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fornecimento</w:t>
      </w:r>
      <w:r>
        <w:rPr>
          <w:spacing w:val="-8"/>
          <w:sz w:val="22"/>
        </w:rPr>
        <w:t> </w:t>
      </w:r>
      <w:r>
        <w:rPr>
          <w:sz w:val="22"/>
        </w:rPr>
        <w:t>apresenta</w:t>
      </w:r>
      <w:r>
        <w:rPr>
          <w:spacing w:val="-7"/>
          <w:sz w:val="22"/>
        </w:rPr>
        <w:t> </w:t>
      </w:r>
      <w:r>
        <w:rPr>
          <w:sz w:val="22"/>
        </w:rPr>
        <w:t>defeitos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visíveis.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2663999</wp:posOffset>
                </wp:positionH>
                <wp:positionV relativeFrom="paragraph">
                  <wp:posOffset>107292</wp:posOffset>
                </wp:positionV>
                <wp:extent cx="3996054" cy="8953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996054" cy="895350"/>
                          <a:chExt cx="3996054" cy="895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996054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895350">
                                <a:moveTo>
                                  <a:pt x="3996000" y="894959"/>
                                </a:moveTo>
                                <a:lnTo>
                                  <a:pt x="0" y="894959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89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996054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692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Reclame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qualquer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deficiência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quando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for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detectada.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Pedidos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indenização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podem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ser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feitos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apenas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dentro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prazos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reclamação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estabelecidos.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8.448204pt;width:314.650pt;height:70.5pt;mso-position-horizontal-relative:page;mso-position-vertical-relative:paragraph;z-index:-15728128;mso-wrap-distance-left:0;mso-wrap-distance-right:0" id="docshapegroup15" coordorigin="4195,169" coordsize="6293,1410">
                <v:rect style="position:absolute;left:4195;top:168;width:6293;height:1410" id="docshape16" filled="true" fillcolor="#e5e5e5" stroked="false">
                  <v:fill type="solid"/>
                </v:rect>
                <v:shape style="position:absolute;left:4308;top:424;width:737;height:649" type="#_x0000_t75" id="docshape17" stroked="false">
                  <v:imagedata r:id="rId7" o:title=""/>
                </v:shape>
                <v:shape style="position:absolute;left:4195;top:168;width:6293;height:1410" type="#_x0000_t202" id="docshape18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692" w:firstLine="0"/>
                          <w:jc w:val="left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Reclame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qualquer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deficiência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quando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for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detectada.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Pedidos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indenização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podem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ser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feitos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apenas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dentro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dos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prazos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reclamação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estabelecidos.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</w:pPr>
    </w:p>
    <w:p>
      <w:pPr>
        <w:pStyle w:val="Heading1"/>
        <w:ind w:left="1985" w:firstLine="0"/>
      </w:pPr>
      <w:r>
        <w:rPr>
          <w:spacing w:val="-8"/>
        </w:rPr>
        <w:t>Reclamar</w:t>
      </w:r>
      <w:r>
        <w:rPr>
          <w:spacing w:val="-3"/>
        </w:rPr>
        <w:t> </w:t>
      </w:r>
      <w:r>
        <w:rPr>
          <w:spacing w:val="-8"/>
        </w:rPr>
        <w:t>danos</w:t>
      </w:r>
      <w:r>
        <w:rPr>
          <w:spacing w:val="-3"/>
        </w:rPr>
        <w:t> </w:t>
      </w:r>
      <w:r>
        <w:rPr>
          <w:spacing w:val="-8"/>
        </w:rPr>
        <w:t>visíveis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transporte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54" w:lineRule="auto" w:before="131" w:after="0"/>
        <w:ind w:left="2495" w:right="35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79968">
            <wp:simplePos x="0" y="0"/>
            <wp:positionH relativeFrom="page">
              <wp:posOffset>2341525</wp:posOffset>
            </wp:positionH>
            <wp:positionV relativeFrom="paragraph">
              <wp:posOffset>178368</wp:posOffset>
            </wp:positionV>
            <wp:extent cx="253220" cy="8389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Aceite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fornecimento</w:t>
      </w:r>
      <w:r>
        <w:rPr>
          <w:spacing w:val="-5"/>
          <w:sz w:val="22"/>
        </w:rPr>
        <w:t> </w:t>
      </w:r>
      <w:r>
        <w:rPr>
          <w:sz w:val="22"/>
        </w:rPr>
        <w:t>somente</w:t>
      </w:r>
      <w:r>
        <w:rPr>
          <w:spacing w:val="-5"/>
          <w:sz w:val="22"/>
        </w:rPr>
        <w:t> </w:t>
      </w:r>
      <w:r>
        <w:rPr>
          <w:sz w:val="22"/>
        </w:rPr>
        <w:t>provisoriamente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condicional‐ </w:t>
      </w:r>
      <w:r>
        <w:rPr>
          <w:spacing w:val="-2"/>
          <w:sz w:val="22"/>
        </w:rPr>
        <w:t>mente.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54" w:lineRule="auto" w:before="116" w:after="0"/>
        <w:ind w:left="2495" w:right="17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0480">
            <wp:simplePos x="0" y="0"/>
            <wp:positionH relativeFrom="page">
              <wp:posOffset>2341525</wp:posOffset>
            </wp:positionH>
            <wp:positionV relativeFrom="paragraph">
              <wp:posOffset>168779</wp:posOffset>
            </wp:positionV>
            <wp:extent cx="253220" cy="838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Anote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extensão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danos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documentação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transporte</w:t>
      </w:r>
      <w:r>
        <w:rPr>
          <w:spacing w:val="-2"/>
          <w:sz w:val="22"/>
        </w:rPr>
        <w:t> </w:t>
      </w:r>
      <w:r>
        <w:rPr>
          <w:sz w:val="22"/>
        </w:rPr>
        <w:t>ou na nota de entrega da transportadora.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40" w:lineRule="auto" w:before="116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0992">
            <wp:simplePos x="0" y="0"/>
            <wp:positionH relativeFrom="page">
              <wp:posOffset>2341525</wp:posOffset>
            </wp:positionH>
            <wp:positionV relativeFrom="paragraph">
              <wp:posOffset>168715</wp:posOffset>
            </wp:positionV>
            <wp:extent cx="253220" cy="8389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Inicie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reclamação.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spacing w:val="-2"/>
        </w:rPr>
        <w:t>Transporte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122546</wp:posOffset>
                </wp:positionV>
                <wp:extent cx="4320540" cy="7696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KHS fornece esta máquina e a instala.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49317pt;width:340.2pt;height:60.6pt;mso-position-horizontal-relative:page;mso-position-vertical-relative:paragraph;z-index:-15727616;mso-wrap-distance-left:0;mso-wrap-distance-right:0" id="docshapegroup19" coordorigin="3685,193" coordsize="6804,1212">
                <v:rect style="position:absolute;left:3685;top:192;width:6804;height:1212" id="docshape20" filled="true" fillcolor="#e5e5e5" stroked="false">
                  <v:fill type="solid"/>
                </v:rect>
                <v:shape style="position:absolute;left:3798;top:448;width:737;height:649" type="#_x0000_t75" id="docshape21" stroked="false">
                  <v:imagedata r:id="rId7" o:title=""/>
                </v:shape>
                <v:shape style="position:absolute;left:3685;top:192;width:6804;height:1212" type="#_x0000_t202" id="docshape22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KHS fornece esta máquina e a instala.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27"/>
        </w:sect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ind w:left="19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20540" cy="3211830"/>
                <wp:effectExtent l="0" t="0" r="0" b="7619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320540" cy="3211830"/>
                          <a:chExt cx="4320540" cy="321183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320540" cy="321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211830">
                                <a:moveTo>
                                  <a:pt x="4320000" y="3211439"/>
                                </a:moveTo>
                                <a:lnTo>
                                  <a:pt x="0" y="3211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211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320540" cy="321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Transporte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5"/>
                                  <w:sz w:val="22"/>
                                </w:rPr>
                                <w:t>inadequado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transporte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 causar acidentes e danos materiais graves.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Para executar um transporte adequado deve-se conhecer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saber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avaliar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evitar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residuais.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47" w:lineRule="auto" w:before="121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mini‐ mização de riscos residuais,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“Segurança”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6"/>
                                <w:ind w:left="1303" w:right="7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transportar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carregada.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7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Ajustar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mandril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suporte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 posição mais baixa.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52.9pt;mso-position-horizontal-relative:char;mso-position-vertical-relative:line" id="docshapegroup33" coordorigin="0,0" coordsize="6804,5058">
                <v:rect style="position:absolute;left:0;top:0;width:6804;height:5058" id="docshape34" filled="true" fillcolor="#cccccc" stroked="false">
                  <v:fill type="solid"/>
                </v:rect>
                <v:shape style="position:absolute;left:113;top:255;width:737;height:646" id="docshape35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36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37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38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5058" type="#_x0000_t202" id="docshape3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Transporte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5"/>
                            <w:sz w:val="22"/>
                          </w:rPr>
                          <w:t>inadequado</w:t>
                        </w:r>
                      </w:p>
                      <w:p>
                        <w:pPr>
                          <w:spacing w:line="254" w:lineRule="auto" w:before="74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transporte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 causar acidentes e danos materiais graves.</w:t>
                        </w:r>
                      </w:p>
                      <w:p>
                        <w:pPr>
                          <w:spacing w:line="254" w:lineRule="auto" w:before="120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 executar um transporte adequado deve-se conhecer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saber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avaliar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evitar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 </w:t>
                        </w:r>
                        <w:r>
                          <w:rPr>
                            <w:spacing w:val="-2"/>
                            <w:sz w:val="22"/>
                          </w:rPr>
                          <w:t>residuais.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47" w:lineRule="auto" w:before="121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mini‐ mização de riscos residuais, consulte o capítulo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“Segurança”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6"/>
                          <w:ind w:left="1303" w:right="7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transportar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 </w:t>
                        </w:r>
                        <w:r>
                          <w:rPr>
                            <w:spacing w:val="-2"/>
                            <w:sz w:val="22"/>
                          </w:rPr>
                          <w:t>carregada.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7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Ajustar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mandril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suporte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 posição mais baixa.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6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Montar</w:t>
      </w:r>
    </w:p>
    <w:p>
      <w:pPr>
        <w:pStyle w:val="BodyText"/>
        <w:spacing w:line="254" w:lineRule="auto" w:before="160"/>
        <w:ind w:left="1985"/>
      </w:pPr>
      <w:r>
        <w:rPr/>
        <w:t>A</w:t>
      </w:r>
      <w:r>
        <w:rPr>
          <w:spacing w:val="-2"/>
        </w:rPr>
        <w:t> </w:t>
      </w:r>
      <w:r>
        <w:rPr/>
        <w:t>empilhadeira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rolos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fornecida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totalmente montada. Não é necessária nenhuma montagem no local.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spacing w:val="-2"/>
        </w:rPr>
        <w:t>Ativação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122897</wp:posOffset>
                </wp:positionV>
                <wp:extent cx="4320540" cy="21297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Ativação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incorreta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ativação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 causar acidentes e danos materiais graves.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Para a ativação correta, é necessário conhecer a máquina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possuir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experiência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avaliar e evitar os riscos residuais.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47" w:lineRule="auto" w:before="121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Observar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mini‐ mização de riscos residuais,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“Segurança”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76982pt;width:340.2pt;height:167.7pt;mso-position-horizontal-relative:page;mso-position-vertical-relative:paragraph;z-index:-15724032;mso-wrap-distance-left:0;mso-wrap-distance-right:0" id="docshapegroup40" coordorigin="3685,194" coordsize="6804,3354">
                <v:rect style="position:absolute;left:3685;top:193;width:6804;height:3354" id="docshape41" filled="true" fillcolor="#cccccc" stroked="false">
                  <v:fill type="solid"/>
                </v:rect>
                <v:shape style="position:absolute;left:3798;top:449;width:737;height:646" id="docshape42" coordorigin="3799,449" coordsize="737,646" path="m4506,1095l3828,1095,3817,1092,3807,1086,3801,1077,3799,1065,3799,1059,3800,1053,3804,1049,4142,463,4147,455,4156,449,4179,449,4189,456,4194,467,4531,1051,4534,1055,4535,1060,4535,1065,4533,1077,4527,1086,4517,1092,4506,1095xe" filled="true" fillcolor="#ffeb00" stroked="false">
                  <v:path arrowok="t"/>
                  <v:fill type="solid"/>
                </v:shape>
                <v:shape style="position:absolute;left:3818;top:468;width:698;height:607" id="docshape43" coordorigin="3818,469" coordsize="698,607" path="m4512,1075l3823,1075,3818,1070,3818,1063,3819,1060,3821,1059,4158,475,4159,472,4163,469,4171,469,4174,471,4175,473,4221,552,4167,552,3892,1028,4496,1028,4514,1059,4515,1060,4516,1063,4516,1070,4512,1075xm4496,1028l4443,1028,4167,552,4221,552,4496,1028xe" filled="true" fillcolor="#000000" stroked="false">
                  <v:path arrowok="t"/>
                  <v:fill type="solid"/>
                </v:shape>
                <v:shape style="position:absolute;left:3818;top:468;width:698;height:607" id="docshape44" coordorigin="3818,469" coordsize="698,607" path="m4514,1059l4515,1060,4516,1063,4516,1065,4516,1071,4512,1075,4506,1075,4506,1075,4506,1075,4506,1075,4506,1075,3828,1075,3828,1075,3823,1075,3818,1070,3818,1065,3818,1063,3819,1060,3821,1059,4158,475,4159,472,4163,469,4167,469,4171,469,4174,471,4175,473,4175,473,4514,1059,4514,1059xm4167,552l4443,1028,3892,1028,4167,552,4167,552xe" filled="false" stroked="true" strokeweight=".07488pt" strokecolor="#000000">
                  <v:path arrowok="t"/>
                  <v:stroke dashstyle="solid"/>
                </v:shape>
                <v:shape style="position:absolute;left:4125;top:644;width:88;height:349" id="docshape45" coordorigin="4125,645" coordsize="88,349" path="m4180,882l4168,881,4156,880,4148,873,4142,864,4138,820,4135,777,4128,690,4131,672,4140,658,4152,648,4170,645,4187,648,4200,657,4209,670,4213,686,4208,730,4195,862,4189,874,4180,882xm4168,993l4152,990,4138,981,4129,967,4125,951,4129,934,4138,920,4152,910,4168,907,4185,910,4199,920,4208,934,4211,951,4208,967,4199,981,4185,990,4168,993xe" filled="true" fillcolor="#000000" stroked="false">
                  <v:path arrowok="t"/>
                  <v:fill type="solid"/>
                </v:shape>
                <v:shape style="position:absolute;left:3685;top:193;width:6804;height:3354" type="#_x0000_t202" id="docshape4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Ativação</w:t>
                        </w:r>
                        <w:r>
                          <w:rPr>
                            <w:rFonts w:ascii="Arial" w:hAnsi="Arial"/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incorreta</w:t>
                        </w:r>
                      </w:p>
                      <w:p>
                        <w:pPr>
                          <w:spacing w:line="254" w:lineRule="auto" w:before="74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ativação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 causar acidentes e danos materiais graves.</w:t>
                        </w:r>
                      </w:p>
                      <w:p>
                        <w:pPr>
                          <w:spacing w:line="254" w:lineRule="auto" w:before="120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 a ativação correta, é necessário conhecer a máquina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possuir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experiência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avaliar e evitar os riscos residuais.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47" w:lineRule="auto" w:before="121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Observar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mini‐ mização de riscos residuais, consulte o capítulo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“Segurança”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4" w:lineRule="auto" w:before="126"/>
        <w:ind w:left="1985" w:right="163"/>
      </w:pPr>
      <w:r>
        <w:rPr/>
        <w:t>A</w:t>
      </w:r>
      <w:r>
        <w:rPr>
          <w:spacing w:val="-2"/>
        </w:rPr>
        <w:t> </w:t>
      </w:r>
      <w:r>
        <w:rPr/>
        <w:t>empilhadeira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rolos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fornecida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condições de operação.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127" w:after="0"/>
        <w:ind w:left="2324" w:right="0" w:hanging="339"/>
        <w:jc w:val="left"/>
        <w:rPr>
          <w:sz w:val="22"/>
        </w:rPr>
      </w:pPr>
      <w:r>
        <w:rPr>
          <w:sz w:val="22"/>
        </w:rPr>
        <w:t>Executar</w:t>
      </w:r>
      <w:r>
        <w:rPr>
          <w:spacing w:val="-9"/>
          <w:sz w:val="22"/>
        </w:rPr>
        <w:t> </w:t>
      </w:r>
      <w:r>
        <w:rPr>
          <w:sz w:val="22"/>
        </w:rPr>
        <w:t>verificação</w:t>
      </w:r>
      <w:r>
        <w:rPr>
          <w:spacing w:val="-8"/>
          <w:sz w:val="22"/>
        </w:rPr>
        <w:t> </w:t>
      </w:r>
      <w:r>
        <w:rPr>
          <w:sz w:val="22"/>
        </w:rPr>
        <w:t>visual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geral.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61" w:after="0"/>
        <w:ind w:left="2324" w:right="0" w:hanging="339"/>
        <w:jc w:val="left"/>
        <w:rPr>
          <w:sz w:val="22"/>
        </w:rPr>
      </w:pPr>
      <w:r>
        <w:rPr>
          <w:sz w:val="22"/>
        </w:rPr>
        <w:t>Puxar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alavanca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manivela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segurança.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"/>
          <w:footerReference w:type="default" r:id="rId10"/>
          <w:pgSz w:w="11910" w:h="16840"/>
          <w:pgMar w:header="702" w:footer="510" w:top="1820" w:bottom="700" w:left="1700" w:right="1275"/>
        </w:sectPr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</w:pPr>
      <w:r>
        <w:rPr>
          <w:spacing w:val="-2"/>
        </w:rPr>
        <w:t>Desativar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2339999</wp:posOffset>
                </wp:positionH>
                <wp:positionV relativeFrom="paragraph">
                  <wp:posOffset>122798</wp:posOffset>
                </wp:positionV>
                <wp:extent cx="4320540" cy="212979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Desativação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incorreta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desativação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 causar acidentes e danos materiais graves.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Para executar a desativação adequada é necessário conhecer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possuir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experiência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avaliar e evitar os riscos residuais.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47" w:lineRule="auto" w:before="121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Observar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mini‐ mização de riscos residuais,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“Segurança”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69137pt;width:340.2pt;height:167.7pt;mso-position-horizontal-relative:page;mso-position-vertical-relative:paragraph;z-index:-15723520;mso-wrap-distance-left:0;mso-wrap-distance-right:0" id="docshapegroup57" coordorigin="3685,193" coordsize="6804,3354">
                <v:rect style="position:absolute;left:3685;top:193;width:6804;height:3354" id="docshape58" filled="true" fillcolor="#cccccc" stroked="false">
                  <v:fill type="solid"/>
                </v:rect>
                <v:shape style="position:absolute;left:3798;top:448;width:737;height:646" id="docshape59" coordorigin="3799,449" coordsize="737,646" path="m4506,1094l3828,1094,3817,1092,3807,1086,3801,1076,3799,1065,3799,1059,3800,1053,3804,1049,4142,463,4147,455,4156,449,4179,449,4189,456,4194,467,4531,1051,4534,1055,4535,1060,4535,1065,4533,1076,4527,1086,4517,1092,4506,1094xe" filled="true" fillcolor="#ffeb00" stroked="false">
                  <v:path arrowok="t"/>
                  <v:fill type="solid"/>
                </v:shape>
                <v:shape style="position:absolute;left:3818;top:468;width:698;height:607" id="docshape60" coordorigin="3818,468" coordsize="698,607" path="m4512,1075l3823,1075,3818,1070,3818,1062,3819,1060,3821,1058,4158,475,4159,471,4163,468,4171,468,4174,470,4175,473,4221,552,4167,552,3892,1028,4496,1028,4514,1058,4515,1060,4516,1062,4516,1070,4512,1075xm4496,1028l4443,1028,4167,552,4221,552,4496,1028xe" filled="true" fillcolor="#000000" stroked="false">
                  <v:path arrowok="t"/>
                  <v:fill type="solid"/>
                </v:shape>
                <v:shape style="position:absolute;left:3818;top:468;width:698;height:607" id="docshape61" coordorigin="3818,468" coordsize="698,607" path="m4514,1058l4515,1060,4516,1062,4516,1065,4516,1070,4512,1075,4506,1075,4506,1075,4506,1075,4506,1075,4506,1075,3828,1075,3828,1075,3823,1075,3818,1070,3818,1065,3818,1062,3819,1060,3821,1058,4158,475,4159,471,4163,468,4167,468,4171,468,4174,470,4175,473,4175,473,4514,1058,4514,1058xm4167,552l4443,1028,3892,1028,4167,552,4167,552xe" filled="false" stroked="true" strokeweight=".07488pt" strokecolor="#000000">
                  <v:path arrowok="t"/>
                  <v:stroke dashstyle="solid"/>
                </v:shape>
                <v:shape style="position:absolute;left:4125;top:644;width:88;height:349" id="docshape62" coordorigin="4125,645" coordsize="88,349" path="m4180,882l4168,881,4156,879,4148,873,4142,864,4138,820,4135,777,4128,690,4131,672,4140,658,4152,648,4170,645,4187,648,4200,657,4209,669,4213,686,4208,730,4195,862,4189,874,4180,882xm4168,993l4152,989,4138,980,4129,967,4125,951,4129,933,4138,920,4152,910,4168,907,4185,910,4199,920,4208,933,4211,951,4208,967,4199,980,4185,989,4168,993xe" filled="true" fillcolor="#000000" stroked="false">
                  <v:path arrowok="t"/>
                  <v:fill type="solid"/>
                </v:shape>
                <v:shape style="position:absolute;left:3685;top:193;width:6804;height:3354" type="#_x0000_t202" id="docshape6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Desativação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incorreta</w:t>
                        </w:r>
                      </w:p>
                      <w:p>
                        <w:pPr>
                          <w:spacing w:line="254" w:lineRule="auto" w:before="74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desativação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 causar acidentes e danos materiais graves.</w:t>
                        </w:r>
                      </w:p>
                      <w:p>
                        <w:pPr>
                          <w:spacing w:line="254" w:lineRule="auto" w:before="120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 executar a desativação adequada é necessário conhecer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possuir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experiência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avaliar e evitar os riscos residuais.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47" w:lineRule="auto" w:before="121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Observar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mini‐ mização de riscos residuais, consulte o capítulo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“Segurança”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132" w:after="0"/>
        <w:ind w:left="2324" w:right="0" w:hanging="339"/>
        <w:jc w:val="left"/>
        <w:rPr>
          <w:sz w:val="22"/>
        </w:rPr>
      </w:pPr>
      <w:r>
        <w:rPr>
          <w:sz w:val="22"/>
        </w:rPr>
        <w:t>Descarregar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empilhadeira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rolos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filme.</w:t>
      </w:r>
    </w:p>
    <w:p>
      <w:pPr>
        <w:pStyle w:val="ListParagraph"/>
        <w:numPr>
          <w:ilvl w:val="2"/>
          <w:numId w:val="1"/>
        </w:numPr>
        <w:tabs>
          <w:tab w:pos="2323" w:val="left" w:leader="none"/>
          <w:tab w:pos="2325" w:val="left" w:leader="none"/>
        </w:tabs>
        <w:spacing w:line="254" w:lineRule="auto" w:before="62" w:after="0"/>
        <w:ind w:left="2325" w:right="636" w:hanging="341"/>
        <w:jc w:val="left"/>
        <w:rPr>
          <w:sz w:val="22"/>
        </w:rPr>
      </w:pPr>
      <w:r>
        <w:rPr>
          <w:sz w:val="22"/>
        </w:rPr>
        <w:t>Ajustar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posição</w:t>
      </w:r>
      <w:r>
        <w:rPr>
          <w:spacing w:val="-2"/>
          <w:sz w:val="22"/>
        </w:rPr>
        <w:t> </w:t>
      </w:r>
      <w:r>
        <w:rPr>
          <w:sz w:val="22"/>
        </w:rPr>
        <w:t>mais </w:t>
      </w:r>
      <w:r>
        <w:rPr>
          <w:spacing w:val="-2"/>
          <w:sz w:val="22"/>
        </w:rPr>
        <w:t>baixa.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6" w:after="0"/>
        <w:ind w:left="2324" w:right="0" w:hanging="339"/>
        <w:jc w:val="left"/>
        <w:rPr>
          <w:sz w:val="22"/>
        </w:rPr>
      </w:pPr>
      <w:r>
        <w:rPr>
          <w:sz w:val="22"/>
        </w:rPr>
        <w:t>Travar os</w:t>
      </w:r>
      <w:r>
        <w:rPr>
          <w:spacing w:val="1"/>
          <w:sz w:val="22"/>
        </w:rPr>
        <w:t> </w:t>
      </w:r>
      <w:r>
        <w:rPr>
          <w:sz w:val="22"/>
        </w:rPr>
        <w:t>dois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62" w:after="0"/>
        <w:ind w:left="2324" w:right="0" w:hanging="339"/>
        <w:jc w:val="left"/>
        <w:rPr>
          <w:sz w:val="22"/>
        </w:rPr>
      </w:pPr>
      <w:r>
        <w:rPr>
          <w:sz w:val="22"/>
        </w:rPr>
        <w:t>Recolher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alavanca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manivela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segurança.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spacing w:val="-2"/>
        </w:rPr>
        <w:t>Armazenamento</w:t>
      </w:r>
    </w:p>
    <w:p>
      <w:pPr>
        <w:pStyle w:val="BodyText"/>
        <w:spacing w:before="159"/>
        <w:ind w:left="1987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 w:hAnsi="Times New Roman"/>
          <w:spacing w:val="77"/>
          <w:sz w:val="20"/>
        </w:rPr>
        <w:t> </w:t>
      </w:r>
      <w:r>
        <w:rPr/>
        <w:t>Armazenar pacotes nas seguintes condições: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113" w:after="0"/>
        <w:ind w:left="2834" w:right="0" w:hanging="339"/>
        <w:jc w:val="left"/>
        <w:rPr>
          <w:sz w:val="22"/>
        </w:rPr>
      </w:pPr>
      <w:r>
        <w:rPr>
          <w:sz w:val="22"/>
        </w:rPr>
        <w:t>Não a</w:t>
      </w:r>
      <w:r>
        <w:rPr>
          <w:spacing w:val="1"/>
          <w:sz w:val="22"/>
        </w:rPr>
        <w:t> </w:t>
      </w:r>
      <w:r>
        <w:rPr>
          <w:sz w:val="22"/>
        </w:rPr>
        <w:t>céu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aberto.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Seco</w:t>
      </w:r>
      <w:r>
        <w:rPr>
          <w:spacing w:val="1"/>
          <w:sz w:val="22"/>
        </w:rPr>
        <w:t> </w:t>
      </w:r>
      <w:r>
        <w:rPr>
          <w:sz w:val="22"/>
        </w:rPr>
        <w:t>e</w:t>
      </w:r>
      <w:r>
        <w:rPr>
          <w:spacing w:val="1"/>
          <w:sz w:val="22"/>
        </w:rPr>
        <w:t> </w:t>
      </w:r>
      <w:r>
        <w:rPr>
          <w:sz w:val="22"/>
        </w:rPr>
        <w:t>sem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poeira.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Sem expor</w:t>
      </w:r>
      <w:r>
        <w:rPr>
          <w:spacing w:val="1"/>
          <w:sz w:val="22"/>
        </w:rPr>
        <w:t> </w:t>
      </w:r>
      <w:r>
        <w:rPr>
          <w:sz w:val="22"/>
        </w:rPr>
        <w:t>a meios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corrosivos.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Protegido</w:t>
      </w:r>
      <w:r>
        <w:rPr>
          <w:spacing w:val="-8"/>
          <w:sz w:val="22"/>
        </w:rPr>
        <w:t> </w:t>
      </w:r>
      <w:r>
        <w:rPr>
          <w:sz w:val="22"/>
        </w:rPr>
        <w:t>contra</w:t>
      </w:r>
      <w:r>
        <w:rPr>
          <w:spacing w:val="-7"/>
          <w:sz w:val="22"/>
        </w:rPr>
        <w:t> </w:t>
      </w:r>
      <w:r>
        <w:rPr>
          <w:sz w:val="22"/>
        </w:rPr>
        <w:t>raios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solares.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Evitar</w:t>
      </w:r>
      <w:r>
        <w:rPr>
          <w:spacing w:val="-6"/>
          <w:sz w:val="22"/>
        </w:rPr>
        <w:t> </w:t>
      </w:r>
      <w:r>
        <w:rPr>
          <w:sz w:val="22"/>
        </w:rPr>
        <w:t>impactos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mecânicos.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43" w:after="0"/>
        <w:ind w:left="2834" w:right="0" w:hanging="339"/>
        <w:jc w:val="left"/>
        <w:rPr>
          <w:sz w:val="22"/>
        </w:rPr>
      </w:pPr>
      <w:r>
        <w:rPr>
          <w:sz w:val="22"/>
        </w:rPr>
        <w:t>Manter</w:t>
      </w:r>
      <w:r>
        <w:rPr>
          <w:spacing w:val="-2"/>
          <w:sz w:val="22"/>
        </w:rPr>
        <w:t> </w:t>
      </w:r>
      <w:r>
        <w:rPr>
          <w:sz w:val="22"/>
        </w:rPr>
        <w:t>uma</w:t>
      </w:r>
      <w:r>
        <w:rPr>
          <w:spacing w:val="-1"/>
          <w:sz w:val="22"/>
        </w:rPr>
        <w:t> </w:t>
      </w: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armazenamento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15 </w:t>
      </w:r>
      <w:r>
        <w:rPr>
          <w:rFonts w:ascii="Symbol" w:hAnsi="Symbol"/>
          <w:sz w:val="22"/>
        </w:rPr>
        <w:t></w:t>
      </w:r>
      <w:r>
        <w:rPr>
          <w:rFonts w:ascii="Times New Roman" w:hAnsi="Times New Roman"/>
          <w:spacing w:val="3"/>
          <w:sz w:val="22"/>
        </w:rPr>
        <w:t> </w:t>
      </w:r>
      <w:r>
        <w:rPr>
          <w:sz w:val="22"/>
        </w:rPr>
        <w:t>35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°C.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59" w:after="0"/>
        <w:ind w:left="2834" w:right="0" w:hanging="339"/>
        <w:jc w:val="left"/>
        <w:rPr>
          <w:sz w:val="22"/>
        </w:rPr>
      </w:pPr>
      <w:r>
        <w:rPr>
          <w:sz w:val="22"/>
        </w:rPr>
        <w:t>Manter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umidade</w:t>
      </w:r>
      <w:r>
        <w:rPr>
          <w:spacing w:val="-4"/>
          <w:sz w:val="22"/>
        </w:rPr>
        <w:t> </w:t>
      </w:r>
      <w:r>
        <w:rPr>
          <w:sz w:val="22"/>
        </w:rPr>
        <w:t>relativa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máximo</w:t>
      </w:r>
      <w:r>
        <w:rPr>
          <w:spacing w:val="-4"/>
          <w:sz w:val="22"/>
        </w:rPr>
        <w:t> </w:t>
      </w:r>
      <w:r>
        <w:rPr>
          <w:sz w:val="22"/>
        </w:rPr>
        <w:t>60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%.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309" w:hanging="341"/>
        <w:jc w:val="both"/>
        <w:rPr>
          <w:sz w:val="22"/>
        </w:rPr>
      </w:pPr>
      <w:r>
        <w:rPr>
          <w:sz w:val="22"/>
        </w:rPr>
        <w:t>Em caso de um armazenamento de mais de 3 meses, veri‐ ficar</w:t>
      </w:r>
      <w:r>
        <w:rPr>
          <w:spacing w:val="-2"/>
          <w:sz w:val="22"/>
        </w:rPr>
        <w:t> </w:t>
      </w:r>
      <w:r>
        <w:rPr>
          <w:sz w:val="22"/>
        </w:rPr>
        <w:t>regularmente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condição</w:t>
      </w:r>
      <w:r>
        <w:rPr>
          <w:spacing w:val="-2"/>
          <w:sz w:val="22"/>
        </w:rPr>
        <w:t> </w:t>
      </w:r>
      <w:r>
        <w:rPr>
          <w:sz w:val="22"/>
        </w:rPr>
        <w:t>geral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todas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peças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da embalagem. Se necessário, renovar a conservação.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2339999</wp:posOffset>
                </wp:positionH>
                <wp:positionV relativeFrom="paragraph">
                  <wp:posOffset>182478</wp:posOffset>
                </wp:positionV>
                <wp:extent cx="4320540" cy="191135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320540" cy="1911350"/>
                          <a:chExt cx="4320540" cy="1911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320540" cy="191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11350">
                                <a:moveTo>
                                  <a:pt x="4320000" y="1910960"/>
                                </a:moveTo>
                                <a:lnTo>
                                  <a:pt x="0" y="19109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1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320540" cy="191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Respeitar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avisos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pacotes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34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Há risco de danos materiais se os avisos individuais para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armazenamento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pacotes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respei‐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tados.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80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Verificar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existem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avisos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pacotes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vão além das informações gerais.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107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Respeitar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gerais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 avisos específicos para cada pacote.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36836pt;width:340.2pt;height:150.5pt;mso-position-horizontal-relative:page;mso-position-vertical-relative:paragraph;z-index:-15723008;mso-wrap-distance-left:0;mso-wrap-distance-right:0" id="docshapegroup64" coordorigin="3685,287" coordsize="6804,3010">
                <v:rect style="position:absolute;left:3685;top:287;width:6804;height:3010" id="docshape65" filled="true" fillcolor="#e5e5e5" stroked="false">
                  <v:fill type="solid"/>
                </v:rect>
                <v:shape style="position:absolute;left:3798;top:542;width:737;height:644" type="#_x0000_t75" id="docshape66" stroked="false">
                  <v:imagedata r:id="rId13" o:title=""/>
                </v:shape>
                <v:shape style="position:absolute;left:3685;top:287;width:6804;height:3010" type="#_x0000_t202" id="docshape6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Respeitar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os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avisos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nos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pacotes</w:t>
                        </w:r>
                      </w:p>
                      <w:p>
                        <w:pPr>
                          <w:spacing w:line="254" w:lineRule="auto" w:before="74"/>
                          <w:ind w:left="963" w:right="34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 risco de danos materiais se os avisos individuais para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armazenamento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pacotes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respei‐ </w:t>
                        </w:r>
                        <w:r>
                          <w:rPr>
                            <w:spacing w:val="-2"/>
                            <w:sz w:val="22"/>
                          </w:rPr>
                          <w:t>tados.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80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Verificar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existem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avisos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pacotes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vão além das informações gerais.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107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Respeitar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gerais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 avisos específicos para cada pacote.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1"/>
          <w:footerReference w:type="default" r:id="rId12"/>
          <w:pgSz w:w="11910" w:h="16840"/>
          <w:pgMar w:header="702" w:footer="510" w:top="1820" w:bottom="700" w:left="1700" w:right="1275"/>
        </w:sectPr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</w:pPr>
      <w:r>
        <w:rPr>
          <w:spacing w:val="-2"/>
        </w:rPr>
        <w:t>Reativação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2339999</wp:posOffset>
                </wp:positionH>
                <wp:positionV relativeFrom="paragraph">
                  <wp:posOffset>122798</wp:posOffset>
                </wp:positionV>
                <wp:extent cx="4320540" cy="21297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Reativação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incorreta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reativação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 causar acidentes e danos materiais graves.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34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Para executar a reativação adequada é necessário conhecer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possuir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experiência em avaliar e evitar os riscos residuais.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47" w:lineRule="auto" w:before="121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Observar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mini‐ mização de riscos residuais,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“Segurança”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69137pt;width:340.2pt;height:167.7pt;mso-position-horizontal-relative:page;mso-position-vertical-relative:paragraph;z-index:-15722496;mso-wrap-distance-left:0;mso-wrap-distance-right:0" id="docshapegroup78" coordorigin="3685,193" coordsize="6804,3354">
                <v:rect style="position:absolute;left:3685;top:193;width:6804;height:3354" id="docshape79" filled="true" fillcolor="#cccccc" stroked="false">
                  <v:fill type="solid"/>
                </v:rect>
                <v:shape style="position:absolute;left:3798;top:448;width:737;height:646" id="docshape80" coordorigin="3799,449" coordsize="737,646" path="m4506,1094l3828,1094,3817,1092,3807,1086,3801,1076,3799,1065,3799,1059,3800,1053,3804,1049,4142,463,4147,455,4156,449,4179,449,4189,456,4194,467,4531,1051,4534,1055,4535,1060,4535,1065,4533,1076,4527,1086,4517,1092,4506,1094xe" filled="true" fillcolor="#ffeb00" stroked="false">
                  <v:path arrowok="t"/>
                  <v:fill type="solid"/>
                </v:shape>
                <v:shape style="position:absolute;left:3818;top:468;width:698;height:607" id="docshape81" coordorigin="3818,468" coordsize="698,607" path="m4512,1075l3823,1075,3818,1070,3818,1062,3819,1060,3821,1058,4158,475,4159,471,4163,468,4171,468,4174,470,4175,473,4221,552,4167,552,3892,1028,4496,1028,4514,1058,4515,1060,4516,1062,4516,1070,4512,1075xm4496,1028l4443,1028,4167,552,4221,552,4496,1028xe" filled="true" fillcolor="#000000" stroked="false">
                  <v:path arrowok="t"/>
                  <v:fill type="solid"/>
                </v:shape>
                <v:shape style="position:absolute;left:3818;top:468;width:698;height:607" id="docshape82" coordorigin="3818,468" coordsize="698,607" path="m4514,1058l4515,1060,4516,1062,4516,1065,4516,1070,4512,1075,4506,1075,4506,1075,4506,1075,4506,1075,4506,1075,3828,1075,3828,1075,3823,1075,3818,1070,3818,1065,3818,1062,3819,1060,3821,1058,4158,475,4159,471,4163,468,4167,468,4171,468,4174,470,4175,473,4175,473,4514,1058,4514,1058xm4167,552l4443,1028,3892,1028,4167,552,4167,552xe" filled="false" stroked="true" strokeweight=".07488pt" strokecolor="#000000">
                  <v:path arrowok="t"/>
                  <v:stroke dashstyle="solid"/>
                </v:shape>
                <v:shape style="position:absolute;left:4125;top:644;width:88;height:349" id="docshape83" coordorigin="4125,645" coordsize="88,349" path="m4180,882l4168,881,4156,879,4148,873,4142,864,4138,820,4135,777,4128,690,4131,672,4140,658,4152,648,4170,645,4187,648,4200,657,4209,669,4213,686,4208,730,4195,862,4189,874,4180,882xm4168,993l4152,989,4138,980,4129,967,4125,951,4129,933,4138,920,4152,910,4168,907,4185,910,4199,920,4208,933,4211,951,4208,967,4199,980,4185,989,4168,993xe" filled="true" fillcolor="#000000" stroked="false">
                  <v:path arrowok="t"/>
                  <v:fill type="solid"/>
                </v:shape>
                <v:shape style="position:absolute;left:3685;top:193;width:6804;height:3354" type="#_x0000_t202" id="docshape8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Reativação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incorreta</w:t>
                        </w:r>
                      </w:p>
                      <w:p>
                        <w:pPr>
                          <w:spacing w:line="254" w:lineRule="auto" w:before="74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reativação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 causar acidentes e danos materiais graves.</w:t>
                        </w:r>
                      </w:p>
                      <w:p>
                        <w:pPr>
                          <w:spacing w:line="254" w:lineRule="auto" w:before="120"/>
                          <w:ind w:left="963" w:right="34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 executar a reativação adequada é necessário conhecer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possuir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experiência em avaliar e evitar os riscos residuais.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47" w:lineRule="auto" w:before="121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Observar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mini‐ mização de riscos residuais, consulte o capítulo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“Segurança”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4" w:lineRule="auto" w:before="126"/>
        <w:ind w:left="1985"/>
      </w:pPr>
      <w:r>
        <w:rPr/>
        <w:t>Não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necessárias</w:t>
      </w:r>
      <w:r>
        <w:rPr>
          <w:spacing w:val="-3"/>
        </w:rPr>
        <w:t> </w:t>
      </w:r>
      <w:r>
        <w:rPr/>
        <w:t>medidas</w:t>
      </w:r>
      <w:r>
        <w:rPr>
          <w:spacing w:val="-3"/>
        </w:rPr>
        <w:t> </w:t>
      </w:r>
      <w:r>
        <w:rPr/>
        <w:t>especiais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reativação.</w:t>
      </w:r>
      <w:r>
        <w:rPr>
          <w:spacing w:val="-3"/>
        </w:rPr>
        <w:t> </w:t>
      </w:r>
      <w:r>
        <w:rPr/>
        <w:t>Executar verificação visual geral.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1" w:after="0"/>
        <w:ind w:left="2551" w:right="0" w:hanging="566"/>
        <w:jc w:val="left"/>
      </w:pPr>
      <w:r>
        <w:rPr>
          <w:spacing w:val="-2"/>
        </w:rPr>
        <w:t>Descarte</w:t>
      </w:r>
    </w:p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2339999</wp:posOffset>
                </wp:positionH>
                <wp:positionV relativeFrom="paragraph">
                  <wp:posOffset>122465</wp:posOffset>
                </wp:positionV>
                <wp:extent cx="4320540" cy="263271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320540" cy="2632710"/>
                          <a:chExt cx="4320540" cy="26327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32054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632710">
                                <a:moveTo>
                                  <a:pt x="4320000" y="2632319"/>
                                </a:moveTo>
                                <a:lnTo>
                                  <a:pt x="0" y="26323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632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4320540" cy="263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Poluição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meio-ambiente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descarte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inadequado.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poluição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ambiental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causada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elimi‐ nação final inadequada de meios de produção, como lubrificantes e detergentes.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Respeitar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produção.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55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Recolher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meios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reci‐ pientes adequados e rotulados em conformidade com os regulamentos vigentes.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654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Depositar os utensílios de limpeza contaminados 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recipientes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adequados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rotulados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confor‐ midade com os regulamentos vigentes.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2" w:val="left" w:leader="none"/>
                                </w:tabs>
                                <w:spacing w:before="40"/>
                                <w:ind w:left="1302" w:right="0" w:hanging="339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Respeitar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normas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disposição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locais.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42949pt;width:340.2pt;height:207.3pt;mso-position-horizontal-relative:page;mso-position-vertical-relative:paragraph;z-index:-15721984;mso-wrap-distance-left:0;mso-wrap-distance-right:0" id="docshapegroup85" coordorigin="3685,193" coordsize="6804,4146">
                <v:rect style="position:absolute;left:3685;top:192;width:6804;height:4146" id="docshape86" filled="true" fillcolor="#cccccc" stroked="false">
                  <v:fill type="solid"/>
                </v:rect>
                <v:shape style="position:absolute;left:3798;top:448;width:737;height:646" id="docshape87" coordorigin="3799,448" coordsize="737,646" path="m4506,1094l3828,1094,3817,1092,3807,1085,3801,1076,3799,1065,3799,1058,3800,1053,3804,1048,4142,463,4147,454,4156,448,4179,448,4189,456,4194,466,4531,1050,4534,1055,4535,1059,4535,1065,4533,1076,4527,1085,4517,1092,4506,1094xe" filled="true" fillcolor="#ffeb00" stroked="false">
                  <v:path arrowok="t"/>
                  <v:fill type="solid"/>
                </v:shape>
                <v:shape style="position:absolute;left:3818;top:467;width:698;height:607" id="docshape88" coordorigin="3818,468" coordsize="698,607" path="m4512,1074l3823,1074,3818,1070,3818,1062,3819,1059,3821,1058,4158,475,4159,471,4163,468,4171,468,4174,470,4175,473,4221,551,4167,551,3892,1028,4496,1028,4514,1058,4515,1059,4516,1062,4516,1070,4512,1074xm4496,1028l4443,1028,4167,551,4221,551,4496,1028xe" filled="true" fillcolor="#000000" stroked="false">
                  <v:path arrowok="t"/>
                  <v:fill type="solid"/>
                </v:shape>
                <v:shape style="position:absolute;left:3818;top:467;width:698;height:607" id="docshape89" coordorigin="3818,468" coordsize="698,607" path="m4514,1058l4515,1059,4516,1062,4516,1065,4516,1070,4512,1074,4506,1074,4506,1074,4506,1074,4506,1074,4506,1074,3828,1074,3828,1074,3823,1074,3818,1070,3818,1065,3818,1062,3819,1060,3821,1058,4158,475,4159,471,4163,468,4167,468,4171,468,4174,470,4175,473,4175,473,4514,1058,4514,1058xm4167,551l4443,1028,3892,1028,4167,551,4167,551xe" filled="false" stroked="true" strokeweight=".07488pt" strokecolor="#000000">
                  <v:path arrowok="t"/>
                  <v:stroke dashstyle="solid"/>
                </v:shape>
                <v:shape style="position:absolute;left:4125;top:644;width:88;height:349" id="docshape90" coordorigin="4125,644" coordsize="88,349" path="m4180,881l4168,880,4156,879,4148,873,4142,864,4138,820,4135,776,4128,689,4131,672,4140,657,4152,647,4170,644,4187,648,4200,656,4209,669,4213,686,4208,730,4195,862,4189,874,4180,881xm4168,992l4152,989,4138,980,4129,966,4125,950,4129,933,4138,919,4152,910,4168,906,4185,910,4199,919,4208,933,4211,950,4208,966,4199,980,4185,989,4168,992xe" filled="true" fillcolor="#000000" stroked="false">
                  <v:path arrowok="t"/>
                  <v:fill type="solid"/>
                </v:shape>
                <v:shape style="position:absolute;left:3685;top:192;width:6804;height:4146" type="#_x0000_t202" id="docshape9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Poluição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meio-ambiente</w:t>
                        </w:r>
                        <w:r>
                          <w:rPr>
                            <w:rFonts w:ascii="Arial" w:hAns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descarte</w:t>
                        </w:r>
                        <w:r>
                          <w:rPr>
                            <w:rFonts w:ascii="Arial" w:hAns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90"/>
                            <w:sz w:val="22"/>
                          </w:rPr>
                          <w:t>inadequado.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poluição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ambiental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causada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elimi‐ nação final inadequada de meios de produção, como lubrificantes e detergentes.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Respeitar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produção.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55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Recolher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meios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reci‐ pientes adequados e rotulados em conformidade com os regulamentos vigentes.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41"/>
                          <w:ind w:left="1303" w:right="654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Depositar os utensílios de limpeza contaminados 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recipientes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adequados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rotulados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confor‐ midade com os regulamentos vigentes.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2" w:val="left" w:leader="none"/>
                          </w:tabs>
                          <w:spacing w:before="40"/>
                          <w:ind w:left="1302" w:right="0" w:hanging="339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Respeitar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normas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disposição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locais.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2339999</wp:posOffset>
                </wp:positionH>
                <wp:positionV relativeFrom="paragraph">
                  <wp:posOffset>2856060</wp:posOffset>
                </wp:positionV>
                <wp:extent cx="4320540" cy="212979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400"/>
                                </a:moveTo>
                                <a:lnTo>
                                  <a:pt x="0" y="21294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Descarte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inadequado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caso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descarte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inadequado,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residuais podem causar acidentes.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34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Para um descarte adequado, assegurar o conheci‐ 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manuseio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responsável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residuais.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47" w:lineRule="auto" w:before="121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Observar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mini‐ mização de riscos residuais,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“Segurança”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24.886673pt;width:340.2pt;height:167.7pt;mso-position-horizontal-relative:page;mso-position-vertical-relative:paragraph;z-index:-15721472;mso-wrap-distance-left:0;mso-wrap-distance-right:0" id="docshapegroup92" coordorigin="3685,4498" coordsize="6804,3354">
                <v:rect style="position:absolute;left:3685;top:4497;width:6804;height:3354" id="docshape93" filled="true" fillcolor="#cccccc" stroked="false">
                  <v:fill type="solid"/>
                </v:rect>
                <v:shape style="position:absolute;left:3798;top:4753;width:737;height:646" id="docshape94" coordorigin="3799,4753" coordsize="737,646" path="m4506,5399l3828,5399,3817,5396,3807,5390,3801,5381,3799,5369,3799,5363,3800,5357,3804,5353,4142,4768,4147,4759,4156,4753,4179,4753,4189,4761,4194,4771,4531,5355,4534,5359,4535,5364,4535,5369,4533,5381,4527,5390,4517,5396,4506,5399xe" filled="true" fillcolor="#ffeb00" stroked="false">
                  <v:path arrowok="t"/>
                  <v:fill type="solid"/>
                </v:shape>
                <v:shape style="position:absolute;left:3818;top:4772;width:698;height:607" id="docshape95" coordorigin="3818,4773" coordsize="698,607" path="m4512,5379l3823,5379,3818,5375,3818,5367,3819,5364,3821,5363,4158,4780,4159,4776,4163,4773,4171,4773,4174,4775,4175,4777,4221,4856,4167,4856,3892,5333,4496,5333,4514,5363,4515,5364,4516,5367,4516,5375,4512,5379xm4496,5333l4443,5333,4167,4856,4221,4856,4496,5333xe" filled="true" fillcolor="#000000" stroked="false">
                  <v:path arrowok="t"/>
                  <v:fill type="solid"/>
                </v:shape>
                <v:shape style="position:absolute;left:3818;top:4772;width:698;height:607" id="docshape96" coordorigin="3818,4773" coordsize="698,607" path="m4514,5363l4515,5364,4516,5367,4516,5369,4516,5375,4512,5379,4506,5379,4506,5379,4506,5379,4506,5379,4506,5379,3828,5379,3828,5379,3823,5379,3818,5375,3818,5369,3818,5367,3819,5365,3821,5363,4158,4780,4159,4776,4163,4773,4167,4773,4171,4773,4174,4775,4175,4777,4175,4777,4514,5363,4514,5363xm4167,4856l4443,5333,3892,5333,4167,4856,4167,4856xe" filled="false" stroked="true" strokeweight=".07488pt" strokecolor="#000000">
                  <v:path arrowok="t"/>
                  <v:stroke dashstyle="solid"/>
                </v:shape>
                <v:shape style="position:absolute;left:4125;top:4948;width:88;height:349" id="docshape97" coordorigin="4125,4949" coordsize="88,349" path="m4180,5186l4168,5185,4156,5184,4148,5178,4142,5168,4138,5125,4135,5081,4128,4994,4131,4977,4140,4962,4152,4952,4170,4949,4187,4952,4200,4961,4209,4974,4213,4991,4208,5034,4195,5167,4189,5179,4180,5186xm4168,5297l4152,5294,4138,5285,4129,5271,4125,5255,4129,5238,4138,5224,4152,5214,4168,5211,4185,5214,4199,5224,4208,5238,4211,5255,4208,5271,4199,5285,4185,5294,4168,5297xe" filled="true" fillcolor="#000000" stroked="false">
                  <v:path arrowok="t"/>
                  <v:fill type="solid"/>
                </v:shape>
                <v:shape style="position:absolute;left:3685;top:4497;width:6804;height:3354" type="#_x0000_t202" id="docshape9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Descarte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inadequado</w:t>
                        </w:r>
                      </w:p>
                      <w:p>
                        <w:pPr>
                          <w:spacing w:line="254" w:lineRule="auto" w:before="74"/>
                          <w:ind w:left="963" w:right="5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descarte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inadequado,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residuais podem causar acidentes.</w:t>
                        </w:r>
                      </w:p>
                      <w:p>
                        <w:pPr>
                          <w:spacing w:line="254" w:lineRule="auto" w:before="120"/>
                          <w:ind w:left="963" w:right="34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 um descarte adequado, assegurar o conheci‐ 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manuseio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responsável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 </w:t>
                        </w:r>
                        <w:r>
                          <w:rPr>
                            <w:spacing w:val="-2"/>
                            <w:sz w:val="22"/>
                          </w:rPr>
                          <w:t>residuais.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47" w:lineRule="auto" w:before="121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Observar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mini‐ mização de riscos residuais, consulte o capítulo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“Segurança”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headerReference w:type="default" r:id="rId14"/>
          <w:footerReference w:type="default" r:id="rId15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line="254" w:lineRule="auto" w:before="149"/>
        <w:ind w:left="1985"/>
      </w:pPr>
      <w:r>
        <w:rPr/>
        <w:t>Condição: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existe</w:t>
      </w:r>
      <w:r>
        <w:rPr>
          <w:spacing w:val="-2"/>
        </w:rPr>
        <w:t> </w:t>
      </w:r>
      <w:r>
        <w:rPr/>
        <w:t>nenhum</w:t>
      </w:r>
      <w:r>
        <w:rPr>
          <w:spacing w:val="-2"/>
        </w:rPr>
        <w:t> </w:t>
      </w:r>
      <w:r>
        <w:rPr/>
        <w:t>acordo</w:t>
      </w:r>
      <w:r>
        <w:rPr>
          <w:spacing w:val="-2"/>
        </w:rPr>
        <w:t> </w:t>
      </w:r>
      <w:r>
        <w:rPr/>
        <w:t>válido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devolução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de descarte com a KHS.</w:t>
      </w:r>
    </w:p>
    <w:p>
      <w:pPr>
        <w:pStyle w:val="ListParagraph"/>
        <w:numPr>
          <w:ilvl w:val="0"/>
          <w:numId w:val="7"/>
        </w:numPr>
        <w:tabs>
          <w:tab w:pos="2495" w:val="left" w:leader="none"/>
        </w:tabs>
        <w:spacing w:line="254" w:lineRule="auto" w:before="116" w:after="0"/>
        <w:ind w:left="2495" w:right="23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5088">
            <wp:simplePos x="0" y="0"/>
            <wp:positionH relativeFrom="page">
              <wp:posOffset>2341525</wp:posOffset>
            </wp:positionH>
            <wp:positionV relativeFrom="paragraph">
              <wp:posOffset>168666</wp:posOffset>
            </wp:positionV>
            <wp:extent cx="253220" cy="83898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Desmonte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máquina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forma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componentes</w:t>
      </w:r>
      <w:r>
        <w:rPr>
          <w:spacing w:val="-2"/>
          <w:sz w:val="22"/>
        </w:rPr>
        <w:t> </w:t>
      </w:r>
      <w:r>
        <w:rPr>
          <w:sz w:val="22"/>
        </w:rPr>
        <w:t>removidos possam ser reutilizados.</w:t>
      </w:r>
    </w:p>
    <w:p>
      <w:pPr>
        <w:pStyle w:val="ListParagraph"/>
        <w:numPr>
          <w:ilvl w:val="0"/>
          <w:numId w:val="7"/>
        </w:numPr>
        <w:tabs>
          <w:tab w:pos="2495" w:val="left" w:leader="none"/>
        </w:tabs>
        <w:spacing w:line="240" w:lineRule="auto" w:before="110" w:after="0"/>
        <w:ind w:left="2495" w:right="0" w:hanging="510"/>
        <w:jc w:val="left"/>
        <w:rPr>
          <w:position w:val="1"/>
          <w:sz w:val="22"/>
        </w:rPr>
      </w:pP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7385600">
            <wp:simplePos x="0" y="0"/>
            <wp:positionH relativeFrom="page">
              <wp:posOffset>2341525</wp:posOffset>
            </wp:positionH>
            <wp:positionV relativeFrom="paragraph">
              <wp:posOffset>168601</wp:posOffset>
            </wp:positionV>
            <wp:extent cx="253220" cy="83898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2"/>
        </w:rPr>
        <w:t>Descarte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de</w:t>
      </w:r>
      <w:r>
        <w:rPr>
          <w:spacing w:val="-2"/>
          <w:position w:val="1"/>
          <w:sz w:val="22"/>
        </w:rPr>
        <w:t> componentes:</w:t>
      </w:r>
    </w:p>
    <w:p>
      <w:pPr>
        <w:pStyle w:val="ListParagraph"/>
        <w:numPr>
          <w:ilvl w:val="1"/>
          <w:numId w:val="7"/>
        </w:numPr>
        <w:tabs>
          <w:tab w:pos="2834" w:val="left" w:leader="none"/>
        </w:tabs>
        <w:spacing w:line="240" w:lineRule="auto" w:before="119" w:after="0"/>
        <w:ind w:left="2834" w:right="0" w:hanging="339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1"/>
          <w:sz w:val="22"/>
        </w:rPr>
        <w:t> </w:t>
      </w:r>
      <w:r>
        <w:rPr>
          <w:sz w:val="22"/>
        </w:rPr>
        <w:t>metais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sucata.</w:t>
      </w:r>
    </w:p>
    <w:p>
      <w:pPr>
        <w:pStyle w:val="ListParagraph"/>
        <w:numPr>
          <w:ilvl w:val="1"/>
          <w:numId w:val="7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plásticos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reciclagem.</w:t>
      </w:r>
    </w:p>
    <w:p>
      <w:pPr>
        <w:pStyle w:val="ListParagraph"/>
        <w:numPr>
          <w:ilvl w:val="1"/>
          <w:numId w:val="7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370" w:hanging="341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separação</w:t>
      </w:r>
      <w:r>
        <w:rPr>
          <w:spacing w:val="-3"/>
          <w:sz w:val="22"/>
        </w:rPr>
        <w:t> </w:t>
      </w:r>
      <w:r>
        <w:rPr>
          <w:sz w:val="22"/>
        </w:rPr>
        <w:t>seletiva</w:t>
      </w:r>
      <w:r>
        <w:rPr>
          <w:spacing w:val="-3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materiais</w:t>
      </w:r>
      <w:r>
        <w:rPr>
          <w:spacing w:val="-3"/>
          <w:sz w:val="22"/>
        </w:rPr>
        <w:t> </w:t>
      </w:r>
      <w:r>
        <w:rPr>
          <w:sz w:val="22"/>
        </w:rPr>
        <w:t>restantes</w:t>
      </w:r>
      <w:r>
        <w:rPr>
          <w:spacing w:val="-3"/>
          <w:sz w:val="22"/>
        </w:rPr>
        <w:t> </w:t>
      </w:r>
      <w:r>
        <w:rPr>
          <w:sz w:val="22"/>
        </w:rPr>
        <w:t>para descarte, de acordo com as suas propriedades.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8"/>
        <w:rPr>
          <w:sz w:val="32"/>
        </w:rPr>
      </w:pPr>
    </w:p>
    <w:p>
      <w:pPr>
        <w:spacing w:line="232" w:lineRule="auto" w:before="0"/>
        <w:ind w:left="3470" w:right="0" w:hanging="2882"/>
        <w:jc w:val="left"/>
        <w:rPr>
          <w:sz w:val="32"/>
        </w:rPr>
      </w:pPr>
      <w:r>
        <w:rPr>
          <w:sz w:val="32"/>
        </w:rPr>
        <w:t>Esta</w:t>
      </w:r>
      <w:r>
        <w:rPr>
          <w:spacing w:val="-2"/>
          <w:sz w:val="32"/>
        </w:rPr>
        <w:t> </w:t>
      </w:r>
      <w:r>
        <w:rPr>
          <w:sz w:val="32"/>
        </w:rPr>
        <w:t>página</w:t>
      </w:r>
      <w:r>
        <w:rPr>
          <w:spacing w:val="-2"/>
          <w:sz w:val="32"/>
        </w:rPr>
        <w:t> </w:t>
      </w:r>
      <w:r>
        <w:rPr>
          <w:sz w:val="32"/>
        </w:rPr>
        <w:t>fica</w:t>
      </w:r>
      <w:r>
        <w:rPr>
          <w:spacing w:val="-2"/>
          <w:sz w:val="32"/>
        </w:rPr>
        <w:t> </w:t>
      </w:r>
      <w:r>
        <w:rPr>
          <w:sz w:val="32"/>
        </w:rPr>
        <w:t>em</w:t>
      </w:r>
      <w:r>
        <w:rPr>
          <w:spacing w:val="-2"/>
          <w:sz w:val="32"/>
        </w:rPr>
        <w:t> </w:t>
      </w:r>
      <w:r>
        <w:rPr>
          <w:sz w:val="32"/>
        </w:rPr>
        <w:t>branco</w:t>
      </w:r>
      <w:r>
        <w:rPr>
          <w:spacing w:val="-2"/>
          <w:sz w:val="32"/>
        </w:rPr>
        <w:t> </w:t>
      </w:r>
      <w:r>
        <w:rPr>
          <w:sz w:val="32"/>
        </w:rPr>
        <w:t>por</w:t>
      </w:r>
      <w:r>
        <w:rPr>
          <w:spacing w:val="-2"/>
          <w:sz w:val="32"/>
        </w:rPr>
        <w:t> </w:t>
      </w:r>
      <w:r>
        <w:rPr>
          <w:sz w:val="32"/>
        </w:rPr>
        <w:t>motivos</w:t>
      </w:r>
      <w:r>
        <w:rPr>
          <w:spacing w:val="-2"/>
          <w:sz w:val="32"/>
        </w:rPr>
        <w:t> </w:t>
      </w:r>
      <w:r>
        <w:rPr>
          <w:sz w:val="32"/>
        </w:rPr>
        <w:t>técnicos</w:t>
      </w:r>
      <w:r>
        <w:rPr>
          <w:spacing w:val="-2"/>
          <w:sz w:val="32"/>
        </w:rPr>
        <w:t> </w:t>
      </w:r>
      <w:r>
        <w:rPr>
          <w:sz w:val="32"/>
        </w:rPr>
        <w:t>de </w:t>
      </w:r>
      <w:r>
        <w:rPr>
          <w:spacing w:val="-2"/>
          <w:sz w:val="32"/>
        </w:rPr>
        <w:t>impressão.</w:t>
      </w: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702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36512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48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36000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35488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292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32416" type="#_x0000_t202" id="docshape3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28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31904" type="#_x0000_t202" id="docshape3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28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31392" type="#_x0000_t202" id="docshape3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883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28320" type="#_x0000_t202" id="docshape5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27808" type="#_x0000_t202" id="docshape5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27296" type="#_x0000_t202" id="docshape5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473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24224" type="#_x0000_t202" id="docshape7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23712" type="#_x0000_t202" id="docshape7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23200" type="#_x0000_t202" id="docshape7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9072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856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938048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5910434</wp:posOffset>
              </wp:positionH>
              <wp:positionV relativeFrom="page">
                <wp:posOffset>469704</wp:posOffset>
              </wp:positionV>
              <wp:extent cx="76263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62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46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8"/>
                              <w:sz w:val="24"/>
                            </w:rPr>
                            <w:t>Montagem</w:t>
                          </w:r>
                        </w:p>
                        <w:p>
                          <w:pPr>
                            <w:spacing w:before="1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10"/>
                              <w:sz w:val="24"/>
                            </w:rPr>
                            <w:t>Transporte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38858pt;margin-top:36.984589pt;width:60.05pt;height:38.5pt;mso-position-horizontal-relative:page;mso-position-vertical-relative:page;z-index:-15937536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46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8"/>
                        <w:sz w:val="24"/>
                      </w:rPr>
                      <w:t>Montagem</w:t>
                    </w:r>
                  </w:p>
                  <w:p>
                    <w:pPr>
                      <w:spacing w:before="13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10"/>
                        <w:sz w:val="24"/>
                      </w:rPr>
                      <w:t>Transporte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4976" id="docshapegroup23" coordorigin="1417,702" coordsize="794,791">
              <v:shape style="position:absolute;left:1417;top:702;width:794;height:791" id="docshape2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446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33952" type="#_x0000_t202" id="docshape2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5927218</wp:posOffset>
              </wp:positionH>
              <wp:positionV relativeFrom="page">
                <wp:posOffset>469704</wp:posOffset>
              </wp:positionV>
              <wp:extent cx="745490" cy="48895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454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8"/>
                              <w:sz w:val="24"/>
                            </w:rPr>
                            <w:t>Montagem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939598"/>
                              <w:spacing w:val="-2"/>
                              <w:sz w:val="24"/>
                            </w:rPr>
                            <w:t>Ativação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710114pt;margin-top:36.984589pt;width:58.7pt;height:38.5pt;mso-position-horizontal-relative:page;mso-position-vertical-relative:page;z-index:-15933440" type="#_x0000_t202" id="docshape2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8"/>
                        <w:sz w:val="24"/>
                      </w:rPr>
                      <w:t>Montagem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939598"/>
                        <w:spacing w:val="-2"/>
                        <w:sz w:val="24"/>
                      </w:rPr>
                      <w:t>Ativação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6" name="Group 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" name="Group 5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0880" id="docshapegroup47" coordorigin="1417,702" coordsize="794,791">
              <v:shape style="position:absolute;left:1417;top:702;width:794;height:791" id="docshape4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5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29856" type="#_x0000_t202" id="docshape5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5529129</wp:posOffset>
              </wp:positionH>
              <wp:positionV relativeFrom="page">
                <wp:posOffset>469704</wp:posOffset>
              </wp:positionV>
              <wp:extent cx="1143635" cy="48895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143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Montagem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9"/>
                              <w:sz w:val="24"/>
                            </w:rPr>
                            <w:t>Armazenamento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5.364563pt;margin-top:36.984589pt;width:90.05pt;height:38.5pt;mso-position-horizontal-relative:page;mso-position-vertical-relative:page;z-index:-15929344" type="#_x0000_t202" id="docshape5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Montagem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9"/>
                        <w:sz w:val="24"/>
                      </w:rPr>
                      <w:t>Armazenamento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80" name="Group 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" name="Group 8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26784" id="docshapegroup68" coordorigin="1417,702" coordsize="794,791">
              <v:shape style="position:absolute;left:1417;top:702;width:794;height:791" id="docshape6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7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7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7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627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25760" type="#_x0000_t202" id="docshape7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5927218</wp:posOffset>
              </wp:positionH>
              <wp:positionV relativeFrom="page">
                <wp:posOffset>469704</wp:posOffset>
              </wp:positionV>
              <wp:extent cx="745490" cy="48895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7454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8"/>
                              <w:sz w:val="24"/>
                            </w:rPr>
                            <w:t>Montagem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sz w:val="24"/>
                            </w:rPr>
                            <w:t>Descarte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710114pt;margin-top:36.984589pt;width:58.7pt;height:38.5pt;mso-position-horizontal-relative:page;mso-position-vertical-relative:page;z-index:-15925248" type="#_x0000_t202" id="docshape7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8"/>
                        <w:sz w:val="24"/>
                      </w:rPr>
                      <w:t>Montagem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2"/>
                        <w:sz w:val="24"/>
                      </w:rPr>
                      <w:t>Descarte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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0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46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3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0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77" w:hanging="34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2438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552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10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0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20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0" w:hanging="341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551" w:hanging="566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438" w:hanging="453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834" w:hanging="339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2026-01-14T17:07:38Z</dcterms:created>
  <dcterms:modified xsi:type="dcterms:W3CDTF">2026-01-14T17:07:38Z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