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A1A42" w14:textId="40393F25" w:rsidR="004B1FD9" w:rsidRPr="00091A3C" w:rsidRDefault="00945B6B" w:rsidP="00517DD0">
      <w:pPr>
        <w:pStyle w:val="Ttulo4"/>
      </w:pPr>
      <w:bookmarkStart w:id="1" w:name="_GoBack"/>
      <w:bookmarkEnd w:id="1"/>
      <w:r w:rsidRPr="00945B6B">
        <w:t>Remote Diagnostic Service do acesso remoto (ReDiS)</w:t>
      </w:r>
    </w:p>
    <w:p w14:paraId="375583BD" w14:textId="586C1742" w:rsidR="00C81827" w:rsidRDefault="00945B6B" w:rsidP="00945B6B">
      <w:pPr>
        <w:spacing w:after="0" w:line="240" w:lineRule="auto"/>
      </w:pPr>
      <w:r>
        <w:t>O Remote Diagnostic Service (ReDiS) tem como função o acesso remoto a componentes da KHS por pessoal autorizado para o tele-service (serviço remoto).</w:t>
      </w:r>
    </w:p>
    <w:p w14:paraId="45C532D1" w14:textId="2E8A97C0" w:rsidR="00945B6B" w:rsidRDefault="00945B6B" w:rsidP="00945B6B">
      <w:pPr>
        <w:spacing w:after="0" w:line="240" w:lineRule="auto"/>
      </w:pPr>
      <w:r>
        <w:t>O procedimento para um acesso remoto a componentes da KHS está descrito no “Manual de instruções do acesso remoto”.</w:t>
      </w:r>
    </w:p>
    <w:p w14:paraId="15EC5F51" w14:textId="77777777" w:rsidR="0015678F" w:rsidRPr="00590CBF" w:rsidRDefault="0015678F" w:rsidP="00945B6B">
      <w:pPr>
        <w:spacing w:after="0" w:line="240" w:lineRule="auto"/>
      </w:pPr>
    </w:p>
    <w:sectPr w:rsidR="0015678F" w:rsidRPr="00590CBF" w:rsidSect="007C1A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73012" w14:textId="77777777" w:rsidR="008C04C9" w:rsidRDefault="008C04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B434F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CF18BA5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34F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DD867DC" w:rsidR="00542707" w:rsidRPr="007C1AB3" w:rsidRDefault="008C04C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3D1E3" w14:textId="77777777" w:rsidR="008C04C9" w:rsidRDefault="008C04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A54A7" w14:textId="77777777" w:rsidR="008C04C9" w:rsidRDefault="008C04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434F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E2DC7D6" w:rsidR="00542707" w:rsidRPr="00241255" w:rsidRDefault="00E11C91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D5830E3" wp14:editId="2B584DA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434F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AEDCFD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434F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090DF" w14:textId="77777777" w:rsidR="008C04C9" w:rsidRDefault="008C04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5678F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17DD0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C04C9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434FC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1C91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A252A-B883-4BB3-89BA-B9408EF4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</cp:revision>
  <cp:lastPrinted>2020-06-26T20:45:00Z</cp:lastPrinted>
  <dcterms:created xsi:type="dcterms:W3CDTF">2021-02-18T14:53:00Z</dcterms:created>
  <dcterms:modified xsi:type="dcterms:W3CDTF">2022-07-15T15:15:00Z</dcterms:modified>
</cp:coreProperties>
</file>