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F8D80" w14:textId="77777777" w:rsidR="002D4182" w:rsidRDefault="002D4182" w:rsidP="002D4182">
      <w:pPr>
        <w:pStyle w:val="Ttulo1"/>
      </w:pPr>
      <w:bookmarkStart w:id="1" w:name="_GoBack"/>
      <w:bookmarkEnd w:id="1"/>
      <w:r>
        <w:t>Operação</w:t>
      </w:r>
    </w:p>
    <w:p w14:paraId="02841536" w14:textId="77777777" w:rsidR="002D4182" w:rsidRDefault="002D4182" w:rsidP="002D4182">
      <w:r>
        <w:t>Este capítulo contém as informações e instruções necessários para a operação.</w:t>
      </w:r>
    </w:p>
    <w:p w14:paraId="202E6474" w14:textId="77777777" w:rsidR="002D4182" w:rsidRDefault="002D4182" w:rsidP="002D4182">
      <w:r>
        <w:t>Os passos de trabalho descritos nas instruções são representados em tabelas ou como registro.</w:t>
      </w:r>
    </w:p>
    <w:p w14:paraId="2ED07396" w14:textId="77777777" w:rsidR="002D4182" w:rsidRDefault="002D4182" w:rsidP="002D4182">
      <w:pPr>
        <w:spacing w:after="0"/>
      </w:pPr>
      <w:r>
        <w:t>Os passos de trabalho devem ser executados na sequência informada ou representada.</w:t>
      </w:r>
    </w:p>
    <w:p w14:paraId="0DEF09E0" w14:textId="77777777" w:rsidR="002D4182" w:rsidRDefault="002D4182" w:rsidP="002D4182">
      <w:pPr>
        <w:spacing w:after="0"/>
      </w:pPr>
    </w:p>
    <w:p w14:paraId="265A9BB0" w14:textId="77777777" w:rsidR="002D4182" w:rsidRDefault="002D4182" w:rsidP="002D4182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1F80A971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136316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BCD2D03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944CD31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0B923F2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25F12952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9192D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849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FCAFD64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967AD90" w14:textId="77777777" w:rsidR="002D4182" w:rsidRPr="00784D8A" w:rsidRDefault="002D4182" w:rsidP="00B11692">
            <w:pPr>
              <w:ind w:right="175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Espaço de movimento reduzido ou obstruído</w:t>
            </w:r>
          </w:p>
          <w:p w14:paraId="397A24AF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Risco de acidentes durante o trabalho na máquina.</w:t>
            </w:r>
          </w:p>
          <w:p w14:paraId="1DDE3055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mínimos.</w:t>
            </w:r>
          </w:p>
          <w:p w14:paraId="6FF0EFCA" w14:textId="77777777" w:rsidR="002D4182" w:rsidRPr="00784D8A" w:rsidRDefault="002D4182" w:rsidP="002D4182">
            <w:pPr>
              <w:pStyle w:val="PargrafodaLista"/>
              <w:numPr>
                <w:ilvl w:val="0"/>
                <w:numId w:val="17"/>
              </w:numPr>
              <w:spacing w:before="240" w:after="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Mantenha o espaço com livre circulação.</w:t>
            </w:r>
          </w:p>
          <w:p w14:paraId="092BFA18" w14:textId="77777777" w:rsidR="002D4182" w:rsidRPr="00784D8A" w:rsidRDefault="002D4182" w:rsidP="002D4182">
            <w:pPr>
              <w:pStyle w:val="PargrafodaLista"/>
              <w:numPr>
                <w:ilvl w:val="0"/>
                <w:numId w:val="17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Para as atividades de materiais necessários após a conclusão da atividade, deixar o espaço de movimento.</w:t>
            </w:r>
          </w:p>
        </w:tc>
        <w:tc>
          <w:tcPr>
            <w:tcW w:w="425" w:type="dxa"/>
            <w:shd w:val="clear" w:color="auto" w:fill="D9D9D9"/>
          </w:tcPr>
          <w:p w14:paraId="772618CC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8D6428" w14:textId="77777777" w:rsidR="002D4182" w:rsidRDefault="002D4182" w:rsidP="002D418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3E7A3EBF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4813B8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B2954BB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BA47070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3A671F2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72C5F8DB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9BAE6AB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49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FE8D0BC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19C9AC9" w14:textId="77777777" w:rsidR="002D4182" w:rsidRPr="00784D8A" w:rsidRDefault="002D4182" w:rsidP="00B11692">
            <w:pPr>
              <w:ind w:right="175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Pessoal não qualificado</w:t>
            </w:r>
          </w:p>
          <w:p w14:paraId="3FEAC65E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 execução das instruções por pessoal não qualificado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e que não tenha sido devidamente treinado pode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resultar em lesões em pessoas e danos na máquina.</w:t>
            </w:r>
          </w:p>
          <w:p w14:paraId="2CC8EA94" w14:textId="77777777" w:rsidR="002D4182" w:rsidRPr="00784D8A" w:rsidRDefault="002D4182" w:rsidP="002D4182">
            <w:pPr>
              <w:pStyle w:val="PargrafodaLista"/>
              <w:numPr>
                <w:ilvl w:val="0"/>
                <w:numId w:val="18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Os serviços devem ser executados exclusivamente por pessoal qualificado e devidamente treinado.</w:t>
            </w:r>
          </w:p>
        </w:tc>
        <w:tc>
          <w:tcPr>
            <w:tcW w:w="425" w:type="dxa"/>
            <w:shd w:val="clear" w:color="auto" w:fill="D9D9D9"/>
          </w:tcPr>
          <w:p w14:paraId="32DBEEDB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22DB9C" w14:textId="77777777" w:rsidR="002D4182" w:rsidRDefault="002D4182" w:rsidP="002D418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48B4F151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14FAB3D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8692C82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DD5FE6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02036D55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609A8684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2302089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495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3276AD8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A3AA1BB" w14:textId="77777777" w:rsidR="002D4182" w:rsidRPr="00784D8A" w:rsidRDefault="002D4182" w:rsidP="00B11692">
            <w:pPr>
              <w:ind w:right="175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Superfície quente</w:t>
            </w:r>
          </w:p>
          <w:p w14:paraId="765B64C9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Perigo de queimaduras em componentes através dos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quais fluem meios quentes.</w:t>
            </w:r>
          </w:p>
          <w:p w14:paraId="2B367BC4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mínimos.</w:t>
            </w:r>
          </w:p>
          <w:p w14:paraId="6436D4B5" w14:textId="77777777" w:rsidR="002D4182" w:rsidRPr="00784D8A" w:rsidRDefault="002D4182" w:rsidP="002D4182">
            <w:pPr>
              <w:pStyle w:val="PargrafodaLista"/>
              <w:numPr>
                <w:ilvl w:val="0"/>
                <w:numId w:val="18"/>
              </w:numPr>
              <w:spacing w:before="240" w:after="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Usar luvas de proteção contra queimaduras.</w:t>
            </w:r>
          </w:p>
          <w:p w14:paraId="268B2109" w14:textId="77777777" w:rsidR="002D4182" w:rsidRPr="00784D8A" w:rsidRDefault="002D4182" w:rsidP="002D4182">
            <w:pPr>
              <w:pStyle w:val="PargrafodaLista"/>
              <w:numPr>
                <w:ilvl w:val="0"/>
                <w:numId w:val="18"/>
              </w:numPr>
              <w:spacing w:before="240" w:after="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Prestar atenção aos sinais de aviso nas superfícies quentes: consulte o capítulo “</w:t>
            </w:r>
            <w:r w:rsidRPr="00784D8A">
              <w:rPr>
                <w:rFonts w:eastAsia="Arial Unicode MS"/>
                <w:i/>
                <w:iCs/>
              </w:rPr>
              <w:t>Segurança</w:t>
            </w:r>
            <w:r w:rsidRPr="00784D8A">
              <w:rPr>
                <w:rFonts w:eastAsia="Arial Unicode MS"/>
              </w:rPr>
              <w:t>”, seção “</w:t>
            </w:r>
            <w:r w:rsidRPr="00784D8A">
              <w:rPr>
                <w:rFonts w:eastAsia="Arial Unicode MS"/>
                <w:i/>
                <w:iCs/>
              </w:rPr>
              <w:t>Sinais de aviso</w:t>
            </w:r>
            <w:r w:rsidRPr="00784D8A">
              <w:rPr>
                <w:rFonts w:eastAsia="Arial Unicode MS"/>
              </w:rPr>
              <w:t>”</w:t>
            </w:r>
          </w:p>
          <w:p w14:paraId="427F24B8" w14:textId="77777777" w:rsidR="002D4182" w:rsidRPr="00784D8A" w:rsidRDefault="002D4182" w:rsidP="002D4182">
            <w:pPr>
              <w:pStyle w:val="PargrafodaLista"/>
              <w:numPr>
                <w:ilvl w:val="0"/>
                <w:numId w:val="18"/>
              </w:numPr>
              <w:spacing w:before="240" w:after="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Não manusear componentes pelos quais fluem meios quentes.</w:t>
            </w:r>
          </w:p>
          <w:p w14:paraId="22B08781" w14:textId="77777777" w:rsidR="002D4182" w:rsidRPr="00784D8A" w:rsidRDefault="002D4182" w:rsidP="002D4182">
            <w:pPr>
              <w:pStyle w:val="PargrafodaLista"/>
              <w:numPr>
                <w:ilvl w:val="0"/>
                <w:numId w:val="18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Atenção ao fato de que a superfície arrefece lentamente.</w:t>
            </w:r>
          </w:p>
        </w:tc>
        <w:tc>
          <w:tcPr>
            <w:tcW w:w="425" w:type="dxa"/>
            <w:shd w:val="clear" w:color="auto" w:fill="D9D9D9"/>
          </w:tcPr>
          <w:p w14:paraId="694B1F7A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85F978" w14:textId="77777777" w:rsidR="002D4182" w:rsidRDefault="002D4182" w:rsidP="002D4182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75A43132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6C05527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B8F7A82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A5B8FB1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32BF9A31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37003856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B5D0F9F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39849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E7E07BF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3FBEF52" w14:textId="77777777" w:rsidR="002D4182" w:rsidRPr="00784D8A" w:rsidRDefault="002D4182" w:rsidP="00B11692">
            <w:pPr>
              <w:ind w:right="175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Sistema sujeito a pressão</w:t>
            </w:r>
          </w:p>
          <w:p w14:paraId="5318FAD3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Existe risco de lesão por causa de peças ou meios que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podem ser expulsos ao abrir componentes, recipientes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ou tubulações sujeitos a pressão.</w:t>
            </w:r>
          </w:p>
          <w:p w14:paraId="005B48EC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morte ou lesões gravíssimas.</w:t>
            </w:r>
          </w:p>
          <w:p w14:paraId="49093829" w14:textId="77777777" w:rsidR="002D4182" w:rsidRPr="00784D8A" w:rsidRDefault="002D4182" w:rsidP="002D4182">
            <w:pPr>
              <w:pStyle w:val="PargrafodaLista"/>
              <w:numPr>
                <w:ilvl w:val="0"/>
                <w:numId w:val="19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Antes do início da atividade, aliviar o sistema e os 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01BC601B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B8B0DFC" w14:textId="77777777" w:rsidR="002D4182" w:rsidRDefault="002D4182" w:rsidP="002D4182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17B47033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0A478A1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0B48A88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9337FA4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673E69A5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00412228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C2D174E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39849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DC812E6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F89EE80" w14:textId="77777777" w:rsidR="002D4182" w:rsidRPr="00784D8A" w:rsidRDefault="002D4182" w:rsidP="00B11692">
            <w:pPr>
              <w:ind w:right="175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Produto contaminado</w:t>
            </w:r>
          </w:p>
          <w:p w14:paraId="498F90C5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Produto de limpeza residual na máquina leva à contaminação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do produto.</w:t>
            </w:r>
          </w:p>
          <w:p w14:paraId="23B1C177" w14:textId="77777777" w:rsidR="002D4182" w:rsidRPr="00784D8A" w:rsidRDefault="002D4182" w:rsidP="00B11692">
            <w:pPr>
              <w:spacing w:after="0"/>
              <w:ind w:right="175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Levar produtos contaminados ao mercado pode levar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à morte ou ferimentos graves.</w:t>
            </w:r>
          </w:p>
          <w:p w14:paraId="7557BB48" w14:textId="77777777" w:rsidR="002D4182" w:rsidRPr="00784D8A" w:rsidRDefault="002D4182" w:rsidP="002D4182">
            <w:pPr>
              <w:pStyle w:val="PargrafodaLista"/>
              <w:numPr>
                <w:ilvl w:val="0"/>
                <w:numId w:val="19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Sempre usar a água como último agente de limpeza.</w:t>
            </w:r>
          </w:p>
        </w:tc>
        <w:tc>
          <w:tcPr>
            <w:tcW w:w="425" w:type="dxa"/>
            <w:shd w:val="clear" w:color="auto" w:fill="D9D9D9"/>
          </w:tcPr>
          <w:p w14:paraId="41B8BD2E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067DA46" w14:textId="77777777" w:rsidR="002D4182" w:rsidRDefault="002D4182" w:rsidP="002D4182"/>
    <w:p w14:paraId="0B2D8886" w14:textId="77777777" w:rsidR="002D4182" w:rsidRDefault="002D4182" w:rsidP="002D4182">
      <w:pPr>
        <w:spacing w:line="259" w:lineRule="auto"/>
        <w:jc w:val="left"/>
      </w:pPr>
      <w:r>
        <w:br w:type="page"/>
      </w:r>
    </w:p>
    <w:p w14:paraId="6CDB2F07" w14:textId="77777777" w:rsidR="002D4182" w:rsidRDefault="002D4182" w:rsidP="002D4182">
      <w:pPr>
        <w:pStyle w:val="Ttulo2"/>
      </w:pPr>
      <w:r>
        <w:lastRenderedPageBreak/>
        <w:t>Dispositivos de proteção</w:t>
      </w:r>
    </w:p>
    <w:p w14:paraId="2FA82225" w14:textId="77777777" w:rsidR="002D4182" w:rsidRDefault="002D4182" w:rsidP="002D4182">
      <w:pPr>
        <w:pStyle w:val="Ttulo3"/>
      </w:pPr>
      <w:r>
        <w:t>Botão de parada de emergência</w:t>
      </w:r>
    </w:p>
    <w:p w14:paraId="6032AFFE" w14:textId="77777777" w:rsidR="002D4182" w:rsidRDefault="002D4182" w:rsidP="002D4182">
      <w:pPr>
        <w:rPr>
          <w:b/>
          <w:bCs/>
        </w:rPr>
      </w:pPr>
      <w:r w:rsidRPr="00001B73">
        <w:rPr>
          <w:b/>
          <w:bCs/>
        </w:rPr>
        <w:t xml:space="preserve">Pressionar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D4182" w14:paraId="198CD135" w14:textId="77777777" w:rsidTr="00B11692">
        <w:tc>
          <w:tcPr>
            <w:tcW w:w="3402" w:type="dxa"/>
            <w:hideMark/>
          </w:tcPr>
          <w:p w14:paraId="13969937" w14:textId="4C4B0999" w:rsidR="002D4182" w:rsidRDefault="00791C98" w:rsidP="00B11692">
            <w:r>
              <w:t>Pessoal</w:t>
            </w:r>
            <w:r w:rsidR="002D4182">
              <w:t>:</w:t>
            </w:r>
          </w:p>
        </w:tc>
        <w:tc>
          <w:tcPr>
            <w:tcW w:w="5093" w:type="dxa"/>
          </w:tcPr>
          <w:p w14:paraId="138082B6" w14:textId="77777777" w:rsidR="002D4182" w:rsidRDefault="002D4182" w:rsidP="002D4182">
            <w:pPr>
              <w:pStyle w:val="PargrafodaLista"/>
              <w:numPr>
                <w:ilvl w:val="0"/>
                <w:numId w:val="20"/>
              </w:numPr>
              <w:jc w:val="left"/>
            </w:pPr>
            <w:r>
              <w:t xml:space="preserve"> Operadores</w:t>
            </w:r>
          </w:p>
          <w:p w14:paraId="44234EA4" w14:textId="77777777" w:rsidR="002D4182" w:rsidRDefault="002D4182" w:rsidP="00B11692"/>
        </w:tc>
      </w:tr>
    </w:tbl>
    <w:p w14:paraId="4A4299BF" w14:textId="77777777" w:rsidR="002D4182" w:rsidRDefault="002D4182" w:rsidP="002D4182">
      <w:r>
        <w:t>Em caso de emergência, pressionar o botão de parada de emergência mais próximo.</w:t>
      </w:r>
    </w:p>
    <w:p w14:paraId="781116C4" w14:textId="77777777" w:rsidR="002D4182" w:rsidRDefault="002D4182" w:rsidP="002D4182">
      <w:pPr>
        <w:keepNext/>
        <w:jc w:val="center"/>
      </w:pPr>
      <w:r w:rsidRPr="00001B73">
        <w:rPr>
          <w:noProof/>
        </w:rPr>
        <w:drawing>
          <wp:inline distT="0" distB="0" distL="0" distR="0" wp14:anchorId="0BDACDAC" wp14:editId="641109E3">
            <wp:extent cx="2105319" cy="211484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4A00" w14:textId="77777777" w:rsidR="002D4182" w:rsidRDefault="002D4182" w:rsidP="002D4182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>: Pressionar o botão de parada de emergência</w:t>
      </w:r>
    </w:p>
    <w:p w14:paraId="0D5AB1F4" w14:textId="77777777" w:rsidR="002D4182" w:rsidRDefault="002D4182" w:rsidP="002D4182">
      <w:pPr>
        <w:pStyle w:val="PargrafodaLista"/>
        <w:numPr>
          <w:ilvl w:val="0"/>
          <w:numId w:val="21"/>
        </w:numPr>
        <w:spacing w:before="240" w:after="240"/>
        <w:ind w:left="357" w:hanging="357"/>
        <w:contextualSpacing w:val="0"/>
        <w:jc w:val="left"/>
      </w:pPr>
      <w:r>
        <w:t>Pressionar o botão de parada de emergência.</w:t>
      </w:r>
    </w:p>
    <w:p w14:paraId="6B6989D9" w14:textId="77777777" w:rsidR="002D4182" w:rsidRDefault="002D4182" w:rsidP="002D4182">
      <w:pPr>
        <w:pStyle w:val="PargrafodaLista"/>
        <w:numPr>
          <w:ilvl w:val="0"/>
          <w:numId w:val="22"/>
        </w:numPr>
        <w:spacing w:before="240" w:after="240"/>
        <w:ind w:left="1097"/>
        <w:jc w:val="left"/>
      </w:pPr>
      <w:r>
        <w:t>A alimentação de energia para as unidades elétricas de potência e de acionamento é interrompida. Acionamentos e bombas estão parados. As válvulas automatizadas movem-se para a sua posição inicial acionada por mola e bloqueiam o fluxo posterior de fluidos. Os fluidos permanecem na máquina.</w:t>
      </w:r>
    </w:p>
    <w:p w14:paraId="4ADA2A1D" w14:textId="77777777" w:rsidR="002D4182" w:rsidRDefault="002D4182" w:rsidP="002D418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E8E841C" w14:textId="77777777" w:rsidR="002D4182" w:rsidRDefault="002D4182" w:rsidP="002D4182">
      <w:pPr>
        <w:rPr>
          <w:b/>
          <w:bCs/>
        </w:rPr>
      </w:pPr>
      <w:r w:rsidRPr="00001B73">
        <w:rPr>
          <w:b/>
          <w:bCs/>
        </w:rPr>
        <w:t>Desbloquear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D4182" w14:paraId="1F649C90" w14:textId="77777777" w:rsidTr="00B11692">
        <w:tc>
          <w:tcPr>
            <w:tcW w:w="3402" w:type="dxa"/>
            <w:hideMark/>
          </w:tcPr>
          <w:p w14:paraId="2C6EFD64" w14:textId="4C7722E9" w:rsidR="002D4182" w:rsidRDefault="00791C98" w:rsidP="00B11692">
            <w:r>
              <w:t>Pessoal</w:t>
            </w:r>
            <w:r w:rsidR="002D4182">
              <w:t>:</w:t>
            </w:r>
          </w:p>
        </w:tc>
        <w:tc>
          <w:tcPr>
            <w:tcW w:w="5093" w:type="dxa"/>
          </w:tcPr>
          <w:p w14:paraId="38FBA94A" w14:textId="77777777" w:rsidR="002D4182" w:rsidRDefault="002D4182" w:rsidP="002D4182">
            <w:pPr>
              <w:pStyle w:val="PargrafodaLista"/>
              <w:numPr>
                <w:ilvl w:val="0"/>
                <w:numId w:val="20"/>
              </w:numPr>
              <w:jc w:val="left"/>
            </w:pPr>
            <w:r>
              <w:t xml:space="preserve"> Operadores</w:t>
            </w:r>
          </w:p>
          <w:p w14:paraId="299A4C0F" w14:textId="77777777" w:rsidR="002D4182" w:rsidRDefault="002D4182" w:rsidP="00B11692"/>
        </w:tc>
      </w:tr>
    </w:tbl>
    <w:p w14:paraId="71D7143B" w14:textId="77777777" w:rsidR="002D4182" w:rsidRDefault="002D4182" w:rsidP="002D4182">
      <w:r w:rsidRPr="00001B73">
        <w:t>Condição prévia: a situação de perigo foi eliminada.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7F7A4D46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30060E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53335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96A5636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55FE905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11F379C8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E415A7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398498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4493B12B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1008B58" w14:textId="77777777" w:rsidR="002D4182" w:rsidRPr="00001B73" w:rsidRDefault="002D4182" w:rsidP="00B11692">
            <w:pPr>
              <w:ind w:right="175"/>
              <w:rPr>
                <w:rFonts w:eastAsia="Arial Unicode MS"/>
                <w:b/>
                <w:bCs/>
              </w:rPr>
            </w:pPr>
            <w:r w:rsidRPr="00001B73">
              <w:rPr>
                <w:rFonts w:eastAsia="Arial Unicode MS"/>
                <w:b/>
                <w:bCs/>
              </w:rPr>
              <w:t>Desbloqueio inadequado do botão de parada de emergência</w:t>
            </w:r>
          </w:p>
          <w:p w14:paraId="3CEEAF2C" w14:textId="77777777" w:rsidR="002D4182" w:rsidRPr="00001B73" w:rsidRDefault="002D4182" w:rsidP="00B11692">
            <w:pPr>
              <w:ind w:right="175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Ao desbloquear o [Botão de parada de emergência], é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perigoso quando a razão para o acionamento do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[Botão de parada de emergência] não é esclarecida e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eliminada.</w:t>
            </w:r>
          </w:p>
          <w:p w14:paraId="2BC2FCBC" w14:textId="77777777" w:rsidR="002D4182" w:rsidRDefault="002D4182" w:rsidP="00B11692">
            <w:pPr>
              <w:ind w:right="175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As consequências podem ser morte ou lesões gravíssimas.</w:t>
            </w:r>
          </w:p>
          <w:p w14:paraId="7266724A" w14:textId="77777777" w:rsidR="002D4182" w:rsidRPr="00001B73" w:rsidRDefault="002D4182" w:rsidP="002D4182">
            <w:pPr>
              <w:pStyle w:val="PargrafodaLista"/>
              <w:numPr>
                <w:ilvl w:val="0"/>
                <w:numId w:val="23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Determinar a razão para o acionamento do [Botão de parada de emergência].</w:t>
            </w:r>
          </w:p>
          <w:p w14:paraId="5F3B7159" w14:textId="77777777" w:rsidR="002D4182" w:rsidRPr="00001B73" w:rsidRDefault="002D4182" w:rsidP="002D4182">
            <w:pPr>
              <w:pStyle w:val="PargrafodaLista"/>
              <w:numPr>
                <w:ilvl w:val="0"/>
                <w:numId w:val="23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Eliminar a situação de perigo com a ajuda das instruções descritas no capítulo “</w:t>
            </w:r>
            <w:r w:rsidRPr="00001B73">
              <w:rPr>
                <w:rFonts w:eastAsia="Arial Unicode MS"/>
                <w:i/>
                <w:iCs/>
              </w:rPr>
              <w:t>Falhas</w:t>
            </w:r>
            <w:r w:rsidRPr="00001B73">
              <w:rPr>
                <w:rFonts w:eastAsia="Arial Unicode MS"/>
              </w:rPr>
              <w:t>”.</w:t>
            </w:r>
          </w:p>
          <w:p w14:paraId="067855E7" w14:textId="77777777" w:rsidR="002D4182" w:rsidRPr="00001B73" w:rsidRDefault="002D4182" w:rsidP="002D4182">
            <w:pPr>
              <w:pStyle w:val="PargrafodaLista"/>
              <w:numPr>
                <w:ilvl w:val="0"/>
                <w:numId w:val="23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Antes de desbloquear o [Botão de parada de emergência] e de religar a máquina, certificar-se de que não há ninguém nas áreas perigosas da máquina.</w:t>
            </w:r>
          </w:p>
        </w:tc>
        <w:tc>
          <w:tcPr>
            <w:tcW w:w="425" w:type="dxa"/>
            <w:shd w:val="clear" w:color="auto" w:fill="D9D9D9"/>
          </w:tcPr>
          <w:p w14:paraId="518427FA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F43060" w14:textId="77777777" w:rsidR="002D4182" w:rsidRDefault="002D4182" w:rsidP="002D4182"/>
    <w:p w14:paraId="2FF09364" w14:textId="77777777" w:rsidR="002D4182" w:rsidRDefault="002D4182" w:rsidP="002D4182">
      <w:pPr>
        <w:spacing w:line="259" w:lineRule="auto"/>
        <w:jc w:val="left"/>
      </w:pPr>
      <w:r>
        <w:br w:type="page"/>
      </w:r>
    </w:p>
    <w:p w14:paraId="7FE07482" w14:textId="77777777" w:rsidR="002D4182" w:rsidRDefault="002D4182" w:rsidP="002D4182">
      <w:pPr>
        <w:pStyle w:val="PargrafodaLista"/>
        <w:numPr>
          <w:ilvl w:val="0"/>
          <w:numId w:val="24"/>
        </w:numPr>
        <w:spacing w:before="240" w:after="240"/>
        <w:jc w:val="left"/>
      </w:pPr>
      <w:r>
        <w:t>Sobre verificar a prontidão operacional, consulte a seção “</w:t>
      </w:r>
      <w:r w:rsidRPr="00001B73">
        <w:rPr>
          <w:i/>
          <w:iCs/>
        </w:rPr>
        <w:t>Estabelecer prontidão operacional</w:t>
      </w:r>
      <w:r>
        <w:t>”.</w:t>
      </w:r>
    </w:p>
    <w:p w14:paraId="60E2AEA3" w14:textId="77777777" w:rsidR="002D4182" w:rsidRDefault="002D4182" w:rsidP="002D4182">
      <w:pPr>
        <w:keepNext/>
        <w:jc w:val="center"/>
      </w:pPr>
      <w:r w:rsidRPr="00001B73">
        <w:rPr>
          <w:noProof/>
        </w:rPr>
        <w:drawing>
          <wp:inline distT="0" distB="0" distL="0" distR="0" wp14:anchorId="7CB53176" wp14:editId="4E378091">
            <wp:extent cx="2095792" cy="210531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9687" w14:textId="77777777" w:rsidR="002D4182" w:rsidRDefault="002D4182" w:rsidP="002D4182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 Desbloquear o botão de parada de emergência</w:t>
      </w:r>
    </w:p>
    <w:p w14:paraId="4265A7CA" w14:textId="77777777" w:rsidR="002D4182" w:rsidRDefault="002D4182" w:rsidP="002D4182">
      <w:pPr>
        <w:pStyle w:val="PargrafodaLista"/>
        <w:numPr>
          <w:ilvl w:val="0"/>
          <w:numId w:val="24"/>
        </w:numPr>
        <w:spacing w:before="240" w:after="240"/>
        <w:jc w:val="left"/>
      </w:pPr>
      <w:r>
        <w:t>Desbloquear o botão de parada de emergência.</w:t>
      </w:r>
    </w:p>
    <w:p w14:paraId="50E2B5D7" w14:textId="77777777" w:rsidR="002D4182" w:rsidRDefault="002D4182" w:rsidP="002D4182">
      <w:pPr>
        <w:pStyle w:val="PargrafodaLista"/>
        <w:numPr>
          <w:ilvl w:val="0"/>
          <w:numId w:val="22"/>
        </w:numPr>
        <w:spacing w:before="240" w:after="240"/>
        <w:ind w:left="1094" w:hanging="357"/>
        <w:contextualSpacing w:val="0"/>
        <w:jc w:val="left"/>
      </w:pPr>
      <w:r>
        <w:t>A máquina é liberada para ativação.</w:t>
      </w:r>
    </w:p>
    <w:p w14:paraId="2466E18F" w14:textId="77777777" w:rsidR="002D4182" w:rsidRDefault="002D4182" w:rsidP="002D4182">
      <w:pPr>
        <w:pStyle w:val="PargrafodaLista"/>
        <w:numPr>
          <w:ilvl w:val="0"/>
          <w:numId w:val="24"/>
        </w:numPr>
        <w:spacing w:before="240" w:after="240"/>
        <w:jc w:val="left"/>
      </w:pPr>
      <w:r>
        <w:t>Girar o seletor [Tensão de comando] para a posição [1].</w:t>
      </w:r>
    </w:p>
    <w:p w14:paraId="19E7E65F" w14:textId="77777777" w:rsidR="002D4182" w:rsidRDefault="002D4182" w:rsidP="002D4182">
      <w:pPr>
        <w:pStyle w:val="PargrafodaLista"/>
        <w:numPr>
          <w:ilvl w:val="0"/>
          <w:numId w:val="22"/>
        </w:numPr>
        <w:spacing w:before="240" w:after="240"/>
        <w:ind w:left="1097"/>
        <w:jc w:val="left"/>
      </w:pPr>
      <w:r>
        <w:t>A luz do seletor [Tensão de comando] se acende.</w:t>
      </w:r>
    </w:p>
    <w:p w14:paraId="707D7F8F" w14:textId="77777777" w:rsidR="002D4182" w:rsidRDefault="002D4182" w:rsidP="002D4182">
      <w:pPr>
        <w:pStyle w:val="PargrafodaLista"/>
        <w:ind w:left="1097"/>
        <w:contextualSpacing w:val="0"/>
      </w:pPr>
      <w:r>
        <w:t>O seletor [Tensão de comando] retorna automaticamente para a posição central.</w:t>
      </w:r>
    </w:p>
    <w:p w14:paraId="199381DE" w14:textId="77777777" w:rsidR="002D4182" w:rsidRDefault="002D4182" w:rsidP="002D4182">
      <w:pPr>
        <w:pStyle w:val="PargrafodaLista"/>
        <w:numPr>
          <w:ilvl w:val="0"/>
          <w:numId w:val="24"/>
        </w:numPr>
        <w:spacing w:before="240" w:after="240"/>
        <w:jc w:val="left"/>
      </w:pPr>
      <w:r>
        <w:t>Confirmar a mensagem no console de operação com a tecla [Confirmar falha].</w:t>
      </w:r>
    </w:p>
    <w:p w14:paraId="4AE9F14C" w14:textId="77777777" w:rsidR="002D4182" w:rsidRPr="00001B73" w:rsidRDefault="002D4182" w:rsidP="002D4182">
      <w:pPr>
        <w:pStyle w:val="PargrafodaLista"/>
        <w:numPr>
          <w:ilvl w:val="0"/>
          <w:numId w:val="22"/>
        </w:numPr>
        <w:spacing w:before="240" w:after="240"/>
        <w:ind w:left="1097"/>
        <w:jc w:val="left"/>
      </w:pPr>
      <w:r>
        <w:t>O controle retoma a operação.</w:t>
      </w:r>
    </w:p>
    <w:p w14:paraId="332B18B3" w14:textId="2BB06B77" w:rsidR="007A66B2" w:rsidRPr="002D4182" w:rsidRDefault="007A66B2" w:rsidP="002D4182"/>
    <w:sectPr w:rsidR="007A66B2" w:rsidRPr="002D4182" w:rsidSect="0034363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797A9" w14:textId="77777777" w:rsidR="00E37A28" w:rsidRDefault="00E37A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A09AA">
      <w:trPr>
        <w:trHeight w:val="454"/>
      </w:trPr>
      <w:tc>
        <w:tcPr>
          <w:tcW w:w="2838" w:type="dxa"/>
          <w:vAlign w:val="center"/>
        </w:tcPr>
        <w:p w14:paraId="6016363D" w14:textId="6697354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A09A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A09A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A5169F8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C6D37" w14:textId="77777777" w:rsidR="00E37A28" w:rsidRDefault="00E37A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84A30A" w14:textId="77777777" w:rsidR="00E37A28" w:rsidRDefault="00E37A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B91003" w14:paraId="52BBD286" w14:textId="77777777" w:rsidTr="00EA09AA">
      <w:trPr>
        <w:trHeight w:val="369"/>
      </w:trPr>
      <w:tc>
        <w:tcPr>
          <w:tcW w:w="964" w:type="dxa"/>
          <w:vMerge w:val="restart"/>
        </w:tcPr>
        <w:p w14:paraId="63EDE0D4" w14:textId="7B951C03" w:rsidR="00B91003" w:rsidRDefault="00E37A2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260A7B0" wp14:editId="710DC38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A09AA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4B9707D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A09AA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F1AE8" w14:textId="77777777" w:rsidR="00E37A28" w:rsidRDefault="00E37A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0A7D04"/>
    <w:multiLevelType w:val="hybridMultilevel"/>
    <w:tmpl w:val="AD2291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65F96"/>
    <w:multiLevelType w:val="hybridMultilevel"/>
    <w:tmpl w:val="B270F25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62AB6"/>
    <w:multiLevelType w:val="hybridMultilevel"/>
    <w:tmpl w:val="AC26D5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432B9"/>
    <w:multiLevelType w:val="hybridMultilevel"/>
    <w:tmpl w:val="CA70B65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34537"/>
    <w:multiLevelType w:val="hybridMultilevel"/>
    <w:tmpl w:val="A0E88B26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78F80854"/>
    <w:multiLevelType w:val="hybridMultilevel"/>
    <w:tmpl w:val="6B262E6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D356B9"/>
    <w:multiLevelType w:val="hybridMultilevel"/>
    <w:tmpl w:val="FA6ED38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21"/>
  </w:num>
  <w:num w:numId="5">
    <w:abstractNumId w:val="17"/>
  </w:num>
  <w:num w:numId="6">
    <w:abstractNumId w:val="20"/>
  </w:num>
  <w:num w:numId="7">
    <w:abstractNumId w:val="16"/>
  </w:num>
  <w:num w:numId="8">
    <w:abstractNumId w:val="4"/>
  </w:num>
  <w:num w:numId="9">
    <w:abstractNumId w:val="19"/>
  </w:num>
  <w:num w:numId="10">
    <w:abstractNumId w:val="13"/>
  </w:num>
  <w:num w:numId="11">
    <w:abstractNumId w:val="14"/>
  </w:num>
  <w:num w:numId="12">
    <w:abstractNumId w:val="3"/>
  </w:num>
  <w:num w:numId="13">
    <w:abstractNumId w:val="10"/>
  </w:num>
  <w:num w:numId="14">
    <w:abstractNumId w:val="8"/>
  </w:num>
  <w:num w:numId="15">
    <w:abstractNumId w:val="7"/>
  </w:num>
  <w:num w:numId="16">
    <w:abstractNumId w:val="18"/>
  </w:num>
  <w:num w:numId="17">
    <w:abstractNumId w:val="5"/>
  </w:num>
  <w:num w:numId="18">
    <w:abstractNumId w:val="23"/>
  </w:num>
  <w:num w:numId="19">
    <w:abstractNumId w:val="12"/>
  </w:num>
  <w:num w:numId="20">
    <w:abstractNumId w:val="1"/>
  </w:num>
  <w:num w:numId="21">
    <w:abstractNumId w:val="22"/>
  </w:num>
  <w:num w:numId="22">
    <w:abstractNumId w:val="15"/>
  </w:num>
  <w:num w:numId="23">
    <w:abstractNumId w:val="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D418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1C98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3552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5391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37A28"/>
    <w:rsid w:val="00E54A64"/>
    <w:rsid w:val="00E54B1B"/>
    <w:rsid w:val="00E6222B"/>
    <w:rsid w:val="00E90B60"/>
    <w:rsid w:val="00EA09AA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19A1A-174D-46EF-B2F7-F0AE0A45A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