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14F03D" w14:textId="77777777" w:rsidR="003D55B2" w:rsidRPr="00966F83" w:rsidRDefault="003D55B2" w:rsidP="00E25B68">
      <w:pPr>
        <w:pStyle w:val="Ttulo2"/>
      </w:pPr>
      <w:bookmarkStart w:id="1" w:name="_Toc13571220"/>
      <w:bookmarkStart w:id="2" w:name="_Toc44077591"/>
      <w:r w:rsidRPr="00966F83">
        <w:t>Dispositivos de proteção</w:t>
      </w:r>
      <w:bookmarkEnd w:id="1"/>
      <w:bookmarkEnd w:id="2"/>
    </w:p>
    <w:p w14:paraId="1A50F98D" w14:textId="77777777" w:rsidR="003D55B2" w:rsidRPr="00966F83" w:rsidRDefault="003D55B2" w:rsidP="00E25B68">
      <w:pPr>
        <w:pStyle w:val="Ttulo3"/>
      </w:pPr>
      <w:bookmarkStart w:id="3" w:name="_Toc13571221"/>
      <w:bookmarkStart w:id="4" w:name="_Toc44077592"/>
      <w:r w:rsidRPr="00966F83">
        <w:t>Interruptor Parada de emergência</w:t>
      </w:r>
      <w:bookmarkEnd w:id="3"/>
      <w:bookmarkEnd w:id="4"/>
    </w:p>
    <w:p w14:paraId="2F826234" w14:textId="77777777" w:rsidR="003D55B2" w:rsidRPr="00966F83" w:rsidRDefault="003D55B2" w:rsidP="003D55B2"/>
    <w:p w14:paraId="37FE1F69" w14:textId="77777777" w:rsidR="003D55B2" w:rsidRDefault="003D55B2" w:rsidP="003D55B2">
      <w:pPr>
        <w:keepNext/>
        <w:jc w:val="center"/>
      </w:pPr>
      <w:r w:rsidRPr="00966F83">
        <w:rPr>
          <w:rFonts w:cs="Arial"/>
          <w:noProof/>
          <w:lang w:eastAsia="pt-BR"/>
        </w:rPr>
        <w:drawing>
          <wp:inline distT="0" distB="0" distL="0" distR="0" wp14:anchorId="280EADE4" wp14:editId="5631C889">
            <wp:extent cx="2276475" cy="1852930"/>
            <wp:effectExtent l="0" t="0" r="9525" b="0"/>
            <wp:docPr id="250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1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D3AA" w14:textId="77777777" w:rsidR="003D55B2" w:rsidRPr="00966F83" w:rsidRDefault="003D55B2" w:rsidP="00E25B68">
      <w:pPr>
        <w:pStyle w:val="Legenda"/>
      </w:pPr>
      <w:bookmarkStart w:id="5" w:name="_Toc44005090"/>
      <w:r>
        <w:t xml:space="preserve">Figura  </w:t>
      </w:r>
      <w:r w:rsidR="00C914BB">
        <w:rPr>
          <w:noProof/>
        </w:rPr>
        <w:fldChar w:fldCharType="begin"/>
      </w:r>
      <w:r w:rsidR="00C914BB">
        <w:rPr>
          <w:noProof/>
        </w:rPr>
        <w:instrText xml:space="preserve"> STYLEREF 1 \s </w:instrText>
      </w:r>
      <w:r w:rsidR="00C914BB">
        <w:rPr>
          <w:noProof/>
        </w:rPr>
        <w:fldChar w:fldCharType="separate"/>
      </w:r>
      <w:r>
        <w:rPr>
          <w:noProof/>
        </w:rPr>
        <w:t>2</w:t>
      </w:r>
      <w:r w:rsidR="00C914BB">
        <w:rPr>
          <w:noProof/>
        </w:rPr>
        <w:fldChar w:fldCharType="end"/>
      </w:r>
      <w:r>
        <w:noBreakHyphen/>
      </w:r>
      <w:r w:rsidR="00C914BB">
        <w:rPr>
          <w:noProof/>
        </w:rPr>
        <w:fldChar w:fldCharType="begin"/>
      </w:r>
      <w:r w:rsidR="00C914BB">
        <w:rPr>
          <w:noProof/>
        </w:rPr>
        <w:instrText xml:space="preserve"> SEQ Figura_ \* ARABIC \s 1 </w:instrText>
      </w:r>
      <w:r w:rsidR="00C914BB">
        <w:rPr>
          <w:noProof/>
        </w:rPr>
        <w:fldChar w:fldCharType="separate"/>
      </w:r>
      <w:r>
        <w:rPr>
          <w:noProof/>
        </w:rPr>
        <w:t>3</w:t>
      </w:r>
      <w:r w:rsidR="00C914BB">
        <w:rPr>
          <w:noProof/>
        </w:rPr>
        <w:fldChar w:fldCharType="end"/>
      </w:r>
      <w:r>
        <w:t xml:space="preserve">: </w:t>
      </w:r>
      <w:r w:rsidRPr="00DD651A">
        <w:t>Interruptor de parada de emergência</w:t>
      </w:r>
      <w:bookmarkEnd w:id="5"/>
    </w:p>
    <w:p w14:paraId="26D8EB06" w14:textId="77777777" w:rsidR="00B9099B" w:rsidRDefault="00B9099B" w:rsidP="00B9099B">
      <w:r>
        <w:t>O botão de parada de emergência interrompe a área imediatamente.</w:t>
      </w:r>
    </w:p>
    <w:p w14:paraId="3F3B527F" w14:textId="63119762" w:rsidR="00B9099B" w:rsidRDefault="00B9099B" w:rsidP="00B9099B">
      <w:r>
        <w:t>Para uma vista geral das áreas, consulte capítulo “Estrutura e funcionamento”, seção “Áreas”</w:t>
      </w:r>
    </w:p>
    <w:p w14:paraId="664FF666" w14:textId="77E3563D" w:rsidR="003D55B2" w:rsidRPr="00966F83" w:rsidRDefault="00B9099B" w:rsidP="00B9099B">
      <w:r>
        <w:t>Operação do botão de parada de emergência, consulte capítulo “Operação”, seção “Dispositivos de proteção”.</w:t>
      </w:r>
      <w:r w:rsidR="003D55B2" w:rsidRPr="00966F83">
        <w:t xml:space="preserve"> </w:t>
      </w:r>
    </w:p>
    <w:p w14:paraId="6D508AB3" w14:textId="77777777" w:rsidR="00E25B68" w:rsidRPr="003D55B2" w:rsidRDefault="00E25B68" w:rsidP="003D55B2">
      <w:bookmarkStart w:id="6" w:name="_GoBack"/>
      <w:bookmarkEnd w:id="6"/>
    </w:p>
    <w:sectPr w:rsidR="00E25B68" w:rsidRPr="003D55B2" w:rsidSect="007C1AB3">
      <w:headerReference w:type="default" r:id="rId9"/>
      <w:footerReference w:type="default" r:id="rId10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7EFD6572" w:rsidR="00AB7816" w:rsidRPr="007C1AB3" w:rsidRDefault="00AB7816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12982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AB7816" w:rsidRPr="007C1AB3" w:rsidRDefault="00AB7816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</w:t>
          </w:r>
          <w:r w:rsidR="00C914BB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 BTR/DTR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AB7816" w:rsidRPr="00241255" w:rsidRDefault="00E25B68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9860689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1298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C40E0"/>
    <w:rsid w:val="001C7F4D"/>
    <w:rsid w:val="001F10BA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86D8E"/>
    <w:rsid w:val="004A4C8C"/>
    <w:rsid w:val="004A6173"/>
    <w:rsid w:val="004E2881"/>
    <w:rsid w:val="005004D3"/>
    <w:rsid w:val="00512DE6"/>
    <w:rsid w:val="00513D6A"/>
    <w:rsid w:val="00540C0C"/>
    <w:rsid w:val="00552D9E"/>
    <w:rsid w:val="005634C8"/>
    <w:rsid w:val="00591237"/>
    <w:rsid w:val="0059238C"/>
    <w:rsid w:val="005C487F"/>
    <w:rsid w:val="00605AC3"/>
    <w:rsid w:val="00615864"/>
    <w:rsid w:val="006169E1"/>
    <w:rsid w:val="00634F03"/>
    <w:rsid w:val="00652BAF"/>
    <w:rsid w:val="00697E3E"/>
    <w:rsid w:val="006E21FB"/>
    <w:rsid w:val="006F26D8"/>
    <w:rsid w:val="006F642E"/>
    <w:rsid w:val="006F75A2"/>
    <w:rsid w:val="00714961"/>
    <w:rsid w:val="007214CD"/>
    <w:rsid w:val="007260C3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82612"/>
    <w:rsid w:val="00B86660"/>
    <w:rsid w:val="00B9099B"/>
    <w:rsid w:val="00BA6783"/>
    <w:rsid w:val="00BB5F28"/>
    <w:rsid w:val="00C1566F"/>
    <w:rsid w:val="00C17222"/>
    <w:rsid w:val="00C42936"/>
    <w:rsid w:val="00C46BD6"/>
    <w:rsid w:val="00C7273C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B7A34"/>
    <w:rsid w:val="00DE7628"/>
    <w:rsid w:val="00E0391E"/>
    <w:rsid w:val="00E12982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50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50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50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40" w:after="0" w:line="259" w:lineRule="auto"/>
      <w:ind w:left="1008" w:hanging="1008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653AB6-010E-4E29-A72D-BFB893886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Marrasca, Carlos</cp:lastModifiedBy>
  <cp:revision>3</cp:revision>
  <cp:lastPrinted>2020-06-26T20:45:00Z</cp:lastPrinted>
  <dcterms:created xsi:type="dcterms:W3CDTF">2021-04-19T14:39:00Z</dcterms:created>
  <dcterms:modified xsi:type="dcterms:W3CDTF">2021-04-19T15:06:00Z</dcterms:modified>
</cp:coreProperties>
</file>