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0F6ACF6D" w14:textId="769439CD" w:rsidR="009E536C" w:rsidRDefault="009E536C" w:rsidP="009E536C">
      <w:pPr>
        <w:keepNext/>
        <w:jc w:val="center"/>
      </w:pPr>
      <w:r>
        <w:rPr>
          <w:noProof/>
        </w:rPr>
        <w:drawing>
          <wp:inline distT="0" distB="0" distL="0" distR="0" wp14:anchorId="66ACD4C1" wp14:editId="3D9E223C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C333" w14:textId="77777777" w:rsidR="00B30092" w:rsidRDefault="00B30092" w:rsidP="00B3009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3C5014">
        <w:fldChar w:fldCharType="begin"/>
      </w:r>
      <w:r w:rsidR="003C5014">
        <w:instrText xml:space="preserve"> SEQ Figura \* ARABIC \s 1 </w:instrText>
      </w:r>
      <w:r w:rsidR="003C5014">
        <w:fldChar w:fldCharType="separate"/>
      </w:r>
      <w:r>
        <w:rPr>
          <w:noProof/>
        </w:rPr>
        <w:t>1</w:t>
      </w:r>
      <w:r w:rsidR="003C5014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2564B9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0712FF80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Bomba de concentrado de </w:t>
            </w:r>
            <w:r w:rsidR="00BE1326">
              <w:rPr>
                <w:rFonts w:eastAsia="Calibri"/>
              </w:rPr>
              <w:t>solução sanitizante</w:t>
            </w:r>
          </w:p>
        </w:tc>
      </w:tr>
      <w:tr w:rsidR="001852A4" w:rsidRPr="00C465C0" w14:paraId="04183651" w14:textId="77777777" w:rsidTr="001852A4">
        <w:trPr>
          <w:trHeight w:val="533"/>
          <w:jc w:val="center"/>
        </w:trPr>
        <w:tc>
          <w:tcPr>
            <w:tcW w:w="709" w:type="dxa"/>
            <w:shd w:val="clear" w:color="auto" w:fill="F2F2F2"/>
            <w:vAlign w:val="center"/>
          </w:tcPr>
          <w:p w14:paraId="79C106D4" w14:textId="1EDB8471" w:rsidR="001852A4" w:rsidRPr="00C465C0" w:rsidRDefault="001852A4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D2FF730" w14:textId="20ADA3DD" w:rsidR="001852A4" w:rsidRDefault="001852A4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42AD62A" w14:textId="77777777" w:rsidR="001852A4" w:rsidRDefault="001852A4" w:rsidP="00B61D0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A66C81F" w14:textId="77777777" w:rsidR="001852A4" w:rsidRDefault="001852A4" w:rsidP="00B61D09">
            <w:pPr>
              <w:spacing w:before="40" w:after="40"/>
              <w:jc w:val="left"/>
              <w:rPr>
                <w:rFonts w:eastAsia="Calibri"/>
              </w:rPr>
            </w:pP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B2407" w14:textId="77777777" w:rsidR="00C9657B" w:rsidRDefault="00C965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C5014">
      <w:trPr>
        <w:trHeight w:val="454"/>
      </w:trPr>
      <w:tc>
        <w:tcPr>
          <w:tcW w:w="2838" w:type="dxa"/>
          <w:vAlign w:val="center"/>
        </w:tcPr>
        <w:p w14:paraId="6016363D" w14:textId="19D783A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C501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C501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5557DD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6A896" w14:textId="77777777" w:rsidR="00C9657B" w:rsidRDefault="00C965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1E9CE" w14:textId="77777777" w:rsidR="00C9657B" w:rsidRDefault="00C965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C5014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C501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915ABD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C501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0AD73" w14:textId="77777777" w:rsidR="00C9657B" w:rsidRDefault="00C965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852A4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64B9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C5014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E536C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30092"/>
    <w:rsid w:val="00B454FF"/>
    <w:rsid w:val="00B54AC7"/>
    <w:rsid w:val="00B61D09"/>
    <w:rsid w:val="00B809D4"/>
    <w:rsid w:val="00B91003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9657B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4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AEA47-DD0D-4CED-9F34-6D4245FC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