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38913B" w14:textId="12A2930C" w:rsidR="0085193B" w:rsidRDefault="007A7410" w:rsidP="0033204D">
      <w:pPr>
        <w:pStyle w:val="Ttulo3"/>
      </w:pPr>
      <w:bookmarkStart w:id="1" w:name="_GoBack"/>
      <w:bookmarkEnd w:id="1"/>
      <w:r>
        <w:rPr>
          <w:rFonts w:eastAsia="ArialUnicodeMS"/>
        </w:rPr>
        <w:t>Console</w:t>
      </w:r>
      <w:r w:rsidR="00624447" w:rsidRPr="00624447">
        <w:rPr>
          <w:rFonts w:eastAsia="ArialUnicodeMS"/>
        </w:rPr>
        <w:t xml:space="preserve"> </w:t>
      </w:r>
      <w:r w:rsidR="00EA4CCF" w:rsidRPr="00EC6D79">
        <w:t>"</w:t>
      </w:r>
      <w:r>
        <w:t>P10</w:t>
      </w:r>
      <w:r w:rsidR="00EA4CCF" w:rsidRPr="00EC6D79">
        <w:t>"</w:t>
      </w:r>
    </w:p>
    <w:p w14:paraId="12E1F432" w14:textId="555A73FD" w:rsidR="00965DFC" w:rsidRPr="00965DFC" w:rsidRDefault="00965DFC" w:rsidP="00965DFC">
      <w:r>
        <w:rPr>
          <w:rFonts w:eastAsia="ArialUnicodeMS"/>
          <w:b/>
          <w:szCs w:val="24"/>
        </w:rPr>
        <w:t>Estrutura</w:t>
      </w:r>
    </w:p>
    <w:p w14:paraId="2085D43A" w14:textId="77777777" w:rsidR="007A7410" w:rsidRDefault="007A7410" w:rsidP="007A7410">
      <w:pPr>
        <w:keepNext/>
        <w:jc w:val="center"/>
      </w:pPr>
      <w:r w:rsidRPr="007A7410">
        <w:rPr>
          <w:noProof/>
        </w:rPr>
        <w:drawing>
          <wp:inline distT="0" distB="0" distL="0" distR="0" wp14:anchorId="2959B6D4" wp14:editId="71C7AED7">
            <wp:extent cx="1895740" cy="1267002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6832B" w14:textId="1A0F08FD" w:rsidR="00115242" w:rsidRDefault="007A7410" w:rsidP="007A7410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Elemento de comando "P10"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4"/>
        <w:gridCol w:w="5504"/>
      </w:tblGrid>
      <w:tr w:rsidR="007A7410" w14:paraId="7A74DE52" w14:textId="77777777" w:rsidTr="005822EB">
        <w:trPr>
          <w:tblHeader/>
        </w:trPr>
        <w:tc>
          <w:tcPr>
            <w:tcW w:w="295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BB5D581" w14:textId="77777777" w:rsidR="007A7410" w:rsidRPr="005C3583" w:rsidRDefault="007A7410" w:rsidP="00FB6C22">
            <w:pPr>
              <w:pStyle w:val="TtZwischenberschrift"/>
              <w:jc w:val="center"/>
              <w:rPr>
                <w:sz w:val="22"/>
                <w:szCs w:val="22"/>
                <w:lang w:val="es-CL"/>
              </w:rPr>
            </w:pPr>
            <w:r w:rsidRPr="00EC6D79">
              <w:rPr>
                <w:sz w:val="22"/>
                <w:szCs w:val="22"/>
                <w:lang w:val="es-CL"/>
              </w:rPr>
              <w:t>Elemento</w:t>
            </w:r>
          </w:p>
        </w:tc>
        <w:tc>
          <w:tcPr>
            <w:tcW w:w="55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9CCA223" w14:textId="77777777" w:rsidR="007A7410" w:rsidRPr="005C3583" w:rsidRDefault="007A7410" w:rsidP="00FB6C22">
            <w:pPr>
              <w:pStyle w:val="TtZwischenberschrift"/>
              <w:jc w:val="center"/>
              <w:rPr>
                <w:sz w:val="22"/>
                <w:szCs w:val="22"/>
                <w:lang w:val="es-CL"/>
              </w:rPr>
            </w:pPr>
            <w:r w:rsidRPr="00690B4A">
              <w:rPr>
                <w:sz w:val="22"/>
                <w:szCs w:val="22"/>
                <w:lang w:val="es-CL"/>
              </w:rPr>
              <w:t>Descrição</w:t>
            </w:r>
          </w:p>
        </w:tc>
      </w:tr>
      <w:tr w:rsidR="007A7410" w14:paraId="383CEE47" w14:textId="77777777" w:rsidTr="008D49E3">
        <w:trPr>
          <w:trHeight w:val="1092"/>
        </w:trPr>
        <w:tc>
          <w:tcPr>
            <w:tcW w:w="295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</w:tcPr>
          <w:p w14:paraId="1A5E0AEC" w14:textId="7A9E7BC3" w:rsidR="007A7410" w:rsidRPr="007A7410" w:rsidRDefault="007A7410" w:rsidP="002F75C1">
            <w:pPr>
              <w:pStyle w:val="TableParagraph"/>
            </w:pPr>
            <w:r w:rsidRPr="007A7410">
              <w:t>Chave seletora [STOP/START]</w:t>
            </w:r>
          </w:p>
        </w:tc>
        <w:tc>
          <w:tcPr>
            <w:tcW w:w="55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</w:tcPr>
          <w:p w14:paraId="4676A06A" w14:textId="5C085396" w:rsidR="007A7410" w:rsidRDefault="007A7410" w:rsidP="007A7410">
            <w:pPr>
              <w:pStyle w:val="Tt01Aufzhlung"/>
              <w:numPr>
                <w:ilvl w:val="0"/>
                <w:numId w:val="32"/>
              </w:numPr>
              <w:spacing w:after="0" w:line="276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Posição Start:</w:t>
            </w:r>
          </w:p>
          <w:p w14:paraId="65EDD915" w14:textId="3A0AC2EB" w:rsidR="007A7410" w:rsidRDefault="007A7410" w:rsidP="007A7410">
            <w:pPr>
              <w:pStyle w:val="Tt01Aufzhlung"/>
              <w:spacing w:line="276" w:lineRule="auto"/>
              <w:ind w:left="720" w:firstLine="0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Liga o acionamento</w:t>
            </w:r>
          </w:p>
          <w:p w14:paraId="2360CD2C" w14:textId="77777777" w:rsidR="007A7410" w:rsidRDefault="007A7410" w:rsidP="007A7410">
            <w:pPr>
              <w:pStyle w:val="Tt01Aufzhlung"/>
              <w:numPr>
                <w:ilvl w:val="0"/>
                <w:numId w:val="32"/>
              </w:numPr>
              <w:spacing w:after="0" w:line="276" w:lineRule="auto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Posição Stop:</w:t>
            </w:r>
          </w:p>
          <w:p w14:paraId="24D5C6EB" w14:textId="5B37229D" w:rsidR="007A7410" w:rsidRPr="00EC6D79" w:rsidRDefault="007A7410" w:rsidP="007A7410">
            <w:pPr>
              <w:pStyle w:val="Tt01Aufzhlung"/>
              <w:spacing w:after="0" w:line="276" w:lineRule="auto"/>
              <w:ind w:left="720" w:firstLine="0"/>
              <w:jc w:val="both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>Desliga o acionamento</w:t>
            </w:r>
          </w:p>
        </w:tc>
      </w:tr>
      <w:tr w:rsidR="007A7410" w14:paraId="071A2BCF" w14:textId="77777777" w:rsidTr="008D49E3">
        <w:trPr>
          <w:trHeight w:val="1241"/>
        </w:trPr>
        <w:tc>
          <w:tcPr>
            <w:tcW w:w="295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7081E62C" w14:textId="77777777" w:rsidR="007A7410" w:rsidRPr="00EC6D79" w:rsidRDefault="007A7410" w:rsidP="002F75C1">
            <w:pPr>
              <w:pStyle w:val="TableParagraph"/>
            </w:pPr>
            <w:r w:rsidRPr="00EC6D79">
              <w:t>Botão de pressão</w:t>
            </w:r>
            <w:r>
              <w:t xml:space="preserve"> </w:t>
            </w:r>
            <w:r w:rsidRPr="00EC6D79">
              <w:t>luminoso</w:t>
            </w:r>
          </w:p>
          <w:p w14:paraId="426825E3" w14:textId="77777777" w:rsidR="007A7410" w:rsidRPr="00EC6D79" w:rsidRDefault="007A7410" w:rsidP="002F75C1">
            <w:pPr>
              <w:pStyle w:val="TableParagraph"/>
              <w:rPr>
                <w:i/>
                <w:iCs/>
              </w:rPr>
            </w:pPr>
            <w:r w:rsidRPr="00EC6D79">
              <w:rPr>
                <w:i/>
                <w:iCs/>
              </w:rPr>
              <w:t>[Confirmar falha]</w:t>
            </w:r>
          </w:p>
        </w:tc>
        <w:tc>
          <w:tcPr>
            <w:tcW w:w="550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08251B4" w14:textId="77777777" w:rsidR="007A7410" w:rsidRPr="00EC6D79" w:rsidRDefault="007A7410" w:rsidP="007A7410">
            <w:pPr>
              <w:pStyle w:val="Tt01Aufzhlung"/>
              <w:numPr>
                <w:ilvl w:val="0"/>
                <w:numId w:val="32"/>
              </w:numPr>
              <w:spacing w:after="0" w:line="276" w:lineRule="auto"/>
              <w:jc w:val="both"/>
              <w:rPr>
                <w:sz w:val="22"/>
                <w:szCs w:val="22"/>
                <w:lang w:val="pt-BR"/>
              </w:rPr>
            </w:pPr>
            <w:r w:rsidRPr="00EC6D79">
              <w:rPr>
                <w:sz w:val="22"/>
                <w:szCs w:val="22"/>
                <w:lang w:val="pt-BR"/>
              </w:rPr>
              <w:t>Aceso:</w:t>
            </w:r>
          </w:p>
          <w:p w14:paraId="128530DF" w14:textId="77777777" w:rsidR="007A7410" w:rsidRPr="00EC6D79" w:rsidRDefault="007A7410" w:rsidP="005822EB">
            <w:r w:rsidRPr="00EC6D79">
              <w:t>Existe uma falha.</w:t>
            </w:r>
          </w:p>
          <w:p w14:paraId="1AB0A39F" w14:textId="77777777" w:rsidR="007A7410" w:rsidRPr="00EC6D79" w:rsidRDefault="007A7410" w:rsidP="007A7410">
            <w:pPr>
              <w:pStyle w:val="Tt01Aufzhlung"/>
              <w:numPr>
                <w:ilvl w:val="0"/>
                <w:numId w:val="32"/>
              </w:numPr>
              <w:spacing w:after="0" w:line="276" w:lineRule="auto"/>
              <w:jc w:val="both"/>
              <w:rPr>
                <w:sz w:val="22"/>
                <w:szCs w:val="22"/>
                <w:lang w:val="pt-BR"/>
              </w:rPr>
            </w:pPr>
            <w:r w:rsidRPr="00EC6D79">
              <w:rPr>
                <w:sz w:val="22"/>
                <w:szCs w:val="22"/>
                <w:lang w:val="pt-BR"/>
              </w:rPr>
              <w:t>Intermitente:</w:t>
            </w:r>
          </w:p>
          <w:p w14:paraId="0581BE9E" w14:textId="77777777" w:rsidR="007A7410" w:rsidRPr="00EC6D79" w:rsidRDefault="007A7410" w:rsidP="005822EB">
            <w:pPr>
              <w:jc w:val="left"/>
            </w:pPr>
            <w:r w:rsidRPr="00EC6D79">
              <w:t>A causa da falha foi eliminada e a falha pode se</w:t>
            </w:r>
            <w:r>
              <w:t xml:space="preserve">r </w:t>
            </w:r>
            <w:r w:rsidRPr="00EC6D79">
              <w:t>confirmada.</w:t>
            </w:r>
          </w:p>
          <w:p w14:paraId="5D7A5B2F" w14:textId="77777777" w:rsidR="007A7410" w:rsidRPr="00EC6D79" w:rsidRDefault="007A7410" w:rsidP="007A7410">
            <w:pPr>
              <w:pStyle w:val="Tt01Aufzhlung"/>
              <w:numPr>
                <w:ilvl w:val="0"/>
                <w:numId w:val="32"/>
              </w:numPr>
              <w:spacing w:after="0" w:line="276" w:lineRule="auto"/>
              <w:jc w:val="both"/>
              <w:rPr>
                <w:sz w:val="22"/>
                <w:szCs w:val="22"/>
                <w:lang w:val="pt-BR"/>
              </w:rPr>
            </w:pPr>
            <w:r w:rsidRPr="00EC6D79">
              <w:rPr>
                <w:sz w:val="22"/>
                <w:szCs w:val="22"/>
                <w:lang w:val="pt-BR"/>
              </w:rPr>
              <w:t>Não acende:</w:t>
            </w:r>
          </w:p>
          <w:p w14:paraId="3A090539" w14:textId="77777777" w:rsidR="007A7410" w:rsidRPr="00690B4A" w:rsidRDefault="007A7410" w:rsidP="005822EB">
            <w:pPr>
              <w:pStyle w:val="Tt01Aufzhlung"/>
              <w:spacing w:line="276" w:lineRule="auto"/>
              <w:jc w:val="both"/>
              <w:rPr>
                <w:sz w:val="22"/>
                <w:szCs w:val="22"/>
                <w:lang w:val="pt-BR"/>
              </w:rPr>
            </w:pPr>
            <w:r w:rsidRPr="00EC6D79">
              <w:rPr>
                <w:sz w:val="22"/>
                <w:szCs w:val="22"/>
                <w:lang w:val="pt-BR"/>
              </w:rPr>
              <w:t>Não existe nenhuma falha.</w:t>
            </w:r>
          </w:p>
        </w:tc>
      </w:tr>
    </w:tbl>
    <w:p w14:paraId="0EB1D022" w14:textId="2922EB5A" w:rsidR="000060F6" w:rsidRDefault="000060F6">
      <w:pPr>
        <w:spacing w:line="259" w:lineRule="auto"/>
        <w:jc w:val="left"/>
        <w:rPr>
          <w:b/>
          <w:bCs/>
        </w:rPr>
      </w:pPr>
    </w:p>
    <w:p w14:paraId="26D7C8AC" w14:textId="144AA53D" w:rsidR="000060F6" w:rsidRPr="00EC6D79" w:rsidRDefault="000060F6" w:rsidP="000060F6">
      <w:pPr>
        <w:rPr>
          <w:b/>
          <w:bCs/>
        </w:rPr>
      </w:pPr>
      <w:r w:rsidRPr="00EC6D79">
        <w:rPr>
          <w:b/>
          <w:bCs/>
        </w:rPr>
        <w:t>Confirmar falha</w:t>
      </w:r>
    </w:p>
    <w:p w14:paraId="3744F8CC" w14:textId="4BDDC5D6" w:rsidR="000060F6" w:rsidRDefault="000060F6" w:rsidP="000060F6">
      <w:r>
        <w:t>Requisito:</w:t>
      </w:r>
      <w:r w:rsidR="008D49E3">
        <w:t xml:space="preserve"> </w:t>
      </w:r>
      <w:r>
        <w:t>Há uma falha no transportador.</w:t>
      </w:r>
    </w:p>
    <w:p w14:paraId="6C098C43" w14:textId="77777777" w:rsidR="000060F6" w:rsidRDefault="000060F6" w:rsidP="000060F6">
      <w:r>
        <w:t>O botão luminoso [Confirmar falha] acende.</w:t>
      </w:r>
    </w:p>
    <w:p w14:paraId="4556E498" w14:textId="77777777" w:rsidR="000060F6" w:rsidRDefault="000060F6" w:rsidP="000060F6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Determinar a causa da falha.</w:t>
      </w:r>
    </w:p>
    <w:p w14:paraId="318C779B" w14:textId="77777777" w:rsidR="000060F6" w:rsidRDefault="000060F6" w:rsidP="000060F6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Verificar se existe a qualificação necessária para a eliminação da falha.</w:t>
      </w:r>
    </w:p>
    <w:p w14:paraId="74D54DB9" w14:textId="77777777" w:rsidR="000060F6" w:rsidRDefault="000060F6" w:rsidP="000060F6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Se existir a qualificação necessária: eliminar a falha.</w:t>
      </w:r>
    </w:p>
    <w:p w14:paraId="361398EF" w14:textId="77777777" w:rsidR="000060F6" w:rsidRDefault="000060F6" w:rsidP="000060F6">
      <w:pPr>
        <w:pStyle w:val="PargrafodaLista"/>
        <w:numPr>
          <w:ilvl w:val="0"/>
          <w:numId w:val="34"/>
        </w:numPr>
        <w:spacing w:line="360" w:lineRule="auto"/>
        <w:ind w:left="1134" w:hanging="357"/>
        <w:contextualSpacing w:val="0"/>
        <w:jc w:val="both"/>
      </w:pPr>
      <w:r>
        <w:t>O botão luminoso [Confirmar falha] pisca.</w:t>
      </w:r>
    </w:p>
    <w:p w14:paraId="28DEE3DD" w14:textId="77777777" w:rsidR="000060F6" w:rsidRDefault="000060F6" w:rsidP="000060F6">
      <w:pPr>
        <w:pStyle w:val="PargrafodaLista"/>
        <w:numPr>
          <w:ilvl w:val="0"/>
          <w:numId w:val="33"/>
        </w:numPr>
        <w:spacing w:line="360" w:lineRule="auto"/>
        <w:jc w:val="both"/>
      </w:pPr>
      <w:r>
        <w:t>Pressionar o botão luminoso [Confirmar falha].</w:t>
      </w:r>
    </w:p>
    <w:p w14:paraId="09D8635D" w14:textId="77777777" w:rsidR="000060F6" w:rsidRDefault="000060F6" w:rsidP="000060F6">
      <w:pPr>
        <w:pStyle w:val="PargrafodaLista"/>
        <w:numPr>
          <w:ilvl w:val="0"/>
          <w:numId w:val="34"/>
        </w:numPr>
        <w:spacing w:line="360" w:lineRule="auto"/>
        <w:ind w:left="1134"/>
        <w:jc w:val="both"/>
      </w:pPr>
      <w:r>
        <w:t>O transportador é iniciado.</w:t>
      </w:r>
    </w:p>
    <w:p w14:paraId="06CBDCBC" w14:textId="04EC72B3" w:rsidR="007A7410" w:rsidRPr="00907A32" w:rsidRDefault="000060F6" w:rsidP="008D49E3">
      <w:pPr>
        <w:ind w:left="774"/>
      </w:pPr>
      <w:r>
        <w:lastRenderedPageBreak/>
        <w:t>O botão luminoso [Confirmar falha] não está mais aceso.</w:t>
      </w:r>
    </w:p>
    <w:sectPr w:rsidR="007A7410" w:rsidRPr="00907A32" w:rsidSect="0011445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50FED6" w14:textId="77777777" w:rsidR="001A4586" w:rsidRDefault="001A458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A4586">
      <w:trPr>
        <w:trHeight w:val="454"/>
      </w:trPr>
      <w:tc>
        <w:tcPr>
          <w:tcW w:w="2838" w:type="dxa"/>
          <w:vAlign w:val="center"/>
        </w:tcPr>
        <w:p w14:paraId="6016363D" w14:textId="34D94251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A458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A458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6A1D940" w:rsidR="00892515" w:rsidRPr="00871FF4" w:rsidRDefault="00FB6C22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EB07C" w14:textId="77777777" w:rsidR="001A4586" w:rsidRDefault="001A458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40D6F9" w14:textId="77777777" w:rsidR="001A4586" w:rsidRDefault="001A458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A4586">
      <w:trPr>
        <w:trHeight w:val="369"/>
      </w:trPr>
      <w:tc>
        <w:tcPr>
          <w:tcW w:w="963" w:type="dxa"/>
          <w:vMerge w:val="restart"/>
        </w:tcPr>
        <w:p w14:paraId="63EDE0D4" w14:textId="0F80632E" w:rsidR="00892515" w:rsidRDefault="002F75C1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B69A42B" wp14:editId="2ECBD1E6">
                <wp:extent cx="432000" cy="435600"/>
                <wp:effectExtent l="0" t="0" r="6350" b="3175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A458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2E0FFD4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A458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4C62A8" w14:textId="77777777" w:rsidR="001A4586" w:rsidRDefault="001A45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A59A707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B355C6"/>
    <w:multiLevelType w:val="hybridMultilevel"/>
    <w:tmpl w:val="C3AC514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F86BCE"/>
    <w:multiLevelType w:val="hybridMultilevel"/>
    <w:tmpl w:val="C92083B6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5"/>
  </w:num>
  <w:num w:numId="32">
    <w:abstractNumId w:val="16"/>
  </w:num>
  <w:num w:numId="33">
    <w:abstractNumId w:val="24"/>
  </w:num>
  <w:num w:numId="34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59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60F6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242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A4586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2F75C1"/>
    <w:rsid w:val="00302AB6"/>
    <w:rsid w:val="00303654"/>
    <w:rsid w:val="0030565A"/>
    <w:rsid w:val="00321601"/>
    <w:rsid w:val="003242BE"/>
    <w:rsid w:val="00326396"/>
    <w:rsid w:val="0033204D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A7410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49E3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5DFC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83D87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C22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7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BA274-DC97-4064-8A54-F30BF24A9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</Words>
  <Characters>784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23</cp:revision>
  <cp:lastPrinted>2020-07-13T12:32:00Z</cp:lastPrinted>
  <dcterms:created xsi:type="dcterms:W3CDTF">2021-02-17T17:01:00Z</dcterms:created>
  <dcterms:modified xsi:type="dcterms:W3CDTF">2022-07-15T16:56:00Z</dcterms:modified>
</cp:coreProperties>
</file>