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FB33E" w14:textId="77777777" w:rsidR="00590CBF" w:rsidRDefault="00590CBF" w:rsidP="00590CBF">
      <w:pPr>
        <w:pStyle w:val="Ttulo4"/>
        <w:spacing w:line="360" w:lineRule="auto"/>
      </w:pPr>
      <w:bookmarkStart w:id="1" w:name="_Toc44082673"/>
      <w:bookmarkStart w:id="2" w:name="_Toc31783244"/>
      <w:r>
        <w:t>Estações paralela</w:t>
      </w:r>
      <w:bookmarkStart w:id="3" w:name="_GoBack"/>
      <w:bookmarkEnd w:id="1"/>
      <w:bookmarkEnd w:id="2"/>
      <w:bookmarkEnd w:id="3"/>
    </w:p>
    <w:p w14:paraId="7CBC5671" w14:textId="77777777" w:rsidR="00590CBF" w:rsidRPr="00E86579" w:rsidRDefault="00590CBF" w:rsidP="00590CBF">
      <w:pPr>
        <w:rPr>
          <w:b/>
          <w:bCs/>
        </w:rPr>
      </w:pPr>
      <w:r w:rsidRPr="00E86579">
        <w:rPr>
          <w:b/>
          <w:bCs/>
        </w:rPr>
        <w:t>Estrutura</w:t>
      </w:r>
    </w:p>
    <w:p w14:paraId="604D363E" w14:textId="77777777" w:rsidR="00590CBF" w:rsidRPr="00E86579" w:rsidRDefault="00590CBF" w:rsidP="00590CBF">
      <w:pPr>
        <w:pStyle w:val="Legenda"/>
      </w:pPr>
      <w:r w:rsidRPr="00E86579">
        <w:rPr>
          <w:noProof/>
        </w:rPr>
        <w:drawing>
          <wp:inline distT="0" distB="0" distL="0" distR="0" wp14:anchorId="5FBF3CAD" wp14:editId="46879648">
            <wp:extent cx="3937403" cy="3579962"/>
            <wp:effectExtent l="0" t="0" r="635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678" cy="35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D8D8" w14:textId="77777777" w:rsidR="00590CBF" w:rsidRPr="004D33A0" w:rsidRDefault="00590CBF" w:rsidP="00590CBF">
      <w:pPr>
        <w:pStyle w:val="Legenda"/>
      </w:pPr>
      <w:bookmarkStart w:id="4" w:name="_Toc45035223"/>
      <w:bookmarkStart w:id="5" w:name="_Toc45035259"/>
      <w:bookmarkStart w:id="6" w:name="_Toc49437646"/>
      <w:bookmarkStart w:id="7" w:name="_Toc49518374"/>
      <w:bookmarkStart w:id="8" w:name="_Toc50040372"/>
      <w:r w:rsidRPr="004D33A0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4D33A0">
        <w:t xml:space="preserve">: </w:t>
      </w:r>
      <w:bookmarkEnd w:id="4"/>
      <w:bookmarkEnd w:id="5"/>
      <w:bookmarkEnd w:id="6"/>
      <w:bookmarkEnd w:id="7"/>
      <w:bookmarkEnd w:id="8"/>
      <w:r>
        <w:rPr>
          <w:bCs/>
        </w:rPr>
        <w:t>Estação paralela</w:t>
      </w:r>
    </w:p>
    <w:p w14:paraId="265994A9" w14:textId="77777777" w:rsidR="00590CBF" w:rsidRPr="004D33A0" w:rsidRDefault="00590CBF" w:rsidP="00590CBF">
      <w:pPr>
        <w:rPr>
          <w:b/>
          <w:bCs/>
        </w:rPr>
      </w:pPr>
    </w:p>
    <w:p w14:paraId="55A8E817" w14:textId="77777777" w:rsidR="00590CBF" w:rsidRDefault="00590CBF" w:rsidP="00590CBF">
      <w:pPr>
        <w:jc w:val="left"/>
        <w:rPr>
          <w:b/>
          <w:bCs/>
        </w:rPr>
      </w:pPr>
      <w:bookmarkStart w:id="9" w:name="_Toc44925366"/>
      <w:bookmarkStart w:id="10" w:name="_Toc45035199"/>
      <w:bookmarkStart w:id="11" w:name="_Toc49437622"/>
      <w:bookmarkStart w:id="12" w:name="_Toc49518027"/>
      <w:r>
        <w:rPr>
          <w:b/>
          <w:bCs/>
        </w:rPr>
        <w:t>Funcionamento</w:t>
      </w:r>
    </w:p>
    <w:p w14:paraId="4BDCAC3F" w14:textId="77777777" w:rsidR="00590CBF" w:rsidRDefault="00590CBF" w:rsidP="00590CBF">
      <w:pPr>
        <w:jc w:val="left"/>
      </w:pPr>
      <w:r>
        <w:t>A mesa de transferência lateral realiza a transição dos recipientes do trecho acionado para o seguinte por orientação da guia lateral.</w:t>
      </w:r>
    </w:p>
    <w:p w14:paraId="6BC8CA52" w14:textId="77777777" w:rsidR="00590CBF" w:rsidRDefault="00590CBF" w:rsidP="00590CBF">
      <w:pPr>
        <w:jc w:val="left"/>
      </w:pPr>
    </w:p>
    <w:p w14:paraId="1106990A" w14:textId="77777777" w:rsidR="00590CBF" w:rsidRDefault="00590CBF" w:rsidP="00590CBF">
      <w:pPr>
        <w:jc w:val="left"/>
      </w:pPr>
    </w:p>
    <w:p w14:paraId="4529C1D1" w14:textId="77777777" w:rsidR="00590CBF" w:rsidRDefault="00590CBF" w:rsidP="00590CBF">
      <w:pPr>
        <w:jc w:val="left"/>
      </w:pPr>
    </w:p>
    <w:p w14:paraId="6DFD36B4" w14:textId="77777777" w:rsidR="00590CBF" w:rsidRDefault="00590CBF" w:rsidP="00590CBF">
      <w:pPr>
        <w:jc w:val="left"/>
      </w:pPr>
    </w:p>
    <w:p w14:paraId="2628980B" w14:textId="77777777" w:rsidR="00590CBF" w:rsidRDefault="00590CBF" w:rsidP="00590CBF">
      <w:pPr>
        <w:jc w:val="left"/>
      </w:pPr>
    </w:p>
    <w:p w14:paraId="7E5DB330" w14:textId="77777777" w:rsidR="00590CBF" w:rsidRDefault="00590CBF" w:rsidP="00590CBF">
      <w:pPr>
        <w:jc w:val="left"/>
      </w:pPr>
    </w:p>
    <w:p w14:paraId="6BB0266E" w14:textId="77777777" w:rsidR="00590CBF" w:rsidRDefault="00590CBF" w:rsidP="00590CBF">
      <w:pPr>
        <w:jc w:val="left"/>
      </w:pPr>
    </w:p>
    <w:bookmarkEnd w:id="9"/>
    <w:bookmarkEnd w:id="10"/>
    <w:bookmarkEnd w:id="11"/>
    <w:bookmarkEnd w:id="12"/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2B837AE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0CB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B9DE8-C484-4113-8AE9-8D215D58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2021-02-18T13:13:00Z</dcterms:created>
  <dcterms:modified xsi:type="dcterms:W3CDTF">2021-02-18T13:13:00Z</dcterms:modified>
</cp:coreProperties>
</file>