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7BA23C4A" w:rsidR="0076251E" w:rsidRDefault="00AF42A9" w:rsidP="00AF42A9">
      <w:pPr>
        <w:pStyle w:val="Ttulo2"/>
      </w:pPr>
      <w:bookmarkStart w:id="1" w:name="_GoBack"/>
      <w:bookmarkEnd w:id="1"/>
      <w:r>
        <w:t>Estabelecer prontidão operacional</w:t>
      </w:r>
    </w:p>
    <w:p w14:paraId="47562CB3" w14:textId="77777777" w:rsidR="00AF42A9" w:rsidRPr="00AF42A9" w:rsidRDefault="00AF42A9" w:rsidP="00BE7AE4">
      <w:pPr>
        <w:pStyle w:val="Ttulo3"/>
      </w:pPr>
      <w:r w:rsidRPr="00AF42A9">
        <w:t>Abrir as válvulas de bloqueio manual</w:t>
      </w:r>
    </w:p>
    <w:p w14:paraId="4FA07134" w14:textId="78BC9D6F" w:rsidR="00AF42A9" w:rsidRDefault="00AF42A9" w:rsidP="00AF42A9">
      <w:r>
        <w:t>Nos manifolds das válvulas, abrir as válvulas de bloqueio manual nos canais de fluidos.</w:t>
      </w:r>
    </w:p>
    <w:p w14:paraId="6803D93A" w14:textId="77777777" w:rsidR="0085421E" w:rsidRDefault="0085421E" w:rsidP="00A33B55">
      <w:pPr>
        <w:spacing w:after="0"/>
        <w:rPr>
          <w:b/>
          <w:bCs/>
        </w:rPr>
      </w:pPr>
    </w:p>
    <w:p w14:paraId="6C30E974" w14:textId="78A4DECA" w:rsidR="00AF42A9" w:rsidRPr="00AF42A9" w:rsidRDefault="00AF42A9" w:rsidP="00AF42A9">
      <w:pPr>
        <w:rPr>
          <w:b/>
          <w:bCs/>
        </w:rPr>
      </w:pPr>
      <w:r w:rsidRPr="00AF42A9">
        <w:rPr>
          <w:b/>
          <w:bCs/>
        </w:rPr>
        <w:t>Abrir válvula borboleta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F42A9" w14:paraId="6CD39194" w14:textId="77777777" w:rsidTr="00AF42A9">
        <w:tc>
          <w:tcPr>
            <w:tcW w:w="3402" w:type="dxa"/>
            <w:hideMark/>
          </w:tcPr>
          <w:p w14:paraId="7726C6A3" w14:textId="22608477" w:rsidR="00AF42A9" w:rsidRDefault="00EE2339" w:rsidP="00BE7AE4">
            <w:pPr>
              <w:spacing w:before="120"/>
            </w:pPr>
            <w:r>
              <w:t>Pessoal</w:t>
            </w:r>
            <w:r w:rsidR="00AF42A9">
              <w:t>:</w:t>
            </w:r>
          </w:p>
        </w:tc>
        <w:tc>
          <w:tcPr>
            <w:tcW w:w="5093" w:type="dxa"/>
            <w:hideMark/>
          </w:tcPr>
          <w:p w14:paraId="259F56D9" w14:textId="77777777" w:rsidR="00AF42A9" w:rsidRDefault="00AF42A9" w:rsidP="00BE7AE4">
            <w:pPr>
              <w:pStyle w:val="PargrafodaLista"/>
              <w:numPr>
                <w:ilvl w:val="0"/>
                <w:numId w:val="3"/>
              </w:numPr>
              <w:spacing w:before="120"/>
            </w:pPr>
            <w:r>
              <w:t xml:space="preserve"> Operadores</w:t>
            </w:r>
          </w:p>
        </w:tc>
      </w:tr>
    </w:tbl>
    <w:p w14:paraId="1C343524" w14:textId="77777777" w:rsidR="00AF42A9" w:rsidRDefault="00AF42A9" w:rsidP="00AF42A9">
      <w:pPr>
        <w:keepNext/>
        <w:jc w:val="center"/>
      </w:pPr>
      <w:r w:rsidRPr="00AF42A9">
        <w:rPr>
          <w:noProof/>
        </w:rPr>
        <w:drawing>
          <wp:inline distT="0" distB="0" distL="0" distR="0" wp14:anchorId="14D830F6" wp14:editId="44DB1CA4">
            <wp:extent cx="4467849" cy="3324689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55E4" w14:textId="522C2F73" w:rsidR="00AF42A9" w:rsidRDefault="00AF42A9" w:rsidP="00AF42A9">
      <w:pPr>
        <w:pStyle w:val="Legenda"/>
      </w:pPr>
      <w:r>
        <w:t xml:space="preserve">Figura </w:t>
      </w:r>
      <w:r w:rsidR="00761FB9">
        <w:fldChar w:fldCharType="begin"/>
      </w:r>
      <w:r w:rsidR="00761FB9">
        <w:instrText xml:space="preserve"> STYLEREF 1 \s </w:instrText>
      </w:r>
      <w:r w:rsidR="00761FB9">
        <w:fldChar w:fldCharType="separate"/>
      </w:r>
      <w:r w:rsidR="00761FB9">
        <w:rPr>
          <w:b/>
          <w:bCs/>
          <w:noProof/>
        </w:rPr>
        <w:t>Erro! Nenhum texto com o estilo especificado foi encontrado no documento.</w:t>
      </w:r>
      <w:r w:rsidR="00761FB9">
        <w:fldChar w:fldCharType="end"/>
      </w:r>
      <w:r w:rsidR="00761FB9">
        <w:noBreakHyphen/>
      </w:r>
      <w:fldSimple w:instr=" SEQ Figura \* ARABIC \s 1 ">
        <w:r w:rsidR="00761FB9">
          <w:rPr>
            <w:noProof/>
          </w:rPr>
          <w:t>2</w:t>
        </w:r>
      </w:fldSimple>
      <w:r>
        <w:t xml:space="preserve">: </w:t>
      </w:r>
      <w:r w:rsidRPr="00F96E66">
        <w:t>Abrir válvula borboleta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F42A9" w:rsidRPr="00C465C0" w14:paraId="1E561D9A" w14:textId="77777777" w:rsidTr="0083313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8A8CC0A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EA86F08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EB83FC0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D728B48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F42A9" w:rsidRPr="00C465C0" w14:paraId="605CCDD0" w14:textId="77777777" w:rsidTr="0083313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8BA6B9E" w14:textId="77777777" w:rsidR="00AF42A9" w:rsidRPr="00C465C0" w:rsidRDefault="00AF42A9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BF81F6" w14:textId="576D9ACF" w:rsidR="00AF42A9" w:rsidRPr="00C465C0" w:rsidRDefault="00AF42A9" w:rsidP="00A33B5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borboleta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E993FC" w14:textId="77777777" w:rsidR="00AF42A9" w:rsidRPr="00C465C0" w:rsidRDefault="00AF42A9" w:rsidP="00A33B5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6DEE750" w14:textId="76D4F2A5" w:rsidR="00AF42A9" w:rsidRPr="00C465C0" w:rsidRDefault="00AF42A9" w:rsidP="00A33B5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Alavanca de bloqueio</w:t>
            </w:r>
          </w:p>
        </w:tc>
      </w:tr>
      <w:tr w:rsidR="00AF42A9" w:rsidRPr="00C465C0" w14:paraId="6FDA52E3" w14:textId="77777777" w:rsidTr="0083313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96D5265" w14:textId="2C6EC8FC" w:rsidR="00AF42A9" w:rsidRPr="00C465C0" w:rsidRDefault="00AF42A9" w:rsidP="0083313A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FED239" w14:textId="49F5D208" w:rsidR="00AF42A9" w:rsidRDefault="00AF42A9" w:rsidP="00A33B5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Trava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D38CE8" w14:textId="77777777" w:rsidR="00AF42A9" w:rsidRDefault="00AF42A9" w:rsidP="00A33B55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D15C99" w14:textId="77777777" w:rsidR="00AF42A9" w:rsidRDefault="00AF42A9" w:rsidP="00A33B55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7F9314BF" w14:textId="21715C79" w:rsidR="00AF42A9" w:rsidRDefault="00AF42A9" w:rsidP="00BE7AE4">
      <w:pPr>
        <w:spacing w:after="0"/>
      </w:pPr>
    </w:p>
    <w:p w14:paraId="78E731E3" w14:textId="6E847FB8" w:rsidR="00AF42A9" w:rsidRDefault="00AF42A9" w:rsidP="00761FB9">
      <w:pPr>
        <w:pStyle w:val="PargrafodaLista"/>
        <w:numPr>
          <w:ilvl w:val="0"/>
          <w:numId w:val="4"/>
        </w:numPr>
        <w:spacing w:before="120" w:after="120"/>
        <w:ind w:left="714" w:hanging="357"/>
        <w:contextualSpacing w:val="0"/>
      </w:pPr>
      <w:r>
        <w:t>Puxar a trava na alavanca de bloqueio e girar a alavanca em um ângulo de 90°, em sentido tal que ela fique paralela à tubulação.</w:t>
      </w:r>
    </w:p>
    <w:p w14:paraId="5871B9EA" w14:textId="33983643" w:rsidR="00AF42A9" w:rsidRDefault="00AF42A9" w:rsidP="00761FB9">
      <w:pPr>
        <w:pStyle w:val="PargrafodaLista"/>
        <w:numPr>
          <w:ilvl w:val="0"/>
          <w:numId w:val="4"/>
        </w:numPr>
        <w:spacing w:before="120" w:after="120"/>
        <w:ind w:left="714" w:hanging="357"/>
        <w:contextualSpacing w:val="0"/>
      </w:pPr>
      <w:r>
        <w:t>Soltar a trava novamente.</w:t>
      </w:r>
    </w:p>
    <w:p w14:paraId="1DF627F1" w14:textId="40DE3192" w:rsidR="00AF42A9" w:rsidRDefault="00AF42A9" w:rsidP="0085421E">
      <w:pPr>
        <w:pStyle w:val="PargrafodaLista"/>
        <w:numPr>
          <w:ilvl w:val="0"/>
          <w:numId w:val="5"/>
        </w:numPr>
        <w:spacing w:before="120" w:after="120"/>
        <w:ind w:left="1094" w:hanging="357"/>
        <w:contextualSpacing w:val="0"/>
      </w:pPr>
      <w:r>
        <w:t>A válvula de bloqueio manual está aberta.</w:t>
      </w:r>
    </w:p>
    <w:p w14:paraId="14F54ACD" w14:textId="3F73C528" w:rsidR="00AF42A9" w:rsidRDefault="00AF42A9" w:rsidP="0085421E">
      <w:pPr>
        <w:pStyle w:val="PargrafodaLista"/>
        <w:numPr>
          <w:ilvl w:val="0"/>
          <w:numId w:val="4"/>
        </w:numPr>
        <w:spacing w:before="120" w:after="0"/>
        <w:ind w:left="714" w:hanging="357"/>
        <w:contextualSpacing w:val="0"/>
      </w:pPr>
      <w:r>
        <w:lastRenderedPageBreak/>
        <w:t>Mover a alavanca de bloqueio sem a trava para frente e para trás, para verificar se a alavanca de bloqueio está encaixada.</w:t>
      </w:r>
    </w:p>
    <w:p w14:paraId="575F6ADE" w14:textId="77777777" w:rsidR="00AF42A9" w:rsidRDefault="00AF42A9" w:rsidP="00BE7AE4">
      <w:pPr>
        <w:spacing w:after="0" w:line="259" w:lineRule="auto"/>
        <w:jc w:val="left"/>
      </w:pPr>
      <w:r>
        <w:br w:type="page"/>
      </w:r>
    </w:p>
    <w:p w14:paraId="7CF789F0" w14:textId="1D773B2D" w:rsidR="00AF42A9" w:rsidRPr="00AF42A9" w:rsidRDefault="00AF42A9" w:rsidP="00AF42A9">
      <w:pPr>
        <w:spacing w:before="120" w:after="120"/>
        <w:rPr>
          <w:b/>
          <w:bCs/>
        </w:rPr>
      </w:pPr>
      <w:r w:rsidRPr="00AF42A9">
        <w:rPr>
          <w:b/>
          <w:bCs/>
        </w:rPr>
        <w:lastRenderedPageBreak/>
        <w:t>Abrir válvula esférica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F42A9" w14:paraId="0FD03193" w14:textId="77777777" w:rsidTr="00AF42A9">
        <w:tc>
          <w:tcPr>
            <w:tcW w:w="3402" w:type="dxa"/>
            <w:hideMark/>
          </w:tcPr>
          <w:p w14:paraId="1467184C" w14:textId="3A432B10" w:rsidR="00AF42A9" w:rsidRDefault="00EE2339">
            <w:pPr>
              <w:spacing w:before="240"/>
            </w:pPr>
            <w:r>
              <w:t>Pessoal</w:t>
            </w:r>
            <w:r w:rsidR="00AF42A9">
              <w:t>:</w:t>
            </w:r>
          </w:p>
        </w:tc>
        <w:tc>
          <w:tcPr>
            <w:tcW w:w="5093" w:type="dxa"/>
            <w:hideMark/>
          </w:tcPr>
          <w:p w14:paraId="521BCE8F" w14:textId="77777777" w:rsidR="00AF42A9" w:rsidRDefault="00AF42A9" w:rsidP="00761FB9">
            <w:pPr>
              <w:pStyle w:val="PargrafodaLista"/>
              <w:numPr>
                <w:ilvl w:val="0"/>
                <w:numId w:val="3"/>
              </w:numPr>
            </w:pPr>
            <w:r>
              <w:t xml:space="preserve"> Operadores</w:t>
            </w:r>
          </w:p>
        </w:tc>
      </w:tr>
    </w:tbl>
    <w:p w14:paraId="444F6FF3" w14:textId="77777777" w:rsidR="00AF42A9" w:rsidRDefault="00AF42A9" w:rsidP="00AF42A9">
      <w:pPr>
        <w:keepNext/>
        <w:spacing w:before="120" w:after="120"/>
        <w:jc w:val="center"/>
      </w:pPr>
      <w:r w:rsidRPr="00AF42A9">
        <w:rPr>
          <w:noProof/>
        </w:rPr>
        <w:drawing>
          <wp:inline distT="0" distB="0" distL="0" distR="0" wp14:anchorId="74E33D6C" wp14:editId="4CB8458E">
            <wp:extent cx="4982270" cy="3505689"/>
            <wp:effectExtent l="0" t="0" r="889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E22D" w14:textId="05257638" w:rsidR="00AF42A9" w:rsidRDefault="00AF42A9" w:rsidP="00AF42A9">
      <w:pPr>
        <w:pStyle w:val="Legenda"/>
      </w:pPr>
      <w:r>
        <w:t xml:space="preserve">Figura </w:t>
      </w:r>
      <w:fldSimple w:instr=" STYLEREF 1 \s ">
        <w:r w:rsidR="00761FB9">
          <w:rPr>
            <w:noProof/>
          </w:rPr>
          <w:t>4</w:t>
        </w:r>
      </w:fldSimple>
      <w:r w:rsidR="00761FB9">
        <w:noBreakHyphen/>
      </w:r>
      <w:fldSimple w:instr=" SEQ Figura \* ARABIC \s 1 ">
        <w:r w:rsidR="00761FB9">
          <w:rPr>
            <w:noProof/>
          </w:rPr>
          <w:t>3</w:t>
        </w:r>
      </w:fldSimple>
      <w:r>
        <w:t xml:space="preserve">: </w:t>
      </w:r>
      <w:r w:rsidRPr="006F718C">
        <w:t>Abrir válvula esférica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F42A9" w:rsidRPr="00C465C0" w14:paraId="5CA9FD6E" w14:textId="77777777" w:rsidTr="0083313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9910199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AF71CEE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51DA1D7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CD6849B" w14:textId="77777777" w:rsidR="00AF42A9" w:rsidRPr="00C465C0" w:rsidRDefault="00AF42A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F42A9" w:rsidRPr="00C465C0" w14:paraId="452DD4C7" w14:textId="77777777" w:rsidTr="0083313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6C5DF9" w14:textId="77777777" w:rsidR="00AF42A9" w:rsidRPr="00C465C0" w:rsidRDefault="00AF42A9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5DDA58" w14:textId="0D85BB47" w:rsidR="00AF42A9" w:rsidRPr="00C465C0" w:rsidRDefault="00AF42A9" w:rsidP="00A33B5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esférica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8E475A" w14:textId="77777777" w:rsidR="00AF42A9" w:rsidRPr="00C465C0" w:rsidRDefault="00AF42A9" w:rsidP="00A33B5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53FD6C" w14:textId="77777777" w:rsidR="00AF42A9" w:rsidRPr="00C465C0" w:rsidRDefault="00AF42A9" w:rsidP="00A33B5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Alavanca de bloqueio</w:t>
            </w:r>
          </w:p>
        </w:tc>
      </w:tr>
    </w:tbl>
    <w:p w14:paraId="0333F369" w14:textId="1B481D1B" w:rsidR="00AF42A9" w:rsidRDefault="00AF42A9" w:rsidP="00AF42A9"/>
    <w:p w14:paraId="38914AFC" w14:textId="77777777" w:rsidR="00AF42A9" w:rsidRDefault="00AF42A9">
      <w:pPr>
        <w:spacing w:line="259" w:lineRule="auto"/>
        <w:jc w:val="left"/>
      </w:pPr>
      <w:r>
        <w:br w:type="page"/>
      </w:r>
    </w:p>
    <w:p w14:paraId="236CAD7B" w14:textId="0DC2EE4A" w:rsidR="00AF42A9" w:rsidRPr="00AF42A9" w:rsidRDefault="00AF42A9" w:rsidP="00AF42A9">
      <w:pPr>
        <w:rPr>
          <w:b/>
          <w:bCs/>
        </w:rPr>
      </w:pPr>
      <w:r w:rsidRPr="00AF42A9">
        <w:rPr>
          <w:b/>
          <w:bCs/>
        </w:rPr>
        <w:t>Ligar a alimentação de tensão</w:t>
      </w:r>
    </w:p>
    <w:p w14:paraId="459F9E26" w14:textId="77777777" w:rsidR="00AF42A9" w:rsidRDefault="00AF42A9" w:rsidP="00AF42A9">
      <w:pPr>
        <w:keepNext/>
        <w:jc w:val="center"/>
      </w:pPr>
      <w:r w:rsidRPr="00AF42A9">
        <w:rPr>
          <w:noProof/>
        </w:rPr>
        <w:drawing>
          <wp:inline distT="0" distB="0" distL="0" distR="0" wp14:anchorId="2C362831" wp14:editId="34B0AABB">
            <wp:extent cx="1714739" cy="1724266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508C" w14:textId="708F4F01" w:rsidR="00AF42A9" w:rsidRDefault="00AF42A9" w:rsidP="00AF42A9">
      <w:pPr>
        <w:pStyle w:val="Legenda"/>
      </w:pPr>
      <w:r>
        <w:t xml:space="preserve">Figura </w:t>
      </w:r>
      <w:fldSimple w:instr=" STYLEREF 1 \s ">
        <w:r w:rsidR="00761FB9">
          <w:rPr>
            <w:noProof/>
          </w:rPr>
          <w:t>4</w:t>
        </w:r>
      </w:fldSimple>
      <w:r w:rsidR="00761FB9">
        <w:noBreakHyphen/>
      </w:r>
      <w:fldSimple w:instr=" SEQ Figura \* ARABIC \s 1 ">
        <w:r w:rsidR="00761FB9">
          <w:rPr>
            <w:noProof/>
          </w:rPr>
          <w:t>4</w:t>
        </w:r>
      </w:fldSimple>
      <w:r>
        <w:t>: Interruptor principal protegido para a alimentação de tensão no armário de distribuição (exemplo)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F42A9" w14:paraId="36B9700B" w14:textId="77777777" w:rsidTr="00AF42A9">
        <w:tc>
          <w:tcPr>
            <w:tcW w:w="3402" w:type="dxa"/>
            <w:hideMark/>
          </w:tcPr>
          <w:p w14:paraId="4C23FDD4" w14:textId="1BFE8FEE" w:rsidR="00AF42A9" w:rsidRDefault="00EE2339">
            <w:pPr>
              <w:spacing w:before="240"/>
            </w:pPr>
            <w:r>
              <w:t>Pessoal</w:t>
            </w:r>
            <w:r w:rsidR="00AF42A9">
              <w:t>:</w:t>
            </w:r>
          </w:p>
        </w:tc>
        <w:tc>
          <w:tcPr>
            <w:tcW w:w="5093" w:type="dxa"/>
            <w:hideMark/>
          </w:tcPr>
          <w:p w14:paraId="1BCD86CF" w14:textId="77777777" w:rsidR="00AF42A9" w:rsidRDefault="00AF42A9" w:rsidP="00761FB9">
            <w:pPr>
              <w:pStyle w:val="PargrafodaLista"/>
              <w:numPr>
                <w:ilvl w:val="0"/>
                <w:numId w:val="3"/>
              </w:numPr>
            </w:pPr>
            <w:r>
              <w:t xml:space="preserve"> Operadores</w:t>
            </w:r>
          </w:p>
        </w:tc>
      </w:tr>
    </w:tbl>
    <w:p w14:paraId="5EADCB8B" w14:textId="77777777" w:rsidR="0085421E" w:rsidRDefault="0085421E" w:rsidP="0085421E">
      <w:pPr>
        <w:pStyle w:val="PargrafodaLista"/>
        <w:numPr>
          <w:ilvl w:val="0"/>
          <w:numId w:val="9"/>
        </w:numPr>
        <w:ind w:left="360"/>
      </w:pPr>
      <w:r>
        <w:t>Girar o [</w:t>
      </w:r>
      <w:r>
        <w:rPr>
          <w:i/>
          <w:iCs/>
        </w:rPr>
        <w:t>interruptor principal</w:t>
      </w:r>
      <w:r>
        <w:t>] para a posição [1].</w:t>
      </w:r>
    </w:p>
    <w:p w14:paraId="4C6676EE" w14:textId="77777777" w:rsidR="0085421E" w:rsidRDefault="0085421E" w:rsidP="0085421E">
      <w:pPr>
        <w:pStyle w:val="PargrafodaLista"/>
        <w:numPr>
          <w:ilvl w:val="0"/>
          <w:numId w:val="10"/>
        </w:numPr>
        <w:ind w:left="1097"/>
      </w:pPr>
      <w:r>
        <w:t>A alimentação de tensão é ligada.</w:t>
      </w:r>
    </w:p>
    <w:p w14:paraId="21E64B41" w14:textId="40FE0200" w:rsidR="00AF42A9" w:rsidRDefault="00AF42A9" w:rsidP="00AF42A9">
      <w:r>
        <w:t>Com a ativação da alimentação de tensão são iniciados os seguintes programas:</w:t>
      </w:r>
    </w:p>
    <w:p w14:paraId="1AE1B782" w14:textId="77723B51" w:rsidR="00AF42A9" w:rsidRDefault="00AF42A9" w:rsidP="00761FB9">
      <w:pPr>
        <w:pStyle w:val="PargrafodaLista"/>
        <w:numPr>
          <w:ilvl w:val="0"/>
          <w:numId w:val="6"/>
        </w:numPr>
      </w:pPr>
      <w:r>
        <w:t>O programa de controlador lógico programável</w:t>
      </w:r>
    </w:p>
    <w:p w14:paraId="6049C739" w14:textId="081DB6A7" w:rsidR="00AF42A9" w:rsidRDefault="00AF42A9" w:rsidP="00761FB9">
      <w:pPr>
        <w:pStyle w:val="PargrafodaLista"/>
        <w:numPr>
          <w:ilvl w:val="0"/>
          <w:numId w:val="6"/>
        </w:numPr>
      </w:pPr>
      <w:r>
        <w:t>O programa do processador do envasador</w:t>
      </w:r>
    </w:p>
    <w:p w14:paraId="449B4137" w14:textId="7064E31C" w:rsidR="00AF42A9" w:rsidRDefault="00AF42A9" w:rsidP="00761FB9">
      <w:pPr>
        <w:pStyle w:val="PargrafodaLista"/>
        <w:numPr>
          <w:ilvl w:val="0"/>
          <w:numId w:val="6"/>
        </w:numPr>
      </w:pPr>
      <w:r>
        <w:t>O programa do painel de comando</w:t>
      </w:r>
    </w:p>
    <w:p w14:paraId="69699391" w14:textId="77777777" w:rsidR="00761FB9" w:rsidRDefault="00761FB9" w:rsidP="0085421E">
      <w:pPr>
        <w:pStyle w:val="PargrafodaLista"/>
        <w:spacing w:after="0"/>
      </w:pPr>
    </w:p>
    <w:p w14:paraId="6665CB36" w14:textId="40BE4AE2" w:rsidR="00AF42A9" w:rsidRPr="00AF42A9" w:rsidRDefault="00AF42A9" w:rsidP="00AF42A9">
      <w:pPr>
        <w:rPr>
          <w:b/>
          <w:bCs/>
        </w:rPr>
      </w:pPr>
      <w:r w:rsidRPr="00AF42A9">
        <w:rPr>
          <w:b/>
          <w:bCs/>
        </w:rPr>
        <w:t>Ligar a fonte de alimentação ininterrupta (UPS)</w:t>
      </w:r>
    </w:p>
    <w:p w14:paraId="5E2A5061" w14:textId="77777777" w:rsidR="00AF42A9" w:rsidRDefault="00AF42A9" w:rsidP="00AF42A9">
      <w:pPr>
        <w:keepNext/>
        <w:jc w:val="center"/>
      </w:pPr>
      <w:r w:rsidRPr="00AF42A9">
        <w:rPr>
          <w:noProof/>
        </w:rPr>
        <w:drawing>
          <wp:inline distT="0" distB="0" distL="0" distR="0" wp14:anchorId="730D58C0" wp14:editId="6212B93B">
            <wp:extent cx="1714739" cy="1724266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A255" w14:textId="471400E1" w:rsidR="00AF42A9" w:rsidRDefault="00AF42A9" w:rsidP="00AF42A9">
      <w:pPr>
        <w:pStyle w:val="Legenda"/>
      </w:pPr>
      <w:r>
        <w:t xml:space="preserve">Figura </w:t>
      </w:r>
      <w:fldSimple w:instr=" STYLEREF 1 \s ">
        <w:r w:rsidR="00761FB9">
          <w:rPr>
            <w:noProof/>
          </w:rPr>
          <w:t>4</w:t>
        </w:r>
      </w:fldSimple>
      <w:r w:rsidR="00761FB9">
        <w:noBreakHyphen/>
      </w:r>
      <w:fldSimple w:instr=" SEQ Figura \* ARABIC \s 1 ">
        <w:r w:rsidR="00761FB9">
          <w:rPr>
            <w:noProof/>
          </w:rPr>
          <w:t>5</w:t>
        </w:r>
      </w:fldSimple>
      <w:r>
        <w:t xml:space="preserve">: </w:t>
      </w:r>
      <w:r w:rsidRPr="00EB49CD">
        <w:t>Interruptor da UPS no armário de distribuição (exemplo)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F42A9" w14:paraId="48A2AFFA" w14:textId="77777777" w:rsidTr="00AF42A9">
        <w:tc>
          <w:tcPr>
            <w:tcW w:w="3402" w:type="dxa"/>
            <w:hideMark/>
          </w:tcPr>
          <w:p w14:paraId="42E074D0" w14:textId="48717149" w:rsidR="00AF42A9" w:rsidRDefault="00EE2339">
            <w:pPr>
              <w:spacing w:before="240"/>
            </w:pPr>
            <w:r>
              <w:t>Pessoal</w:t>
            </w:r>
            <w:r w:rsidR="00AF42A9">
              <w:t>:</w:t>
            </w:r>
          </w:p>
        </w:tc>
        <w:tc>
          <w:tcPr>
            <w:tcW w:w="5093" w:type="dxa"/>
            <w:hideMark/>
          </w:tcPr>
          <w:p w14:paraId="37EE3637" w14:textId="77777777" w:rsidR="00AF42A9" w:rsidRDefault="00AF42A9" w:rsidP="00761FB9">
            <w:pPr>
              <w:pStyle w:val="PargrafodaLista"/>
              <w:numPr>
                <w:ilvl w:val="0"/>
                <w:numId w:val="3"/>
              </w:numPr>
            </w:pPr>
            <w:r>
              <w:t xml:space="preserve"> Operadores</w:t>
            </w:r>
          </w:p>
        </w:tc>
      </w:tr>
    </w:tbl>
    <w:p w14:paraId="7E29A34F" w14:textId="335538FB" w:rsidR="00AF42A9" w:rsidRDefault="00AF42A9" w:rsidP="0085421E">
      <w:pPr>
        <w:pStyle w:val="PargrafodaLista"/>
        <w:numPr>
          <w:ilvl w:val="0"/>
          <w:numId w:val="2"/>
        </w:numPr>
        <w:spacing w:before="120" w:after="120"/>
        <w:ind w:left="357" w:hanging="357"/>
        <w:contextualSpacing w:val="0"/>
      </w:pPr>
      <w:r>
        <w:t xml:space="preserve">Girar o </w:t>
      </w:r>
      <w:r w:rsidRPr="00AF42A9">
        <w:rPr>
          <w:i/>
          <w:iCs/>
        </w:rPr>
        <w:t xml:space="preserve">[interruptor] </w:t>
      </w:r>
      <w:r>
        <w:t xml:space="preserve">para a posição </w:t>
      </w:r>
      <w:r w:rsidRPr="00AF42A9">
        <w:rPr>
          <w:i/>
          <w:iCs/>
        </w:rPr>
        <w:t>[1]</w:t>
      </w:r>
    </w:p>
    <w:p w14:paraId="6777C79A" w14:textId="1451A7EC" w:rsidR="00AF42A9" w:rsidRDefault="00AF42A9" w:rsidP="0085421E">
      <w:pPr>
        <w:pStyle w:val="PargrafodaLista"/>
        <w:numPr>
          <w:ilvl w:val="0"/>
          <w:numId w:val="5"/>
        </w:numPr>
        <w:spacing w:before="120" w:after="0"/>
        <w:ind w:left="1094" w:hanging="357"/>
        <w:contextualSpacing w:val="0"/>
      </w:pPr>
      <w:r>
        <w:t>A UPS está ativada</w:t>
      </w:r>
    </w:p>
    <w:p w14:paraId="1BA3D217" w14:textId="77777777" w:rsidR="00AF42A9" w:rsidRDefault="00AF42A9">
      <w:pPr>
        <w:spacing w:line="259" w:lineRule="auto"/>
        <w:jc w:val="left"/>
      </w:pPr>
      <w:r>
        <w:br w:type="page"/>
      </w:r>
    </w:p>
    <w:p w14:paraId="52016DA1" w14:textId="77777777" w:rsidR="00AF42A9" w:rsidRPr="00AF42A9" w:rsidRDefault="00AF42A9" w:rsidP="00AF42A9">
      <w:pPr>
        <w:spacing w:before="120" w:after="120"/>
        <w:rPr>
          <w:b/>
          <w:bCs/>
        </w:rPr>
      </w:pPr>
      <w:r w:rsidRPr="00AF42A9">
        <w:rPr>
          <w:b/>
          <w:bCs/>
        </w:rPr>
        <w:t>Ligar a tensão de comando</w:t>
      </w:r>
    </w:p>
    <w:p w14:paraId="37BD54E1" w14:textId="53C11C29" w:rsidR="00AF42A9" w:rsidRDefault="00AF42A9" w:rsidP="00AF42A9">
      <w:pPr>
        <w:spacing w:before="120" w:after="120"/>
      </w:pPr>
      <w:r>
        <w:t>A tensão de controle é ativada com a seleção do modo de operação. Consulte o capítulo “Operação”, seção “Dispositivos de comando”.</w:t>
      </w:r>
    </w:p>
    <w:p w14:paraId="32623380" w14:textId="77777777" w:rsidR="00AF42A9" w:rsidRDefault="00AF42A9" w:rsidP="00AF42A9">
      <w:pPr>
        <w:spacing w:before="120" w:after="120"/>
      </w:pPr>
    </w:p>
    <w:p w14:paraId="756E0AA3" w14:textId="77777777" w:rsidR="00AF42A9" w:rsidRPr="00AF42A9" w:rsidRDefault="00AF42A9" w:rsidP="00AF42A9">
      <w:pPr>
        <w:spacing w:before="120" w:after="120"/>
        <w:rPr>
          <w:b/>
          <w:bCs/>
        </w:rPr>
      </w:pPr>
      <w:r w:rsidRPr="00AF42A9">
        <w:rPr>
          <w:b/>
          <w:bCs/>
        </w:rPr>
        <w:t>Colocar o modo de operação em automático</w:t>
      </w:r>
    </w:p>
    <w:p w14:paraId="2506E37B" w14:textId="317D705B" w:rsidR="00AF42A9" w:rsidRPr="00AF42A9" w:rsidRDefault="00AF42A9" w:rsidP="00761FB9">
      <w:pPr>
        <w:pStyle w:val="PargrafodaLista"/>
        <w:numPr>
          <w:ilvl w:val="0"/>
          <w:numId w:val="7"/>
        </w:numPr>
        <w:spacing w:before="120" w:after="120"/>
      </w:pPr>
      <w:r>
        <w:t xml:space="preserve">Na botoeira na parte frontal da máquina, pressionar a tecla </w:t>
      </w:r>
      <w:r w:rsidRPr="00AF42A9">
        <w:rPr>
          <w:i/>
          <w:iCs/>
        </w:rPr>
        <w:t>[2].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F42A9" w:rsidRPr="00423AD7" w14:paraId="6241DFBB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AE1EBD2" w14:textId="77777777" w:rsidR="00AF42A9" w:rsidRPr="00423AD7" w:rsidRDefault="00AF42A9" w:rsidP="0083313A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820A585" w14:textId="77777777" w:rsidR="00AF42A9" w:rsidRPr="001D1076" w:rsidRDefault="00AF42A9" w:rsidP="0083313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77A84B4" w14:textId="77777777" w:rsidR="00AF42A9" w:rsidRPr="00423AD7" w:rsidRDefault="00AF42A9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F42A9" w:rsidRPr="00423AD7" w14:paraId="5383CC87" w14:textId="77777777" w:rsidTr="0083313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430E9D2" w14:textId="77777777" w:rsidR="00AF42A9" w:rsidRPr="00423AD7" w:rsidRDefault="00AF42A9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4819946">
                <v:shape id="_x0000_i1026" type="#_x0000_t75" style="width:20.25pt;height:31.5pt" o:ole="">
                  <v:imagedata r:id="rId11" o:title=""/>
                </v:shape>
                <o:OLEObject Type="Embed" ProgID="CorelPHOTOPAINT.Image.13" ShapeID="_x0000_i1026" DrawAspect="Content" ObjectID="_1719402157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386CB72" w14:textId="79AAC122" w:rsidR="00AF42A9" w:rsidRPr="001D1076" w:rsidRDefault="00AF42A9" w:rsidP="00AF42A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F42A9">
              <w:rPr>
                <w:rFonts w:eastAsia="Arial Unicode MS"/>
                <w:i/>
                <w:iCs/>
              </w:rPr>
              <w:t>O modo de operação automático só pode ser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F42A9">
              <w:rPr>
                <w:rFonts w:eastAsia="Arial Unicode MS"/>
                <w:i/>
                <w:iCs/>
              </w:rPr>
              <w:t>ajustado com uma chave do transponder de nível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F42A9">
              <w:rPr>
                <w:rFonts w:eastAsia="Arial Unicode MS"/>
                <w:i/>
                <w:iCs/>
              </w:rPr>
              <w:t>[2] ou superior.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537AA0E" w14:textId="77777777" w:rsidR="00AF42A9" w:rsidRPr="00423AD7" w:rsidRDefault="00AF42A9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bookmarkEnd w:id="2"/>
    <w:p w14:paraId="5EB05C4A" w14:textId="77777777" w:rsidR="00761FB9" w:rsidRDefault="00761FB9" w:rsidP="00761FB9">
      <w:pPr>
        <w:pStyle w:val="PargrafodaLista"/>
        <w:numPr>
          <w:ilvl w:val="0"/>
          <w:numId w:val="7"/>
        </w:numPr>
        <w:spacing w:before="120" w:after="120"/>
      </w:pPr>
      <w:r>
        <w:t>Girar o interruptor de chave para a posição [Lig / Deslig].</w:t>
      </w:r>
    </w:p>
    <w:p w14:paraId="1557E04E" w14:textId="05654C94" w:rsidR="00761FB9" w:rsidRDefault="00761FB9" w:rsidP="00761FB9">
      <w:pPr>
        <w:spacing w:before="120" w:after="120"/>
      </w:pPr>
      <w:r>
        <w:t>Consulte o capítulo “Operação”, seção “Dispositivos de comando”.</w:t>
      </w:r>
    </w:p>
    <w:p w14:paraId="1A378556" w14:textId="47701E30" w:rsidR="00761FB9" w:rsidRDefault="00761FB9" w:rsidP="00761FB9">
      <w:pPr>
        <w:spacing w:before="120" w:after="120"/>
      </w:pPr>
    </w:p>
    <w:p w14:paraId="0BB50DF0" w14:textId="77777777" w:rsidR="00761FB9" w:rsidRDefault="00761FB9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343001D" w14:textId="46C4EC96" w:rsidR="00761FB9" w:rsidRPr="00761FB9" w:rsidRDefault="00761FB9" w:rsidP="00761FB9">
      <w:pPr>
        <w:spacing w:before="120" w:after="120"/>
        <w:rPr>
          <w:b/>
          <w:bCs/>
        </w:rPr>
      </w:pPr>
      <w:r w:rsidRPr="00761FB9">
        <w:rPr>
          <w:b/>
          <w:bCs/>
        </w:rPr>
        <w:t>Logon do operador no painel de controle</w:t>
      </w:r>
    </w:p>
    <w:p w14:paraId="3213B8C4" w14:textId="77777777" w:rsidR="00761FB9" w:rsidRDefault="00761FB9" w:rsidP="00761FB9">
      <w:pPr>
        <w:keepNext/>
        <w:spacing w:before="120" w:after="120"/>
        <w:jc w:val="center"/>
      </w:pPr>
      <w:r w:rsidRPr="00761FB9">
        <w:rPr>
          <w:noProof/>
        </w:rPr>
        <w:drawing>
          <wp:inline distT="0" distB="0" distL="0" distR="0" wp14:anchorId="49F9436A" wp14:editId="7A9C069B">
            <wp:extent cx="4887007" cy="3477110"/>
            <wp:effectExtent l="0" t="0" r="889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6C36" w14:textId="2A8836C2" w:rsidR="00761FB9" w:rsidRDefault="00761FB9" w:rsidP="00761FB9">
      <w:pPr>
        <w:pStyle w:val="Legenda"/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6</w:t>
        </w:r>
      </w:fldSimple>
      <w:r>
        <w:t xml:space="preserve">: </w:t>
      </w:r>
      <w:r w:rsidRPr="0044130C">
        <w:t>Console de operação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761FB9" w:rsidRPr="00C465C0" w14:paraId="06DA94B3" w14:textId="77777777" w:rsidTr="0083313A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4E31A5B" w14:textId="77777777" w:rsidR="00761FB9" w:rsidRPr="00C465C0" w:rsidRDefault="00761FB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85789848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776E275" w14:textId="77777777" w:rsidR="00761FB9" w:rsidRPr="00C465C0" w:rsidRDefault="00761FB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61FB9" w:rsidRPr="00C465C0" w14:paraId="76003B37" w14:textId="77777777" w:rsidTr="0083313A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A87439D" w14:textId="77777777" w:rsidR="00761FB9" w:rsidRPr="00C465C0" w:rsidRDefault="00761FB9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399470" w14:textId="12807066" w:rsidR="00761FB9" w:rsidRPr="00C465C0" w:rsidRDefault="00761FB9" w:rsidP="00A33B5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Antena RFID</w:t>
            </w:r>
          </w:p>
        </w:tc>
      </w:tr>
      <w:bookmarkEnd w:id="3"/>
    </w:tbl>
    <w:p w14:paraId="424642A2" w14:textId="2463941A" w:rsidR="00761FB9" w:rsidRDefault="00761FB9" w:rsidP="00761FB9"/>
    <w:p w14:paraId="1B357101" w14:textId="62CB585F" w:rsidR="00761FB9" w:rsidRDefault="00761FB9" w:rsidP="00237195">
      <w:pPr>
        <w:pStyle w:val="PargrafodaLista"/>
        <w:numPr>
          <w:ilvl w:val="0"/>
          <w:numId w:val="2"/>
        </w:numPr>
        <w:ind w:left="360"/>
      </w:pPr>
      <w:r>
        <w:t>Segurar o cartão RFID na frente da antena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61FB9" w:rsidRPr="00423AD7" w14:paraId="6051F0BD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6EAB839" w14:textId="77777777" w:rsidR="00761FB9" w:rsidRPr="00423AD7" w:rsidRDefault="00761FB9" w:rsidP="0083313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5AA17AE" w14:textId="77777777" w:rsidR="00761FB9" w:rsidRPr="001D1076" w:rsidRDefault="00761FB9" w:rsidP="0083313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95B582A" w14:textId="77777777" w:rsidR="00761FB9" w:rsidRPr="00423AD7" w:rsidRDefault="00761FB9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61FB9" w:rsidRPr="00423AD7" w14:paraId="00C114AB" w14:textId="77777777" w:rsidTr="0083313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28D6651" w14:textId="77777777" w:rsidR="00761FB9" w:rsidRPr="00423AD7" w:rsidRDefault="00761FB9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62B2F841">
                <v:shape id="_x0000_i1027" type="#_x0000_t75" style="width:20.25pt;height:31.5pt" o:ole="">
                  <v:imagedata r:id="rId11" o:title=""/>
                </v:shape>
                <o:OLEObject Type="Embed" ProgID="CorelPHOTOPAINT.Image.13" ShapeID="_x0000_i1027" DrawAspect="Content" ObjectID="_1719402158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18FD008" w14:textId="38A0B2FE" w:rsidR="00761FB9" w:rsidRPr="00761FB9" w:rsidRDefault="00761FB9" w:rsidP="00761FB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61FB9">
              <w:rPr>
                <w:rFonts w:eastAsia="Arial Unicode MS"/>
                <w:i/>
                <w:iCs/>
              </w:rPr>
              <w:t>Por medida de segurança, o logoff é executado automaticamente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depois de um tempo determinado. É possível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fazer o login a qualquer momento.</w:t>
            </w:r>
          </w:p>
          <w:p w14:paraId="459AFB3B" w14:textId="15DB19CF" w:rsidR="00761FB9" w:rsidRPr="001D1076" w:rsidRDefault="00761FB9" w:rsidP="00761FB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61FB9">
              <w:rPr>
                <w:rFonts w:eastAsia="Arial Unicode MS"/>
                <w:i/>
                <w:iCs/>
              </w:rPr>
              <w:t>Se um usuário estiver conectado e o cartão RFID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outro usuário for segurado na frente da antena, o primeiro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usuário é desconectado automaticamente e 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segundo é conectado.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5A4DD0C" w14:textId="77777777" w:rsidR="00761FB9" w:rsidRPr="00423AD7" w:rsidRDefault="00761FB9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E0A244E" w14:textId="6EE6EA6A" w:rsidR="00761FB9" w:rsidRDefault="00761FB9" w:rsidP="00761FB9"/>
    <w:p w14:paraId="2BBBC684" w14:textId="77777777" w:rsidR="00761FB9" w:rsidRDefault="00761FB9">
      <w:pPr>
        <w:spacing w:line="259" w:lineRule="auto"/>
        <w:jc w:val="left"/>
      </w:pPr>
      <w:r>
        <w:br w:type="page"/>
      </w:r>
    </w:p>
    <w:p w14:paraId="590AFCFC" w14:textId="77777777" w:rsidR="00761FB9" w:rsidRPr="00761FB9" w:rsidRDefault="00761FB9" w:rsidP="00761FB9">
      <w:pPr>
        <w:rPr>
          <w:b/>
          <w:bCs/>
        </w:rPr>
      </w:pPr>
      <w:r w:rsidRPr="00761FB9">
        <w:rPr>
          <w:b/>
          <w:bCs/>
        </w:rPr>
        <w:t>Preparar a sala higiênica</w:t>
      </w:r>
    </w:p>
    <w:p w14:paraId="2BEAEF31" w14:textId="503282E2" w:rsidR="00761FB9" w:rsidRDefault="00761FB9" w:rsidP="00761FB9">
      <w:r>
        <w:t>Antes que a produção com a sala higiênica possa iniciar, os ventiladores de filtragem devem operar por algumas horas com a máquina parada. Assim, o ar da sala higiênica é substituído por ar filtrado.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61FB9" w14:paraId="0E0D4BBF" w14:textId="77777777" w:rsidTr="00761FB9">
        <w:tc>
          <w:tcPr>
            <w:tcW w:w="3402" w:type="dxa"/>
            <w:hideMark/>
          </w:tcPr>
          <w:p w14:paraId="34A77DC7" w14:textId="6BE62E55" w:rsidR="00761FB9" w:rsidRDefault="00EE2339">
            <w:pPr>
              <w:spacing w:before="240"/>
            </w:pPr>
            <w:r>
              <w:t>Pessoal</w:t>
            </w:r>
            <w:r w:rsidR="00761FB9">
              <w:t>:</w:t>
            </w:r>
          </w:p>
        </w:tc>
        <w:tc>
          <w:tcPr>
            <w:tcW w:w="5093" w:type="dxa"/>
            <w:hideMark/>
          </w:tcPr>
          <w:p w14:paraId="1891022E" w14:textId="77777777" w:rsidR="00761FB9" w:rsidRDefault="00761FB9" w:rsidP="00761FB9">
            <w:pPr>
              <w:pStyle w:val="PargrafodaLista"/>
              <w:numPr>
                <w:ilvl w:val="0"/>
                <w:numId w:val="3"/>
              </w:numPr>
            </w:pPr>
            <w:r>
              <w:t xml:space="preserve"> Operadores</w:t>
            </w:r>
          </w:p>
        </w:tc>
      </w:tr>
    </w:tbl>
    <w:p w14:paraId="3324AEFB" w14:textId="77777777" w:rsidR="00761FB9" w:rsidRDefault="00761FB9" w:rsidP="00761FB9">
      <w:pPr>
        <w:pStyle w:val="PargrafodaLista"/>
        <w:numPr>
          <w:ilvl w:val="0"/>
          <w:numId w:val="8"/>
        </w:numPr>
        <w:spacing w:before="120" w:after="120"/>
        <w:ind w:hanging="357"/>
        <w:contextualSpacing w:val="0"/>
      </w:pPr>
      <w:r>
        <w:t>No console da navegação, selecionar a máquina sem componentes.</w:t>
      </w:r>
    </w:p>
    <w:p w14:paraId="3CD409C5" w14:textId="5216CF95" w:rsidR="00761FB9" w:rsidRDefault="00761FB9" w:rsidP="00761FB9">
      <w:pPr>
        <w:pStyle w:val="PargrafodaLista"/>
        <w:numPr>
          <w:ilvl w:val="0"/>
          <w:numId w:val="8"/>
        </w:numPr>
        <w:spacing w:before="120" w:after="120"/>
        <w:ind w:hanging="357"/>
        <w:contextualSpacing w:val="0"/>
      </w:pPr>
      <w:r>
        <w:t>Tocar em “</w:t>
      </w:r>
      <w:r w:rsidRPr="00761FB9">
        <w:rPr>
          <w:i/>
          <w:iCs/>
        </w:rPr>
        <w:t xml:space="preserve">Parâmetros </w:t>
      </w:r>
      <w:r w:rsidRPr="00761FB9">
        <w:rPr>
          <w:rFonts w:ascii="Wingdings-Regular" w:hAnsi="Wingdings-Regular" w:cs="Wingdings-Regular"/>
        </w:rPr>
        <w:t>è</w:t>
      </w:r>
      <w:r w:rsidRPr="00761FB9">
        <w:rPr>
          <w:i/>
          <w:iCs/>
        </w:rPr>
        <w:t xml:space="preserve"> Sala higiênica</w:t>
      </w:r>
      <w:r>
        <w:t>”.</w:t>
      </w:r>
    </w:p>
    <w:p w14:paraId="327991E8" w14:textId="30C66D72" w:rsidR="00761FB9" w:rsidRDefault="00761FB9" w:rsidP="00761FB9">
      <w:pPr>
        <w:pStyle w:val="PargrafodaLista"/>
        <w:numPr>
          <w:ilvl w:val="0"/>
          <w:numId w:val="8"/>
        </w:numPr>
        <w:spacing w:before="120" w:after="120"/>
        <w:ind w:hanging="357"/>
        <w:contextualSpacing w:val="0"/>
      </w:pPr>
      <w:r>
        <w:t>Na tela Sala higiênica, selecionar o modo de operação “</w:t>
      </w:r>
      <w:r w:rsidRPr="00761FB9">
        <w:rPr>
          <w:i/>
          <w:iCs/>
        </w:rPr>
        <w:t>Operação</w:t>
      </w:r>
      <w:r>
        <w:t>” ou “</w:t>
      </w:r>
      <w:r w:rsidRPr="00761FB9">
        <w:rPr>
          <w:i/>
          <w:iCs/>
        </w:rPr>
        <w:t>Eco</w:t>
      </w:r>
      <w:r>
        <w:t>”.</w:t>
      </w:r>
    </w:p>
    <w:p w14:paraId="50267379" w14:textId="01200AC2" w:rsidR="00761FB9" w:rsidRDefault="00761FB9" w:rsidP="00761FB9">
      <w:pPr>
        <w:pStyle w:val="PargrafodaLista"/>
        <w:numPr>
          <w:ilvl w:val="0"/>
          <w:numId w:val="5"/>
        </w:numPr>
        <w:spacing w:before="120" w:after="120"/>
        <w:ind w:left="1097" w:hanging="357"/>
        <w:contextualSpacing w:val="0"/>
      </w:pPr>
      <w:r>
        <w:t>O tempo restante até o início da produção está em contagem regressiva. Depois de transcorrido o tempo, o indicador de estado da prontidão de produção muda a cor de vermelho para verde.</w:t>
      </w:r>
    </w:p>
    <w:p w14:paraId="4549743E" w14:textId="77777777" w:rsidR="00761FB9" w:rsidRDefault="00761FB9" w:rsidP="00761FB9">
      <w:pPr>
        <w:pStyle w:val="PargrafodaLista"/>
        <w:spacing w:before="120" w:after="120"/>
        <w:ind w:left="1097"/>
        <w:contextualSpacing w:val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61FB9" w:rsidRPr="00423AD7" w14:paraId="7BFC668E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70CDAAE" w14:textId="77777777" w:rsidR="00761FB9" w:rsidRPr="00423AD7" w:rsidRDefault="00761FB9" w:rsidP="0083313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32E3AEC" w14:textId="77777777" w:rsidR="00761FB9" w:rsidRPr="001D1076" w:rsidRDefault="00761FB9" w:rsidP="0083313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F975749" w14:textId="77777777" w:rsidR="00761FB9" w:rsidRPr="00423AD7" w:rsidRDefault="00761FB9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61FB9" w:rsidRPr="00423AD7" w14:paraId="4DFA2A16" w14:textId="77777777" w:rsidTr="0083313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CF74A07" w14:textId="77777777" w:rsidR="00761FB9" w:rsidRPr="00423AD7" w:rsidRDefault="00761FB9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7A2B37E9">
                <v:shape id="_x0000_i1028" type="#_x0000_t75" style="width:20.25pt;height:31.5pt" o:ole="">
                  <v:imagedata r:id="rId11" o:title=""/>
                </v:shape>
                <o:OLEObject Type="Embed" ProgID="CorelPHOTOPAINT.Image.13" ShapeID="_x0000_i1028" DrawAspect="Content" ObjectID="_1719402159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0E9D963" w14:textId="64C7CF16" w:rsidR="00761FB9" w:rsidRPr="001D1076" w:rsidRDefault="00761FB9" w:rsidP="00761FB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61FB9">
              <w:rPr>
                <w:rFonts w:eastAsia="Arial Unicode MS"/>
                <w:i/>
                <w:iCs/>
              </w:rPr>
              <w:t>A produção só pode ser iniciada após transcorrido 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tempo de preparação.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6455C7F" w14:textId="77777777" w:rsidR="00761FB9" w:rsidRPr="00423AD7" w:rsidRDefault="00761FB9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243DAB5" w14:textId="77777777" w:rsidR="00761FB9" w:rsidRPr="00761FB9" w:rsidRDefault="00761FB9" w:rsidP="00761FB9">
      <w:pPr>
        <w:spacing w:before="120" w:after="120"/>
      </w:pPr>
    </w:p>
    <w:sectPr w:rsidR="00761FB9" w:rsidRPr="00761FB9" w:rsidSect="0011445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-Regular">
    <w:altName w:val="Wingding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86129E">
      <w:trPr>
        <w:trHeight w:val="454"/>
      </w:trPr>
      <w:tc>
        <w:tcPr>
          <w:tcW w:w="2838" w:type="dxa"/>
          <w:vAlign w:val="center"/>
        </w:tcPr>
        <w:p w14:paraId="6016363D" w14:textId="0D46CFCD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6129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86129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86129E">
      <w:trPr>
        <w:trHeight w:val="369"/>
      </w:trPr>
      <w:tc>
        <w:tcPr>
          <w:tcW w:w="963" w:type="dxa"/>
          <w:vMerge w:val="restart"/>
        </w:tcPr>
        <w:p w14:paraId="63EDE0D4" w14:textId="3529B5D5" w:rsidR="00892515" w:rsidRDefault="00EC505C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C317117" wp14:editId="2FCC487D">
                <wp:extent cx="432000" cy="432000"/>
                <wp:effectExtent l="0" t="0" r="6350" b="635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86129E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BD92DF8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6129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4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06C1F"/>
    <w:multiLevelType w:val="hybridMultilevel"/>
    <w:tmpl w:val="AABA3300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50449"/>
    <w:multiLevelType w:val="hybridMultilevel"/>
    <w:tmpl w:val="8ADC9B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14F7F"/>
    <w:multiLevelType w:val="hybridMultilevel"/>
    <w:tmpl w:val="DDC686D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B32B85"/>
    <w:multiLevelType w:val="hybridMultilevel"/>
    <w:tmpl w:val="316C47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240F1"/>
    <w:multiLevelType w:val="hybridMultilevel"/>
    <w:tmpl w:val="50E2496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807438"/>
    <w:multiLevelType w:val="hybridMultilevel"/>
    <w:tmpl w:val="316C47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950FC9"/>
    <w:multiLevelType w:val="hybridMultilevel"/>
    <w:tmpl w:val="8E26ACA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7"/>
  </w:num>
  <w:num w:numId="7">
    <w:abstractNumId w:val="6"/>
  </w:num>
  <w:num w:numId="8">
    <w:abstractNumId w:val="4"/>
  </w:num>
  <w:num w:numId="9">
    <w:abstractNumId w:val="3"/>
  </w:num>
  <w:num w:numId="10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195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1FB9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421E"/>
    <w:rsid w:val="008572A0"/>
    <w:rsid w:val="008609F9"/>
    <w:rsid w:val="0086129E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3B55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42A9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E7AE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4F1C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05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2339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FB9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E8855-61B1-4FDE-8930-29A774D1A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528</Words>
  <Characters>3010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63</cp:revision>
  <cp:lastPrinted>2020-07-13T12:32:00Z</cp:lastPrinted>
  <dcterms:created xsi:type="dcterms:W3CDTF">2021-02-17T17:01:00Z</dcterms:created>
  <dcterms:modified xsi:type="dcterms:W3CDTF">2022-07-15T16:59:00Z</dcterms:modified>
</cp:coreProperties>
</file>