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3E0E4" w14:textId="77777777" w:rsidR="005B7D05" w:rsidRDefault="005B7D05" w:rsidP="005B7D05">
      <w:pPr>
        <w:pStyle w:val="Ttulo2"/>
      </w:pPr>
      <w:bookmarkStart w:id="1" w:name="_GoBack"/>
      <w:bookmarkEnd w:id="1"/>
      <w:r>
        <w:t>Manutenção preventiva</w:t>
      </w:r>
    </w:p>
    <w:p w14:paraId="31774486" w14:textId="77777777" w:rsidR="005B7D05" w:rsidRDefault="005B7D05" w:rsidP="005B7D05">
      <w:r>
        <w:t>A capacidade lubrificante dos lubrificantes pode ser prejudicada devido ao contato com determinados produtos de limpeza e desinfetantes. Caso necessário, contatar os fornecedores dos produtos de limpeza e fabricantes dos lubrificantes.</w:t>
      </w:r>
    </w:p>
    <w:p w14:paraId="478C9D46" w14:textId="77777777" w:rsidR="005B7D05" w:rsidRDefault="005B7D05" w:rsidP="005B7D05">
      <w:r>
        <w:t>Lubrificantes minerais e sintéticos não devem ser misturados.</w:t>
      </w:r>
    </w:p>
    <w:p w14:paraId="787A630A" w14:textId="77777777" w:rsidR="005B7D05" w:rsidRDefault="005B7D05" w:rsidP="005B7D05">
      <w:r>
        <w:t xml:space="preserve">Ao mudar de um lubrificante mineral para um sintético ou vice-versa, limpar muito bem a máquina. </w:t>
      </w:r>
    </w:p>
    <w:p w14:paraId="0A3663F5" w14:textId="77777777" w:rsidR="005B7D05" w:rsidRDefault="005B7D05" w:rsidP="005B7D05">
      <w:r>
        <w:t>Lubrificantes minerais e sintéticos devem ser descartados separadamente. O descarte deve obedecer às normas nacionais vigentes.</w:t>
      </w:r>
    </w:p>
    <w:p w14:paraId="63A56214" w14:textId="77777777" w:rsidR="005B7D05" w:rsidRDefault="005B7D05" w:rsidP="005B7D05"/>
    <w:p w14:paraId="5AB07C52" w14:textId="77777777" w:rsidR="005B7D05" w:rsidRPr="006E6BD9" w:rsidRDefault="005B7D05" w:rsidP="005B7D05">
      <w:pPr>
        <w:pStyle w:val="Ttulo3"/>
      </w:pPr>
      <w:r>
        <w:t>Sinalização dos pontos de lubrificação</w:t>
      </w:r>
    </w:p>
    <w:tbl>
      <w:tblPr>
        <w:tblpPr w:leftFromText="141" w:rightFromText="141" w:bottomFromText="160" w:vertAnchor="text" w:horzAnchor="margin" w:tblpY="1269"/>
        <w:tblW w:w="8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282"/>
        <w:gridCol w:w="567"/>
        <w:gridCol w:w="5935"/>
        <w:gridCol w:w="566"/>
        <w:gridCol w:w="426"/>
      </w:tblGrid>
      <w:tr w:rsidR="005B7D05" w:rsidRPr="006E6BD9" w14:paraId="2EF7092A" w14:textId="77777777" w:rsidTr="0093310A">
        <w:trPr>
          <w:trHeight w:val="374"/>
        </w:trPr>
        <w:tc>
          <w:tcPr>
            <w:tcW w:w="565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F9E3493" w14:textId="77777777" w:rsidR="005B7D05" w:rsidRPr="006E6BD9" w:rsidRDefault="005B7D05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353BCA0" w14:textId="77777777" w:rsidR="005B7D05" w:rsidRPr="006E6BD9" w:rsidRDefault="005B7D05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2E781C12" w14:textId="77777777" w:rsidR="005B7D05" w:rsidRPr="006E6BD9" w:rsidRDefault="005B7D05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5935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50D99F20" w14:textId="77777777" w:rsidR="005B7D05" w:rsidRPr="006E6BD9" w:rsidRDefault="005B7D05" w:rsidP="0093310A">
            <w:pPr>
              <w:pStyle w:val="TableParagraph"/>
              <w:spacing w:before="36" w:line="256" w:lineRule="auto"/>
              <w:ind w:left="0" w:righ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47BA7E7E" w14:textId="77777777" w:rsidR="005B7D05" w:rsidRPr="006E6BD9" w:rsidRDefault="005B7D05" w:rsidP="0093310A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D</w:t>
            </w:r>
          </w:p>
        </w:tc>
        <w:tc>
          <w:tcPr>
            <w:tcW w:w="42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589388E1" w14:textId="77777777" w:rsidR="005B7D05" w:rsidRPr="006E6BD9" w:rsidRDefault="005B7D05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</w:tr>
      <w:tr w:rsidR="005B7D05" w:rsidRPr="006E6BD9" w14:paraId="3EA2CF56" w14:textId="77777777" w:rsidTr="0093310A">
        <w:trPr>
          <w:trHeight w:val="374"/>
        </w:trPr>
        <w:tc>
          <w:tcPr>
            <w:tcW w:w="8341" w:type="dxa"/>
            <w:gridSpan w:val="6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56275989" w14:textId="77777777" w:rsidR="005B7D05" w:rsidRPr="006E6BD9" w:rsidRDefault="005B7D05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</w:tbl>
    <w:p w14:paraId="06F8E5AC" w14:textId="77777777" w:rsidR="005B7D05" w:rsidRDefault="005B7D05" w:rsidP="005B7D05">
      <w:r w:rsidRPr="006E6BD9">
        <w:t>Todos os pontos de lubrificação estão identificados de forma uniforme. Todas as identificações são destacadas por uma cor, duas linhas e estruturadas como segue:</w:t>
      </w:r>
    </w:p>
    <w:p w14:paraId="158F9948" w14:textId="77777777" w:rsidR="005B7D05" w:rsidRDefault="005B7D05" w:rsidP="005B7D05"/>
    <w:p w14:paraId="40F80F8F" w14:textId="77777777" w:rsidR="005B7D05" w:rsidRPr="006E6BD9" w:rsidRDefault="005B7D05" w:rsidP="005B7D05">
      <w:r w:rsidRPr="006E6BD9">
        <w:t>A - Identificação da linha conforme especificações do cliente B - Número de identificação do tipo da máquina</w:t>
      </w:r>
    </w:p>
    <w:p w14:paraId="0779C7D4" w14:textId="77777777" w:rsidR="005B7D05" w:rsidRPr="00F648A1" w:rsidRDefault="005B7D05" w:rsidP="005B7D05">
      <w:r w:rsidRPr="006E6BD9">
        <w:t xml:space="preserve">C - Tipo da máquina conforme KHS - vide </w:t>
      </w:r>
      <w:r w:rsidRPr="006E6BD9">
        <w:rPr>
          <w:i/>
        </w:rPr>
        <w:t>“Anexo”</w:t>
      </w:r>
      <w:r w:rsidRPr="006E6BD9">
        <w:t>, seção</w:t>
      </w:r>
      <w:r>
        <w:t xml:space="preserve"> </w:t>
      </w:r>
      <w:r w:rsidRPr="006E6BD9">
        <w:rPr>
          <w:i/>
        </w:rPr>
        <w:t>“Tipo de máquina”</w:t>
      </w:r>
    </w:p>
    <w:p w14:paraId="65F3D28D" w14:textId="77777777" w:rsidR="005B7D05" w:rsidRPr="006E6BD9" w:rsidRDefault="005B7D05" w:rsidP="005B7D05">
      <w:r w:rsidRPr="006E6BD9">
        <w:t>D - Peça do sistema no caso de pontos de lubrificação, sempre no valor 9200</w:t>
      </w:r>
    </w:p>
    <w:p w14:paraId="55E15073" w14:textId="77777777" w:rsidR="005B7D05" w:rsidRPr="006E6BD9" w:rsidRDefault="005B7D05" w:rsidP="005B7D05">
      <w:r w:rsidRPr="006E6BD9">
        <w:t>E - Número do ponto de lubrificação</w:t>
      </w:r>
    </w:p>
    <w:p w14:paraId="3FD834D4" w14:textId="77777777" w:rsidR="005B7D05" w:rsidRDefault="005B7D05" w:rsidP="005B7D05">
      <w:r w:rsidRPr="006E6BD9">
        <w:t>F- Abreviatura do lubrificante conforme DIN 51502</w:t>
      </w:r>
      <w:r>
        <w:t>.</w:t>
      </w:r>
    </w:p>
    <w:p w14:paraId="646F75D1" w14:textId="77777777" w:rsidR="005B7D05" w:rsidRDefault="005B7D05" w:rsidP="005B7D05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5B7D05" w14:paraId="798700D8" w14:textId="77777777" w:rsidTr="0093310A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2307B3BC" w14:textId="77777777" w:rsidR="005B7D05" w:rsidRPr="007F5D10" w:rsidRDefault="005B7D05" w:rsidP="0093310A">
            <w:pPr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5B7D05" w14:paraId="03F0C35B" w14:textId="77777777" w:rsidTr="0093310A">
        <w:trPr>
          <w:trHeight w:val="2775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531"/>
              <w:gridCol w:w="283"/>
              <w:gridCol w:w="1531"/>
              <w:gridCol w:w="1531"/>
              <w:gridCol w:w="1531"/>
              <w:gridCol w:w="1508"/>
            </w:tblGrid>
            <w:tr w:rsidR="005B7D05" w14:paraId="2653CCB5" w14:textId="77777777" w:rsidTr="0093310A">
              <w:trPr>
                <w:trHeight w:val="372"/>
              </w:trPr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B385E99" w14:textId="77777777" w:rsidR="005B7D05" w:rsidRPr="004476DF" w:rsidRDefault="005B7D05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C91DE6F" w14:textId="77777777" w:rsidR="005B7D05" w:rsidRPr="004476DF" w:rsidRDefault="005B7D05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130F33C6" w14:textId="77777777" w:rsidR="005B7D05" w:rsidRPr="004476DF" w:rsidRDefault="005B7D05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941F88A" w14:textId="77777777" w:rsidR="005B7D05" w:rsidRPr="004476DF" w:rsidRDefault="005B7D05" w:rsidP="0093310A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2E89629" w14:textId="77777777" w:rsidR="005B7D05" w:rsidRPr="004476DF" w:rsidRDefault="005B7D05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9200</w:t>
                  </w:r>
                </w:p>
              </w:tc>
              <w:tc>
                <w:tcPr>
                  <w:tcW w:w="1508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FD55612" w14:textId="77777777" w:rsidR="005B7D05" w:rsidRPr="004476DF" w:rsidRDefault="005B7D05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:01</w:t>
                  </w:r>
                </w:p>
              </w:tc>
            </w:tr>
            <w:tr w:rsidR="005B7D05" w14:paraId="0B605AF2" w14:textId="77777777" w:rsidTr="0093310A">
              <w:trPr>
                <w:trHeight w:val="372"/>
              </w:trPr>
              <w:tc>
                <w:tcPr>
                  <w:tcW w:w="7915" w:type="dxa"/>
                  <w:gridSpan w:val="6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7E0EFE7" w14:textId="77777777" w:rsidR="005B7D05" w:rsidRPr="004476DF" w:rsidRDefault="005B7D05" w:rsidP="0093310A">
                  <w:pPr>
                    <w:pStyle w:val="TableParagraph"/>
                    <w:spacing w:line="256" w:lineRule="auto"/>
                    <w:ind w:left="2773" w:right="2463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CLP 20</w:t>
                  </w:r>
                </w:p>
              </w:tc>
            </w:tr>
          </w:tbl>
          <w:p w14:paraId="0A8DAA4B" w14:textId="77777777" w:rsidR="005B7D05" w:rsidRDefault="005B7D05" w:rsidP="0093310A">
            <w:pPr>
              <w:spacing w:line="240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5B7D05" w14:paraId="2C476D10" w14:textId="77777777" w:rsidTr="0093310A">
              <w:trPr>
                <w:trHeight w:val="372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77CAB172" w14:textId="77777777" w:rsidR="005B7D05" w:rsidRPr="004476DF" w:rsidRDefault="005B7D05" w:rsidP="0093310A">
                  <w:pPr>
                    <w:spacing w:before="36"/>
                    <w:ind w:left="56"/>
                    <w:jc w:val="left"/>
                  </w:pPr>
                  <w:r w:rsidRPr="004476DF">
                    <w:t>A1030.1TB9200:01</w:t>
                  </w:r>
                </w:p>
                <w:p w14:paraId="36065714" w14:textId="77777777" w:rsidR="005B7D05" w:rsidRPr="00F648A1" w:rsidRDefault="005B7D05" w:rsidP="0093310A">
                  <w:pPr>
                    <w:spacing w:before="109"/>
                    <w:ind w:left="56"/>
                    <w:jc w:val="left"/>
                  </w:pPr>
                  <w:r w:rsidRPr="004476DF">
                    <w:t>CLP 2</w:t>
                  </w:r>
                  <w:r>
                    <w:t>1</w:t>
                  </w:r>
                </w:p>
              </w:tc>
            </w:tr>
          </w:tbl>
          <w:p w14:paraId="4B2FCDA3" w14:textId="77777777" w:rsidR="005B7D05" w:rsidRDefault="005B7D05" w:rsidP="0093310A">
            <w:pPr>
              <w:jc w:val="left"/>
            </w:pPr>
          </w:p>
        </w:tc>
      </w:tr>
    </w:tbl>
    <w:p w14:paraId="46832511" w14:textId="77777777" w:rsidR="005B7D05" w:rsidRDefault="005B7D05" w:rsidP="005B7D05">
      <w:pPr>
        <w:jc w:val="left"/>
      </w:pPr>
    </w:p>
    <w:p w14:paraId="3031E10E" w14:textId="77777777" w:rsidR="005B7D05" w:rsidRPr="004476DF" w:rsidRDefault="005B7D05" w:rsidP="005B7D05">
      <w:pPr>
        <w:jc w:val="left"/>
      </w:pPr>
      <w:r w:rsidRPr="004476DF">
        <w:t>A1030</w:t>
      </w:r>
      <w:r w:rsidRPr="004476DF">
        <w:tab/>
        <w:t>- Identificação da linha conforme especificações do</w:t>
      </w:r>
      <w:r w:rsidRPr="004476DF">
        <w:rPr>
          <w:spacing w:val="6"/>
        </w:rPr>
        <w:t xml:space="preserve"> </w:t>
      </w:r>
      <w:r w:rsidRPr="004476DF">
        <w:t>cliente</w:t>
      </w:r>
    </w:p>
    <w:p w14:paraId="0493B4CD" w14:textId="77777777" w:rsidR="005B7D05" w:rsidRPr="004476DF" w:rsidRDefault="005B7D05" w:rsidP="005B7D05">
      <w:pPr>
        <w:jc w:val="left"/>
      </w:pPr>
      <w:r w:rsidRPr="004476DF">
        <w:t>1</w:t>
      </w:r>
      <w:r w:rsidRPr="004476DF">
        <w:tab/>
        <w:t>- Máquina deste tipo de máquina na</w:t>
      </w:r>
      <w:r w:rsidRPr="004476DF">
        <w:rPr>
          <w:spacing w:val="-26"/>
        </w:rPr>
        <w:t xml:space="preserve"> </w:t>
      </w:r>
      <w:r w:rsidRPr="004476DF">
        <w:t xml:space="preserve">linha </w:t>
      </w:r>
      <w:r w:rsidRPr="004476DF">
        <w:br/>
        <w:t>TB</w:t>
      </w:r>
      <w:r w:rsidRPr="004476DF">
        <w:tab/>
        <w:t>- Esteira de recipientes (garrafas PET) 9200</w:t>
      </w:r>
      <w:r w:rsidRPr="004476DF">
        <w:tab/>
        <w:t>- Ponto de</w:t>
      </w:r>
      <w:r w:rsidRPr="004476DF">
        <w:rPr>
          <w:spacing w:val="1"/>
        </w:rPr>
        <w:t xml:space="preserve"> </w:t>
      </w:r>
      <w:r w:rsidRPr="004476DF">
        <w:t>lubrificação</w:t>
      </w:r>
    </w:p>
    <w:p w14:paraId="318BC05D" w14:textId="77777777" w:rsidR="005B7D05" w:rsidRPr="004476DF" w:rsidRDefault="005B7D05" w:rsidP="005B7D05">
      <w:pPr>
        <w:jc w:val="left"/>
      </w:pPr>
      <w:r w:rsidRPr="004476DF">
        <w:t>:01</w:t>
      </w:r>
      <w:r w:rsidRPr="004476DF">
        <w:tab/>
        <w:t>- Ponto de</w:t>
      </w:r>
      <w:r w:rsidRPr="004476DF">
        <w:rPr>
          <w:spacing w:val="9"/>
        </w:rPr>
        <w:t xml:space="preserve"> </w:t>
      </w:r>
      <w:r w:rsidRPr="004476DF">
        <w:t>lubrificação</w:t>
      </w:r>
    </w:p>
    <w:p w14:paraId="595F89D9" w14:textId="77777777" w:rsidR="005B7D05" w:rsidRPr="004476DF" w:rsidRDefault="005B7D05" w:rsidP="005B7D05">
      <w:pPr>
        <w:jc w:val="left"/>
      </w:pPr>
      <w:r w:rsidRPr="004476DF">
        <w:t>CLP 20 - Abreviatura do lubrificante conforme DIN 51502</w:t>
      </w:r>
    </w:p>
    <w:p w14:paraId="41383069" w14:textId="77777777" w:rsidR="005B7D05" w:rsidRPr="004476DF" w:rsidRDefault="005B7D05" w:rsidP="005B7D05">
      <w:pPr>
        <w:jc w:val="left"/>
      </w:pPr>
      <w:r w:rsidRPr="004476DF">
        <w:t>A marcação colorida da identificação</w:t>
      </w:r>
      <w:r w:rsidRPr="004476DF">
        <w:rPr>
          <w:spacing w:val="-29"/>
        </w:rPr>
        <w:t xml:space="preserve"> </w:t>
      </w:r>
      <w:r w:rsidRPr="004476DF">
        <w:t xml:space="preserve">significa: </w:t>
      </w:r>
    </w:p>
    <w:p w14:paraId="23A5F92C" w14:textId="77777777" w:rsidR="005B7D05" w:rsidRPr="004476DF" w:rsidRDefault="005B7D05" w:rsidP="005B7D05">
      <w:pPr>
        <w:jc w:val="left"/>
      </w:pPr>
      <w:r w:rsidRPr="004476DF">
        <w:t>VERMELHA</w:t>
      </w:r>
      <w:r w:rsidRPr="004476DF">
        <w:tab/>
      </w:r>
      <w:r w:rsidRPr="004476DF">
        <w:tab/>
        <w:t xml:space="preserve"> -</w:t>
      </w:r>
      <w:r w:rsidRPr="004476DF">
        <w:tab/>
        <w:t>Lubrificação diária</w:t>
      </w:r>
    </w:p>
    <w:p w14:paraId="3154DC56" w14:textId="77777777" w:rsidR="005B7D05" w:rsidRPr="004476DF" w:rsidRDefault="005B7D05" w:rsidP="005B7D05">
      <w:pPr>
        <w:jc w:val="left"/>
      </w:pPr>
      <w:r w:rsidRPr="004476DF">
        <w:t>AMARELA</w:t>
      </w:r>
      <w:r w:rsidRPr="004476DF">
        <w:tab/>
      </w:r>
      <w:r w:rsidRPr="004476DF">
        <w:tab/>
        <w:t>-</w:t>
      </w:r>
      <w:r w:rsidRPr="004476DF">
        <w:tab/>
        <w:t xml:space="preserve">Lubrificação semanal </w:t>
      </w:r>
    </w:p>
    <w:p w14:paraId="1F95906F" w14:textId="77777777" w:rsidR="005B7D05" w:rsidRPr="004476DF" w:rsidRDefault="005B7D05" w:rsidP="005B7D05">
      <w:pPr>
        <w:jc w:val="left"/>
      </w:pPr>
      <w:r w:rsidRPr="004476DF">
        <w:t>VERDE</w:t>
      </w:r>
      <w:r w:rsidRPr="004476DF">
        <w:tab/>
      </w:r>
      <w:r w:rsidRPr="004476DF">
        <w:tab/>
        <w:t>-</w:t>
      </w:r>
      <w:r w:rsidRPr="004476DF">
        <w:tab/>
        <w:t>Lubrificação</w:t>
      </w:r>
      <w:r w:rsidRPr="004476DF">
        <w:rPr>
          <w:spacing w:val="4"/>
        </w:rPr>
        <w:t xml:space="preserve"> </w:t>
      </w:r>
      <w:r w:rsidRPr="004476DF">
        <w:t>mensal</w:t>
      </w:r>
    </w:p>
    <w:p w14:paraId="47D2A6D9" w14:textId="77777777" w:rsidR="005B7D05" w:rsidRPr="004476DF" w:rsidRDefault="005B7D05" w:rsidP="005B7D05">
      <w:pPr>
        <w:jc w:val="left"/>
      </w:pPr>
      <w:r w:rsidRPr="004476DF">
        <w:t>AZUL</w:t>
      </w:r>
      <w:r w:rsidRPr="004476DF">
        <w:tab/>
      </w:r>
      <w:r w:rsidRPr="004476DF">
        <w:tab/>
      </w:r>
      <w:r w:rsidRPr="004476DF">
        <w:tab/>
        <w:t>-</w:t>
      </w:r>
      <w:r w:rsidRPr="004476DF">
        <w:tab/>
        <w:t>Lubrificação</w:t>
      </w:r>
      <w:r w:rsidRPr="004476DF">
        <w:rPr>
          <w:spacing w:val="5"/>
        </w:rPr>
        <w:t xml:space="preserve"> </w:t>
      </w:r>
      <w:r w:rsidRPr="004476DF">
        <w:t>anual</w:t>
      </w:r>
    </w:p>
    <w:p w14:paraId="7757B955" w14:textId="77777777" w:rsidR="005B7D05" w:rsidRDefault="005B7D05" w:rsidP="005B7D05"/>
    <w:p w14:paraId="7B6DDE4C" w14:textId="77777777" w:rsidR="005B7D05" w:rsidRDefault="005B7D05" w:rsidP="005B7D05">
      <w:pPr>
        <w:pStyle w:val="Ttulo3"/>
      </w:pPr>
      <w:r>
        <w:br w:type="page"/>
        <w:t>Indicações para a denominação dos lubrificantes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B7D05" w:rsidRPr="00423AD7" w14:paraId="02520586" w14:textId="77777777" w:rsidTr="0093310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0F60385" w14:textId="77777777" w:rsidR="005B7D05" w:rsidRPr="00423AD7" w:rsidRDefault="005B7D05" w:rsidP="0093310A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38F1CD2C" w14:textId="77777777" w:rsidR="005B7D05" w:rsidRPr="00423AD7" w:rsidRDefault="005B7D05" w:rsidP="0093310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F58F23E" w14:textId="77777777" w:rsidR="005B7D05" w:rsidRPr="00423AD7" w:rsidRDefault="005B7D05" w:rsidP="0093310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B7D05" w:rsidRPr="00423AD7" w14:paraId="4D8EEF98" w14:textId="77777777" w:rsidTr="0093310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FAAA6B8" w14:textId="77777777" w:rsidR="005B7D05" w:rsidRPr="00423AD7" w:rsidRDefault="005B7D05" w:rsidP="0093310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B1FCDB9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39353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0CAADCB" w14:textId="77777777" w:rsidR="005B7D05" w:rsidRPr="00423AD7" w:rsidRDefault="005B7D05" w:rsidP="0093310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A7A4A7F" w14:textId="77777777" w:rsidR="005B7D05" w:rsidRDefault="005B7D05" w:rsidP="0093310A">
            <w:pPr>
              <w:spacing w:after="80"/>
              <w:ind w:right="175"/>
              <w:rPr>
                <w:b/>
              </w:rPr>
            </w:pPr>
            <w:r w:rsidRPr="004476DF">
              <w:rPr>
                <w:b/>
              </w:rPr>
              <w:t>Danos materiais devido a lubrificante errado</w:t>
            </w:r>
          </w:p>
          <w:p w14:paraId="3088A675" w14:textId="77777777" w:rsidR="005B7D05" w:rsidRPr="004476DF" w:rsidRDefault="005B7D05" w:rsidP="0093310A">
            <w:pPr>
              <w:spacing w:after="80"/>
              <w:ind w:right="164"/>
            </w:pPr>
            <w:r w:rsidRPr="004476DF">
              <w:t>O uso de lubrificantes errados pode causar danos nos componentes da máquina.</w:t>
            </w:r>
          </w:p>
          <w:p w14:paraId="05669273" w14:textId="77777777" w:rsidR="005B7D05" w:rsidRPr="008E088E" w:rsidRDefault="005B7D05" w:rsidP="0093310A">
            <w:pPr>
              <w:spacing w:after="80"/>
              <w:ind w:right="164"/>
            </w:pPr>
            <w:r w:rsidRPr="004476DF">
              <w:t>Use apenas lubrificantes conforme indicado no plano de lubrificação.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B0D053E" w14:textId="77777777" w:rsidR="005B7D05" w:rsidRPr="00423AD7" w:rsidRDefault="005B7D05" w:rsidP="0093310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F8A6C69" w14:textId="77777777" w:rsidR="005B7D05" w:rsidRPr="00442BF0" w:rsidRDefault="005B7D05" w:rsidP="005B7D05"/>
    <w:p w14:paraId="7C6E024F" w14:textId="77777777" w:rsidR="005B7D05" w:rsidRPr="00072A2C" w:rsidRDefault="005B7D05" w:rsidP="005B7D05">
      <w:r w:rsidRPr="004476DF">
        <w:t>Os lubrificantes indicados no plano de lubrificação e na tabela de lubrificantes são identificados conforme a norma DIN 51502 através de um símbolo e uma</w:t>
      </w:r>
      <w:r w:rsidRPr="004476DF">
        <w:rPr>
          <w:spacing w:val="50"/>
        </w:rPr>
        <w:t xml:space="preserve"> </w:t>
      </w:r>
      <w:r w:rsidRPr="004476DF">
        <w:t>abreviação.</w:t>
      </w:r>
    </w:p>
    <w:p w14:paraId="235B8ECE" w14:textId="77777777" w:rsidR="005B7D05" w:rsidRDefault="005B7D05" w:rsidP="005B7D05">
      <w:pPr>
        <w:rPr>
          <w:w w:val="110"/>
        </w:rPr>
      </w:pPr>
    </w:p>
    <w:p w14:paraId="0A82434A" w14:textId="77777777" w:rsidR="005B7D05" w:rsidRDefault="005B7D05" w:rsidP="005B7D05">
      <w:pPr>
        <w:rPr>
          <w:b/>
          <w:bCs/>
          <w:w w:val="110"/>
        </w:rPr>
      </w:pPr>
      <w:r w:rsidRPr="000011F5">
        <w:rPr>
          <w:b/>
          <w:bCs/>
          <w:w w:val="110"/>
        </w:rPr>
        <w:t>Ícones</w:t>
      </w:r>
    </w:p>
    <w:tbl>
      <w:tblPr>
        <w:tblStyle w:val="Tabelacomgrade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"/>
        <w:gridCol w:w="7429"/>
      </w:tblGrid>
      <w:tr w:rsidR="005B7D05" w14:paraId="57774E28" w14:textId="77777777" w:rsidTr="0093310A">
        <w:trPr>
          <w:trHeight w:val="907"/>
        </w:trPr>
        <w:tc>
          <w:tcPr>
            <w:tcW w:w="1071" w:type="dxa"/>
            <w:vAlign w:val="center"/>
          </w:tcPr>
          <w:p w14:paraId="425C282D" w14:textId="77777777" w:rsidR="005B7D05" w:rsidRDefault="005B7D05" w:rsidP="0093310A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bookmarkStart w:id="3" w:name="_Hlk68793398"/>
            <w:r>
              <w:rPr>
                <w:noProof/>
              </w:rPr>
              <w:drawing>
                <wp:inline distT="0" distB="0" distL="0" distR="0" wp14:anchorId="7DD92501" wp14:editId="0E6D84E9">
                  <wp:extent cx="450000" cy="451482"/>
                  <wp:effectExtent l="0" t="0" r="762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647E2C53" w14:textId="77777777" w:rsidR="005B7D05" w:rsidRDefault="005B7D05" w:rsidP="0093310A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Óleos minerais (óleos lubrificantes, óleos especiais)</w:t>
            </w:r>
          </w:p>
        </w:tc>
      </w:tr>
      <w:tr w:rsidR="005B7D05" w14:paraId="3A082FAA" w14:textId="77777777" w:rsidTr="0093310A">
        <w:trPr>
          <w:trHeight w:val="907"/>
        </w:trPr>
        <w:tc>
          <w:tcPr>
            <w:tcW w:w="1071" w:type="dxa"/>
            <w:vAlign w:val="center"/>
          </w:tcPr>
          <w:p w14:paraId="16FE44DA" w14:textId="77777777" w:rsidR="005B7D05" w:rsidRDefault="005B7D05" w:rsidP="0093310A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1A90A7B4" wp14:editId="3A7E5BB0">
                  <wp:extent cx="450000" cy="446243"/>
                  <wp:effectExtent l="0" t="0" r="762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6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33A41D63" w14:textId="77777777" w:rsidR="005B7D05" w:rsidRDefault="005B7D05" w:rsidP="0093310A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Óleos hidráulicos dificilmente inflamáveis; óleos sintéticos e semissintéticos</w:t>
            </w:r>
          </w:p>
        </w:tc>
      </w:tr>
      <w:tr w:rsidR="005B7D05" w14:paraId="4C230EE3" w14:textId="77777777" w:rsidTr="0093310A">
        <w:trPr>
          <w:trHeight w:val="907"/>
        </w:trPr>
        <w:tc>
          <w:tcPr>
            <w:tcW w:w="1071" w:type="dxa"/>
            <w:vAlign w:val="center"/>
          </w:tcPr>
          <w:p w14:paraId="67195849" w14:textId="77777777" w:rsidR="005B7D05" w:rsidRDefault="005B7D05" w:rsidP="0093310A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1C904ABA" wp14:editId="668F889A">
                  <wp:extent cx="450000" cy="387876"/>
                  <wp:effectExtent l="0" t="0" r="762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7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525CC5F4" w14:textId="77777777" w:rsidR="005B7D05" w:rsidRDefault="005B7D05" w:rsidP="0093310A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Massas lubrificantes à base de óleos minerais</w:t>
            </w:r>
          </w:p>
        </w:tc>
      </w:tr>
      <w:tr w:rsidR="005B7D05" w14:paraId="07EA6186" w14:textId="77777777" w:rsidTr="0093310A">
        <w:trPr>
          <w:trHeight w:val="907"/>
        </w:trPr>
        <w:tc>
          <w:tcPr>
            <w:tcW w:w="1071" w:type="dxa"/>
            <w:vAlign w:val="center"/>
          </w:tcPr>
          <w:p w14:paraId="77FEEDDB" w14:textId="77777777" w:rsidR="005B7D05" w:rsidRDefault="005B7D05" w:rsidP="0093310A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2B785D47" wp14:editId="439F44C2">
                  <wp:extent cx="450000" cy="450688"/>
                  <wp:effectExtent l="0" t="0" r="7620" b="698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09F7F122" w14:textId="77777777" w:rsidR="005B7D05" w:rsidRDefault="005B7D05" w:rsidP="0093310A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Massas lubrificantes à base de óleos sintéticos</w:t>
            </w:r>
          </w:p>
        </w:tc>
      </w:tr>
      <w:bookmarkEnd w:id="3"/>
    </w:tbl>
    <w:p w14:paraId="45ABFFB0" w14:textId="77777777" w:rsidR="005B7D05" w:rsidRDefault="005B7D05" w:rsidP="005B7D05">
      <w:pPr>
        <w:rPr>
          <w:w w:val="110"/>
        </w:rPr>
      </w:pPr>
    </w:p>
    <w:p w14:paraId="727CCAA4" w14:textId="77777777" w:rsidR="005B7D05" w:rsidRDefault="005B7D05" w:rsidP="005B7D05">
      <w:pPr>
        <w:rPr>
          <w:b/>
          <w:bCs/>
          <w:w w:val="110"/>
        </w:rPr>
      </w:pPr>
      <w:r w:rsidRPr="009A0F7E">
        <w:rPr>
          <w:b/>
          <w:bCs/>
          <w:w w:val="110"/>
        </w:rPr>
        <w:t>Exemplo</w:t>
      </w:r>
    </w:p>
    <w:tbl>
      <w:tblPr>
        <w:tblStyle w:val="Tabelacomgrade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"/>
        <w:gridCol w:w="7429"/>
      </w:tblGrid>
      <w:tr w:rsidR="005B7D05" w14:paraId="4CFA326B" w14:textId="77777777" w:rsidTr="0093310A">
        <w:trPr>
          <w:trHeight w:val="907"/>
        </w:trPr>
        <w:tc>
          <w:tcPr>
            <w:tcW w:w="1071" w:type="dxa"/>
            <w:vAlign w:val="center"/>
          </w:tcPr>
          <w:p w14:paraId="3876EF43" w14:textId="77777777" w:rsidR="005B7D05" w:rsidRDefault="005B7D05" w:rsidP="0093310A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501DA9C2" wp14:editId="1D0644CE">
                  <wp:extent cx="450000" cy="449259"/>
                  <wp:effectExtent l="0" t="0" r="7620" b="825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9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45C5B694" w14:textId="77777777" w:rsidR="005B7D05" w:rsidRPr="00291C98" w:rsidRDefault="005B7D05" w:rsidP="0093310A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 lubrificante à base de óleos minerais</w:t>
            </w:r>
          </w:p>
        </w:tc>
      </w:tr>
      <w:tr w:rsidR="005B7D05" w14:paraId="3B2BA24D" w14:textId="77777777" w:rsidTr="0093310A">
        <w:trPr>
          <w:trHeight w:val="907"/>
        </w:trPr>
        <w:tc>
          <w:tcPr>
            <w:tcW w:w="1071" w:type="dxa"/>
            <w:vAlign w:val="center"/>
          </w:tcPr>
          <w:p w14:paraId="356D06DE" w14:textId="77777777" w:rsidR="005B7D05" w:rsidRDefault="005B7D05" w:rsidP="0093310A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148A57B3" wp14:editId="1A531EBC">
                  <wp:extent cx="450000" cy="448465"/>
                  <wp:effectExtent l="0" t="0" r="7620" b="889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32AD3DE1" w14:textId="77777777" w:rsidR="005B7D05" w:rsidRPr="00291C98" w:rsidRDefault="005B7D05" w:rsidP="0093310A">
            <w:pPr>
              <w:jc w:val="left"/>
              <w:rPr>
                <w:w w:val="110"/>
              </w:rPr>
            </w:pP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 xml:space="preserve">leo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sint</w:t>
            </w:r>
            <w:r w:rsidRPr="00291C98">
              <w:rPr>
                <w:rFonts w:hint="eastAsia"/>
                <w:w w:val="110"/>
              </w:rPr>
              <w:t>é</w:t>
            </w:r>
            <w:r w:rsidRPr="00291C98">
              <w:rPr>
                <w:w w:val="110"/>
              </w:rPr>
              <w:t>ticos</w:t>
            </w:r>
          </w:p>
        </w:tc>
      </w:tr>
      <w:tr w:rsidR="005B7D05" w14:paraId="3331FECC" w14:textId="77777777" w:rsidTr="0093310A">
        <w:trPr>
          <w:trHeight w:val="907"/>
        </w:trPr>
        <w:tc>
          <w:tcPr>
            <w:tcW w:w="1071" w:type="dxa"/>
            <w:vAlign w:val="center"/>
          </w:tcPr>
          <w:p w14:paraId="13FE3B58" w14:textId="77777777" w:rsidR="005B7D05" w:rsidRDefault="005B7D05" w:rsidP="0093310A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01CEC853" wp14:editId="74E7CA34">
                  <wp:extent cx="450000" cy="388405"/>
                  <wp:effectExtent l="0" t="0" r="762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1B374A81" w14:textId="77777777" w:rsidR="005B7D05" w:rsidRPr="00291C98" w:rsidRDefault="005B7D05" w:rsidP="0093310A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 xml:space="preserve">Massa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minerais</w:t>
            </w:r>
          </w:p>
        </w:tc>
      </w:tr>
      <w:tr w:rsidR="005B7D05" w14:paraId="13514EA8" w14:textId="77777777" w:rsidTr="0093310A">
        <w:trPr>
          <w:trHeight w:val="907"/>
        </w:trPr>
        <w:tc>
          <w:tcPr>
            <w:tcW w:w="1071" w:type="dxa"/>
            <w:vAlign w:val="center"/>
          </w:tcPr>
          <w:p w14:paraId="200899F9" w14:textId="77777777" w:rsidR="005B7D05" w:rsidRDefault="005B7D05" w:rsidP="0093310A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7B45139E" wp14:editId="240E865E">
                  <wp:extent cx="450000" cy="451323"/>
                  <wp:effectExtent l="0" t="0" r="762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0507B256" w14:textId="77777777" w:rsidR="005B7D05" w:rsidRPr="00291C98" w:rsidRDefault="005B7D05" w:rsidP="0093310A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 xml:space="preserve">Massa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sint</w:t>
            </w:r>
            <w:r w:rsidRPr="00291C98">
              <w:rPr>
                <w:rFonts w:hint="eastAsia"/>
                <w:w w:val="110"/>
              </w:rPr>
              <w:t>é</w:t>
            </w:r>
            <w:r w:rsidRPr="00291C98">
              <w:rPr>
                <w:w w:val="110"/>
              </w:rPr>
              <w:t>ticos</w:t>
            </w:r>
          </w:p>
        </w:tc>
      </w:tr>
    </w:tbl>
    <w:p w14:paraId="332B18B3" w14:textId="2BB06B77" w:rsidR="007A66B2" w:rsidRPr="00030CBE" w:rsidRDefault="007A66B2" w:rsidP="00030CBE"/>
    <w:sectPr w:rsidR="007A66B2" w:rsidRPr="00030CBE" w:rsidSect="0034363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27A694" w14:textId="77777777" w:rsidR="00F61A1F" w:rsidRDefault="00F61A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61A1F">
      <w:trPr>
        <w:trHeight w:val="454"/>
      </w:trPr>
      <w:tc>
        <w:tcPr>
          <w:tcW w:w="2838" w:type="dxa"/>
          <w:vAlign w:val="center"/>
        </w:tcPr>
        <w:p w14:paraId="6016363D" w14:textId="14A1B94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61A1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61A1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0F23B" w14:textId="77777777" w:rsidR="00F61A1F" w:rsidRDefault="00F61A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8FE4D" w14:textId="77777777" w:rsidR="00F61A1F" w:rsidRDefault="00F61A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61A1F">
      <w:trPr>
        <w:trHeight w:val="369"/>
      </w:trPr>
      <w:tc>
        <w:tcPr>
          <w:tcW w:w="963" w:type="dxa"/>
          <w:vMerge w:val="restart"/>
        </w:tcPr>
        <w:p w14:paraId="63EDE0D4" w14:textId="7FF24EB9" w:rsidR="00B91003" w:rsidRDefault="008D4D61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DC2FC15" wp14:editId="0C4D7930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61A1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48556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61A1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703AF" w14:textId="77777777" w:rsidR="00F61A1F" w:rsidRDefault="00F61A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B7D05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D4D61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A1F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3AD3B-F5F7-4F33-8FEB-B4F503C23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