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16EA0" w14:textId="77777777" w:rsidR="006B654A" w:rsidRPr="00912FF7" w:rsidRDefault="006B654A" w:rsidP="006B654A">
      <w:pPr>
        <w:pStyle w:val="Ttulo3"/>
        <w:rPr>
          <w:rFonts w:eastAsia="ArialUnicodeMS"/>
        </w:rPr>
      </w:pPr>
      <w:bookmarkStart w:id="1" w:name="_Toc92196276"/>
      <w:bookmarkStart w:id="2" w:name="_Toc13576932"/>
      <w:bookmarkStart w:id="3" w:name="_GoBack"/>
      <w:bookmarkEnd w:id="3"/>
      <w:r w:rsidRPr="00912FF7">
        <w:rPr>
          <w:rFonts w:eastAsia="ArialUnicodeMS"/>
        </w:rPr>
        <w:t xml:space="preserve">Sistema </w:t>
      </w:r>
      <w:r w:rsidRPr="002556F7">
        <w:t>pneum</w:t>
      </w:r>
      <w:r w:rsidRPr="002556F7">
        <w:rPr>
          <w:rFonts w:hint="eastAsia"/>
        </w:rPr>
        <w:t>á</w:t>
      </w:r>
      <w:r w:rsidRPr="002556F7">
        <w:t>tico</w:t>
      </w:r>
      <w:bookmarkEnd w:id="1"/>
    </w:p>
    <w:p w14:paraId="55F26BF6" w14:textId="77777777" w:rsidR="006B654A" w:rsidRPr="00912FF7" w:rsidRDefault="006B654A" w:rsidP="006B654A">
      <w:r w:rsidRPr="00912FF7">
        <w:t>As tubulações de ar de comando conduzem ar pressurizado para as unidades de manutenção. O operador disponibiliza o ar pressurizado.</w:t>
      </w:r>
    </w:p>
    <w:p w14:paraId="50248DAA" w14:textId="77777777" w:rsidR="006B654A" w:rsidRPr="00912FF7" w:rsidRDefault="006B654A" w:rsidP="006B654A">
      <w:r w:rsidRPr="00912FF7">
        <w:t>O número de unidades de manutenção depende do tamanho da máquina.</w:t>
      </w:r>
    </w:p>
    <w:p w14:paraId="255B8FAC" w14:textId="77777777" w:rsidR="006B654A" w:rsidRPr="00912FF7" w:rsidRDefault="006B654A" w:rsidP="006B654A">
      <w:pPr>
        <w:rPr>
          <w:highlight w:val="yellow"/>
        </w:rPr>
      </w:pPr>
      <w:r w:rsidRPr="00912FF7">
        <w:t>Na unidade de manutenção, os operadores ajustam as pressões necessárias para as válvulas de bloqueio e de controle.</w:t>
      </w:r>
    </w:p>
    <w:p w14:paraId="44A375F4" w14:textId="77777777" w:rsidR="006B654A" w:rsidRPr="00912FF7" w:rsidRDefault="006B654A" w:rsidP="006B654A">
      <w:r w:rsidRPr="00912FF7">
        <w:t>Tubulações de conexão transportam o ar pressurizado para as válvulas de bloqueio e de controle da unidade de manutenção para as válvulas distribuidoras. Geralmente, as válvulas distribuidoras são agrupadas por funcionalidade e controladas magneticamente. As válvulas distribuidoras podem estar instaladas na caixa local ou em um terminal de válvulas.</w:t>
      </w:r>
    </w:p>
    <w:p w14:paraId="4DF0DB85" w14:textId="77777777" w:rsidR="006B654A" w:rsidRPr="00912FF7" w:rsidRDefault="006B654A" w:rsidP="006B654A">
      <w:r w:rsidRPr="00912FF7">
        <w:t>Tubulações de ar pressurizado estendem-se das válvulas distribuidoras para cada uma das válvulas de bloqueio e de controle da respectiva máquina.</w:t>
      </w:r>
    </w:p>
    <w:p w14:paraId="2C225AE7" w14:textId="6536907B" w:rsidR="006B654A" w:rsidRDefault="006B654A" w:rsidP="006B654A">
      <w:r w:rsidRPr="00912FF7">
        <w:t>Através das válvulas distribuidoras, é feito o controle os estados de comutação das válvulas de bloqueio e de controle.</w:t>
      </w:r>
    </w:p>
    <w:p w14:paraId="7951AF86" w14:textId="77777777" w:rsidR="006B654A" w:rsidRDefault="006B654A">
      <w:pPr>
        <w:spacing w:line="259" w:lineRule="auto"/>
        <w:jc w:val="left"/>
      </w:pPr>
      <w:r>
        <w:br w:type="page"/>
      </w:r>
    </w:p>
    <w:p w14:paraId="0D20A8FB" w14:textId="77777777" w:rsidR="00F729B4" w:rsidRPr="00E427C6" w:rsidRDefault="00F729B4" w:rsidP="00F729B4">
      <w:pPr>
        <w:pStyle w:val="Ttulo4"/>
      </w:pPr>
      <w:r w:rsidRPr="00E427C6">
        <w:lastRenderedPageBreak/>
        <w:t>Unidade de manutenção</w:t>
      </w:r>
      <w:bookmarkEnd w:id="2"/>
    </w:p>
    <w:p w14:paraId="38FF56C9" w14:textId="77777777" w:rsidR="00F729B4" w:rsidRPr="00747E3E" w:rsidRDefault="00F729B4" w:rsidP="00F729B4">
      <w:pPr>
        <w:keepNext/>
        <w:jc w:val="center"/>
      </w:pPr>
      <w:r>
        <w:rPr>
          <w:noProof/>
        </w:rPr>
        <w:drawing>
          <wp:inline distT="0" distB="0" distL="0" distR="0" wp14:anchorId="346D208F" wp14:editId="5986CEC3">
            <wp:extent cx="3787200" cy="288000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3" t="12650" r="14357" b="1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404D" w14:textId="77777777" w:rsidR="00F729B4" w:rsidRDefault="00F729B4" w:rsidP="00F729B4">
      <w:pPr>
        <w:pStyle w:val="Legenda"/>
      </w:pPr>
      <w:bookmarkStart w:id="4" w:name="_Toc45281992"/>
      <w:bookmarkStart w:id="5" w:name="_Toc55982371"/>
      <w:r w:rsidRPr="00747E3E">
        <w:t xml:space="preserve">Figura </w:t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STYLEREF 1 \s </w:instrText>
      </w:r>
      <w:r w:rsidRPr="00747E3E">
        <w:rPr>
          <w:noProof/>
        </w:rPr>
        <w:fldChar w:fldCharType="separate"/>
      </w:r>
      <w:r w:rsidRPr="00747E3E">
        <w:rPr>
          <w:noProof/>
        </w:rPr>
        <w:t>3</w:t>
      </w:r>
      <w:r w:rsidRPr="00747E3E">
        <w:rPr>
          <w:noProof/>
        </w:rPr>
        <w:fldChar w:fldCharType="end"/>
      </w:r>
      <w:r w:rsidRPr="00747E3E">
        <w:noBreakHyphen/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SEQ Figura \* ARABIC \s 1 </w:instrText>
      </w:r>
      <w:r w:rsidRPr="00747E3E">
        <w:rPr>
          <w:noProof/>
        </w:rPr>
        <w:fldChar w:fldCharType="separate"/>
      </w:r>
      <w:r w:rsidRPr="00747E3E">
        <w:rPr>
          <w:noProof/>
        </w:rPr>
        <w:t>13</w:t>
      </w:r>
      <w:r w:rsidRPr="00747E3E">
        <w:rPr>
          <w:noProof/>
        </w:rPr>
        <w:fldChar w:fldCharType="end"/>
      </w:r>
      <w:r w:rsidRPr="00747E3E">
        <w:t>: Unidade de Manutenção</w:t>
      </w:r>
      <w:bookmarkEnd w:id="4"/>
      <w:bookmarkEnd w:id="5"/>
    </w:p>
    <w:p w14:paraId="48FC974C" w14:textId="77777777" w:rsidR="00F729B4" w:rsidRPr="00CE276A" w:rsidRDefault="00F729B4" w:rsidP="00F729B4">
      <w:pPr>
        <w:rPr>
          <w:b/>
          <w:bCs/>
        </w:rPr>
      </w:pPr>
      <w:r w:rsidRPr="00CE276A">
        <w:rPr>
          <w:b/>
          <w:bCs/>
        </w:rPr>
        <w:t>Conexão de ar comprimido</w:t>
      </w:r>
    </w:p>
    <w:p w14:paraId="1D4529D6" w14:textId="77777777" w:rsidR="00F729B4" w:rsidRDefault="00F729B4" w:rsidP="00F729B4">
      <w:r>
        <w:t>A conexão de ar comprimido entre a unidade de conservação e a parte pneumática do armário de distribuição deve ser realizada por meio de uma linha de dimensões adequadas para cada parte.</w:t>
      </w:r>
    </w:p>
    <w:p w14:paraId="0162A773" w14:textId="77777777" w:rsidR="00F729B4" w:rsidRDefault="00F729B4" w:rsidP="00F729B4">
      <w:r>
        <w:t>A pressão do ar na linha de entrada é de aprox. 7 - 10 bar(abs).</w:t>
      </w:r>
    </w:p>
    <w:p w14:paraId="40BE9CCD" w14:textId="77777777" w:rsidR="00F729B4" w:rsidRDefault="00F729B4" w:rsidP="00F729B4"/>
    <w:p w14:paraId="6B923CE3" w14:textId="77777777" w:rsidR="00F729B4" w:rsidRDefault="00F729B4" w:rsidP="00F729B4">
      <w:pPr>
        <w:rPr>
          <w:b/>
          <w:bCs/>
        </w:rPr>
      </w:pPr>
      <w:r w:rsidRPr="00CE276A">
        <w:rPr>
          <w:b/>
          <w:bCs/>
        </w:rPr>
        <w:t>Ajuste de pressão nas válvulas redutoras de pressão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1"/>
        <w:gridCol w:w="4984"/>
      </w:tblGrid>
      <w:tr w:rsidR="00F729B4" w:rsidRPr="001129A1" w14:paraId="76124894" w14:textId="77777777" w:rsidTr="00F00585">
        <w:trPr>
          <w:trHeight w:val="454"/>
          <w:tblHeader/>
          <w:jc w:val="center"/>
        </w:trPr>
        <w:tc>
          <w:tcPr>
            <w:tcW w:w="3521" w:type="dxa"/>
            <w:shd w:val="clear" w:color="auto" w:fill="BFBFBF"/>
            <w:vAlign w:val="center"/>
          </w:tcPr>
          <w:p w14:paraId="6436C2A7" w14:textId="77777777" w:rsidR="00F729B4" w:rsidRPr="00DF5A95" w:rsidRDefault="00F729B4" w:rsidP="00F00585">
            <w:pPr>
              <w:pStyle w:val="TableParagraph"/>
              <w:jc w:val="center"/>
              <w:rPr>
                <w:b/>
                <w:bCs/>
              </w:rPr>
            </w:pPr>
            <w:bookmarkStart w:id="6" w:name="_Hlk85617766"/>
            <w:r w:rsidRPr="00216E9F">
              <w:rPr>
                <w:rFonts w:cs="Arial"/>
                <w:b/>
              </w:rPr>
              <w:t>Componente</w:t>
            </w:r>
          </w:p>
        </w:tc>
        <w:tc>
          <w:tcPr>
            <w:tcW w:w="4984" w:type="dxa"/>
            <w:shd w:val="clear" w:color="auto" w:fill="BFBFBF"/>
            <w:vAlign w:val="center"/>
          </w:tcPr>
          <w:p w14:paraId="23D679FB" w14:textId="77777777" w:rsidR="00F729B4" w:rsidRPr="00DF5A95" w:rsidRDefault="00F729B4" w:rsidP="00F00585">
            <w:pPr>
              <w:pStyle w:val="TableParagraph"/>
              <w:jc w:val="center"/>
              <w:rPr>
                <w:b/>
                <w:bCs/>
              </w:rPr>
            </w:pPr>
            <w:r w:rsidRPr="00216E9F">
              <w:rPr>
                <w:rFonts w:cs="Arial"/>
                <w:b/>
              </w:rPr>
              <w:t>Descrição</w:t>
            </w:r>
          </w:p>
        </w:tc>
      </w:tr>
      <w:tr w:rsidR="00F729B4" w:rsidRPr="001129A1" w14:paraId="41E2B7AE" w14:textId="77777777" w:rsidTr="00F00585">
        <w:trPr>
          <w:trHeight w:val="454"/>
          <w:jc w:val="center"/>
        </w:trPr>
        <w:tc>
          <w:tcPr>
            <w:tcW w:w="3521" w:type="dxa"/>
            <w:shd w:val="clear" w:color="auto" w:fill="F2F2F2" w:themeFill="background1" w:themeFillShade="F2"/>
            <w:vAlign w:val="center"/>
          </w:tcPr>
          <w:p w14:paraId="36775106" w14:textId="77777777" w:rsidR="00F729B4" w:rsidRPr="00976F09" w:rsidRDefault="00F729B4" w:rsidP="00F00585">
            <w:pPr>
              <w:pStyle w:val="TableParagraph"/>
            </w:pPr>
            <w:r w:rsidRPr="00216E9F">
              <w:t>Válvulas borboleta</w:t>
            </w:r>
          </w:p>
        </w:tc>
        <w:tc>
          <w:tcPr>
            <w:tcW w:w="4984" w:type="dxa"/>
            <w:shd w:val="clear" w:color="auto" w:fill="F2F2F2" w:themeFill="background1" w:themeFillShade="F2"/>
            <w:vAlign w:val="center"/>
          </w:tcPr>
          <w:p w14:paraId="1A6C2561" w14:textId="77777777" w:rsidR="00F729B4" w:rsidRPr="00976F09" w:rsidRDefault="00F729B4" w:rsidP="00F00585">
            <w:pPr>
              <w:pStyle w:val="TableParagraph"/>
            </w:pPr>
            <w:r w:rsidRPr="00216E9F">
              <w:t>5,5 - 6,5 bar (sobre pressão)</w:t>
            </w:r>
          </w:p>
        </w:tc>
      </w:tr>
      <w:tr w:rsidR="00F729B4" w:rsidRPr="001129A1" w14:paraId="2FCC4325" w14:textId="77777777" w:rsidTr="00F00585">
        <w:trPr>
          <w:trHeight w:val="454"/>
          <w:jc w:val="center"/>
        </w:trPr>
        <w:tc>
          <w:tcPr>
            <w:tcW w:w="3521" w:type="dxa"/>
            <w:shd w:val="clear" w:color="auto" w:fill="F2F2F2" w:themeFill="background1" w:themeFillShade="F2"/>
            <w:vAlign w:val="center"/>
          </w:tcPr>
          <w:p w14:paraId="31AD65F4" w14:textId="77777777" w:rsidR="00F729B4" w:rsidRPr="00976F09" w:rsidRDefault="00F729B4" w:rsidP="00F00585">
            <w:pPr>
              <w:pStyle w:val="TableParagraph"/>
            </w:pPr>
            <w:r w:rsidRPr="00216E9F">
              <w:t>Válvulas reguladoras</w:t>
            </w:r>
          </w:p>
        </w:tc>
        <w:tc>
          <w:tcPr>
            <w:tcW w:w="4984" w:type="dxa"/>
            <w:shd w:val="clear" w:color="auto" w:fill="F2F2F2" w:themeFill="background1" w:themeFillShade="F2"/>
            <w:vAlign w:val="center"/>
          </w:tcPr>
          <w:p w14:paraId="642D1004" w14:textId="77777777" w:rsidR="00F729B4" w:rsidRPr="00976F09" w:rsidRDefault="00F729B4" w:rsidP="00F00585">
            <w:pPr>
              <w:pStyle w:val="TableParagraph"/>
            </w:pPr>
            <w:r w:rsidRPr="00216E9F">
              <w:t>4,5 - 5,5 bar (sobre pressão)</w:t>
            </w:r>
          </w:p>
        </w:tc>
      </w:tr>
      <w:bookmarkEnd w:id="6"/>
    </w:tbl>
    <w:p w14:paraId="4A38A62D" w14:textId="77777777" w:rsidR="00F729B4" w:rsidRDefault="00F729B4" w:rsidP="00F729B4">
      <w:pPr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29B4" w:rsidRPr="00423AD7" w14:paraId="56148F5E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4BEDFA" w14:textId="77777777" w:rsidR="00F729B4" w:rsidRPr="00423AD7" w:rsidRDefault="00F729B4" w:rsidP="00F00585">
            <w:pPr>
              <w:spacing w:after="80"/>
              <w:jc w:val="center"/>
              <w:rPr>
                <w:rFonts w:eastAsia="Arial Unicode MS"/>
              </w:rPr>
            </w:pPr>
            <w:bookmarkStart w:id="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F583A9" w14:textId="77777777" w:rsidR="00F729B4" w:rsidRPr="001D1076" w:rsidRDefault="00F729B4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EC8BD57" w14:textId="77777777" w:rsidR="00F729B4" w:rsidRPr="00423AD7" w:rsidRDefault="00F729B4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729B4" w:rsidRPr="00423AD7" w14:paraId="255DA529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CCDE0A" w14:textId="77777777" w:rsidR="00F729B4" w:rsidRPr="00423AD7" w:rsidRDefault="00F729B4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0131655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679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6F1E1E" w14:textId="6E246DB4" w:rsidR="00F729B4" w:rsidRPr="001D1076" w:rsidRDefault="00F729B4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CE276A">
              <w:rPr>
                <w:rFonts w:eastAsia="Arial Unicode MS"/>
                <w:i/>
                <w:iCs/>
              </w:rPr>
              <w:t>O ar comprimido disponibilizado para o circuito deve estar livre de umidade e impurezas.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E341BC" w14:textId="77777777" w:rsidR="00F729B4" w:rsidRPr="00423AD7" w:rsidRDefault="00F729B4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7"/>
    </w:tbl>
    <w:p w14:paraId="1495E3E6" w14:textId="77777777" w:rsidR="00F729B4" w:rsidRPr="00CE276A" w:rsidRDefault="00F729B4" w:rsidP="00F729B4">
      <w:pPr>
        <w:rPr>
          <w:b/>
          <w:bCs/>
        </w:rPr>
      </w:pPr>
    </w:p>
    <w:p w14:paraId="5554A567" w14:textId="77777777" w:rsidR="00F729B4" w:rsidRPr="00747E3E" w:rsidRDefault="00F729B4" w:rsidP="00F729B4">
      <w:pPr>
        <w:spacing w:line="259" w:lineRule="auto"/>
        <w:jc w:val="left"/>
      </w:pPr>
      <w:r w:rsidRPr="00747E3E">
        <w:br w:type="page"/>
      </w:r>
    </w:p>
    <w:tbl>
      <w:tblPr>
        <w:tblW w:w="847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112"/>
        <w:gridCol w:w="1684"/>
        <w:gridCol w:w="3859"/>
      </w:tblGrid>
      <w:tr w:rsidR="00F729B4" w:rsidRPr="003C678E" w14:paraId="671D9933" w14:textId="77777777" w:rsidTr="00F00585">
        <w:trPr>
          <w:trHeight w:val="603"/>
          <w:tblHeader/>
          <w:jc w:val="center"/>
        </w:trPr>
        <w:tc>
          <w:tcPr>
            <w:tcW w:w="820" w:type="dxa"/>
            <w:shd w:val="clear" w:color="auto" w:fill="BFBFBF"/>
            <w:vAlign w:val="center"/>
          </w:tcPr>
          <w:p w14:paraId="2B5A38C3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lastRenderedPageBreak/>
              <w:t>POS.</w:t>
            </w:r>
          </w:p>
        </w:tc>
        <w:tc>
          <w:tcPr>
            <w:tcW w:w="2112" w:type="dxa"/>
            <w:shd w:val="clear" w:color="auto" w:fill="BFBFBF"/>
            <w:vAlign w:val="center"/>
            <w:hideMark/>
          </w:tcPr>
          <w:p w14:paraId="3F404A3C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Equipamento</w:t>
            </w:r>
          </w:p>
        </w:tc>
        <w:tc>
          <w:tcPr>
            <w:tcW w:w="1684" w:type="dxa"/>
            <w:shd w:val="clear" w:color="auto" w:fill="BFBFBF"/>
            <w:vAlign w:val="center"/>
            <w:hideMark/>
          </w:tcPr>
          <w:p w14:paraId="206CBEE2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Identificação</w:t>
            </w:r>
          </w:p>
        </w:tc>
        <w:tc>
          <w:tcPr>
            <w:tcW w:w="3859" w:type="dxa"/>
            <w:shd w:val="clear" w:color="auto" w:fill="BFBFBF"/>
            <w:vAlign w:val="center"/>
            <w:hideMark/>
          </w:tcPr>
          <w:p w14:paraId="06E3AAD6" w14:textId="77777777" w:rsidR="00F729B4" w:rsidRPr="003C678E" w:rsidRDefault="00F729B4" w:rsidP="00F00585">
            <w:pPr>
              <w:spacing w:before="40" w:after="40" w:line="23" w:lineRule="atLeast"/>
              <w:jc w:val="center"/>
              <w:rPr>
                <w:b/>
              </w:rPr>
            </w:pPr>
            <w:r w:rsidRPr="003C678E">
              <w:rPr>
                <w:b/>
              </w:rPr>
              <w:t>Função</w:t>
            </w:r>
          </w:p>
        </w:tc>
      </w:tr>
      <w:tr w:rsidR="00F729B4" w:rsidRPr="003C678E" w14:paraId="71374727" w14:textId="77777777" w:rsidTr="00F00585">
        <w:trPr>
          <w:trHeight w:val="10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58B21F9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1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75A35599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A válvula de fechamento na unidade de manutenção.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1617D070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3B6ED40" wp14:editId="3BB884FF">
                  <wp:extent cx="287020" cy="563245"/>
                  <wp:effectExtent l="0" t="0" r="0" b="825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2AA403EC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Abra e feche manualmente o controle de suprimento de ar.</w:t>
            </w:r>
          </w:p>
        </w:tc>
      </w:tr>
      <w:tr w:rsidR="00F729B4" w:rsidRPr="003C678E" w14:paraId="78348172" w14:textId="77777777" w:rsidTr="00F00585">
        <w:trPr>
          <w:trHeight w:val="1359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0B19BE0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2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68B5D230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224D7858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30D2EED3" wp14:editId="2720D35F">
                  <wp:extent cx="287020" cy="85090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110E99F2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Ajuste do ar de controle para válvulas de disco.</w:t>
            </w:r>
          </w:p>
        </w:tc>
      </w:tr>
      <w:tr w:rsidR="00F729B4" w:rsidRPr="003C678E" w14:paraId="42C1353E" w14:textId="77777777" w:rsidTr="00F00585">
        <w:trPr>
          <w:trHeight w:val="1164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1156FCE2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3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130375A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Regulador de pressão com manômetro.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41C85BF3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31599843" wp14:editId="55331762">
                  <wp:extent cx="287020" cy="80835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80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3E7C5477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ajuste de ar para válvulas de controle.</w:t>
            </w:r>
          </w:p>
        </w:tc>
      </w:tr>
      <w:tr w:rsidR="00F729B4" w:rsidRPr="003C678E" w14:paraId="078B08F6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0924677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4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4A1EED6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35460D5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3713A418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válvulas de controle.</w:t>
            </w:r>
          </w:p>
        </w:tc>
      </w:tr>
      <w:tr w:rsidR="00F729B4" w:rsidRPr="003C678E" w14:paraId="3122D24A" w14:textId="77777777" w:rsidTr="00F00585">
        <w:trPr>
          <w:trHeight w:val="205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BE3697B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5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5E5282A7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Módulo de</w:t>
            </w:r>
            <w:r>
              <w:t xml:space="preserve"> i</w:t>
            </w:r>
            <w:r w:rsidRPr="003C678E">
              <w:t>nterruptor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  <w:hideMark/>
          </w:tcPr>
          <w:p w14:paraId="1E6B1AF5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2414EAA9" wp14:editId="517B29FD">
                  <wp:extent cx="287020" cy="563245"/>
                  <wp:effectExtent l="0" t="0" r="0" b="825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0DF5FE20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o pressostato.</w:t>
            </w:r>
          </w:p>
        </w:tc>
      </w:tr>
      <w:tr w:rsidR="00F729B4" w:rsidRPr="003C678E" w14:paraId="3B45859C" w14:textId="77777777" w:rsidTr="00F00585">
        <w:trPr>
          <w:trHeight w:val="720"/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1FEA315C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6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76744D0B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Conexão de controle de ar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6BC88CB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69D8BFDE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Controle de suprimento de ar para grupos (clusters) da válvula de disco.</w:t>
            </w:r>
          </w:p>
        </w:tc>
      </w:tr>
      <w:tr w:rsidR="00F729B4" w:rsidRPr="003C678E" w14:paraId="15BDE175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52382F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7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6E644101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Filtro controlador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171EA632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  <w:r w:rsidRPr="003C678E">
              <w:rPr>
                <w:noProof/>
              </w:rPr>
              <w:drawing>
                <wp:inline distT="0" distB="0" distL="0" distR="0" wp14:anchorId="7D06AB85" wp14:editId="03EEFAA4">
                  <wp:extent cx="287020" cy="55308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0DDA961F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Condensar filtros e sujeira do controle de entrada de ar.</w:t>
            </w:r>
          </w:p>
        </w:tc>
      </w:tr>
      <w:tr w:rsidR="00F729B4" w:rsidRPr="003C678E" w14:paraId="4A63ED99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307EEFD7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8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  <w:hideMark/>
          </w:tcPr>
          <w:p w14:paraId="10C3D6A3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440DE24A" w14:textId="77777777" w:rsidR="00F729B4" w:rsidRPr="003C678E" w:rsidRDefault="00F729B4" w:rsidP="00F00585">
            <w:pPr>
              <w:spacing w:before="120" w:after="12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  <w:hideMark/>
          </w:tcPr>
          <w:p w14:paraId="63AEF7C3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  <w:tr w:rsidR="00F729B4" w:rsidRPr="003C678E" w14:paraId="6982E746" w14:textId="77777777" w:rsidTr="00F00585">
        <w:trPr>
          <w:jc w:val="center"/>
        </w:trPr>
        <w:tc>
          <w:tcPr>
            <w:tcW w:w="820" w:type="dxa"/>
            <w:shd w:val="clear" w:color="auto" w:fill="F2F2F2" w:themeFill="background1" w:themeFillShade="F2"/>
            <w:vAlign w:val="center"/>
            <w:hideMark/>
          </w:tcPr>
          <w:p w14:paraId="769EE6C9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  <w:r w:rsidRPr="003C678E">
              <w:t>9</w:t>
            </w:r>
          </w:p>
        </w:tc>
        <w:tc>
          <w:tcPr>
            <w:tcW w:w="2112" w:type="dxa"/>
            <w:shd w:val="clear" w:color="auto" w:fill="F2F2F2" w:themeFill="background1" w:themeFillShade="F2"/>
            <w:vAlign w:val="center"/>
          </w:tcPr>
          <w:p w14:paraId="4908B5EA" w14:textId="77777777" w:rsidR="00F729B4" w:rsidRPr="003C678E" w:rsidRDefault="00F729B4" w:rsidP="00F00585">
            <w:pPr>
              <w:spacing w:before="40" w:after="40" w:line="23" w:lineRule="atLeast"/>
              <w:jc w:val="left"/>
            </w:pPr>
            <w:r w:rsidRPr="003C678E">
              <w:t>Manômetro Indicador de pressão</w:t>
            </w:r>
          </w:p>
        </w:tc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6E37A673" w14:textId="77777777" w:rsidR="00F729B4" w:rsidRPr="003C678E" w:rsidRDefault="00F729B4" w:rsidP="00F00585">
            <w:pPr>
              <w:spacing w:before="40" w:after="40" w:line="23" w:lineRule="atLeast"/>
              <w:jc w:val="center"/>
            </w:pPr>
          </w:p>
        </w:tc>
        <w:tc>
          <w:tcPr>
            <w:tcW w:w="3859" w:type="dxa"/>
            <w:shd w:val="clear" w:color="auto" w:fill="F2F2F2" w:themeFill="background1" w:themeFillShade="F2"/>
            <w:vAlign w:val="center"/>
          </w:tcPr>
          <w:p w14:paraId="67F97ED0" w14:textId="77777777" w:rsidR="00F729B4" w:rsidRPr="003C678E" w:rsidRDefault="00F729B4" w:rsidP="00F00585">
            <w:pPr>
              <w:spacing w:before="40" w:after="40" w:line="23" w:lineRule="atLeast"/>
            </w:pPr>
            <w:r w:rsidRPr="003C678E">
              <w:t>Indica a pressão de ar de controle para as válvulas de regulagem.</w:t>
            </w:r>
          </w:p>
        </w:tc>
      </w:tr>
    </w:tbl>
    <w:p w14:paraId="5DEF4FFB" w14:textId="77777777" w:rsidR="00F729B4" w:rsidRPr="00747E3E" w:rsidRDefault="00F729B4" w:rsidP="00F729B4"/>
    <w:p w14:paraId="40DC2B12" w14:textId="77777777" w:rsidR="00F729B4" w:rsidRPr="00747E3E" w:rsidRDefault="00F729B4" w:rsidP="00F729B4">
      <w:r w:rsidRPr="00747E3E">
        <w:t>A conexão da unidade de manutenção para o fornecimento de ar comprimido à máquina.</w:t>
      </w:r>
    </w:p>
    <w:p w14:paraId="34846176" w14:textId="2380B010" w:rsidR="00FF5640" w:rsidRPr="003C678E" w:rsidRDefault="00F729B4" w:rsidP="00FF5640">
      <w:r w:rsidRPr="00747E3E">
        <w:t>A unidade de manutenção pneumática fornece ar aos sistemas de controle e aos consumidores.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9070000" w:usb2="00000010" w:usb3="00000000" w:csb0="000A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F14B4E" w14:textId="77777777" w:rsidR="007A1364" w:rsidRDefault="007A13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A1364">
      <w:trPr>
        <w:trHeight w:val="454"/>
      </w:trPr>
      <w:tc>
        <w:tcPr>
          <w:tcW w:w="2838" w:type="dxa"/>
          <w:vAlign w:val="center"/>
        </w:tcPr>
        <w:p w14:paraId="6016363D" w14:textId="569D298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136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A136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633738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07AD4" w14:textId="77777777" w:rsidR="007A1364" w:rsidRDefault="007A13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83260" w14:textId="77777777" w:rsidR="007A1364" w:rsidRDefault="007A13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A1364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A136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DEDC7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A136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3E4DC" w14:textId="77777777" w:rsidR="007A1364" w:rsidRDefault="007A13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CC7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3047F"/>
    <w:rsid w:val="00545BD8"/>
    <w:rsid w:val="00551916"/>
    <w:rsid w:val="00556321"/>
    <w:rsid w:val="00564825"/>
    <w:rsid w:val="00583C76"/>
    <w:rsid w:val="005B5EE4"/>
    <w:rsid w:val="005C487F"/>
    <w:rsid w:val="005C66F9"/>
    <w:rsid w:val="005D191B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654A"/>
    <w:rsid w:val="006E21FB"/>
    <w:rsid w:val="007214CD"/>
    <w:rsid w:val="007236A2"/>
    <w:rsid w:val="0076112A"/>
    <w:rsid w:val="00792E91"/>
    <w:rsid w:val="007A1364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29B4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729B4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467AA-0C45-48E2-B5A9-7FF5E8C38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