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A96E9" w14:textId="77777777" w:rsidR="00F63690" w:rsidRDefault="00F63690" w:rsidP="00F63690">
      <w:pPr>
        <w:pStyle w:val="Ttulo3"/>
      </w:pPr>
      <w:bookmarkStart w:id="1" w:name="_Toc56067951"/>
      <w:bookmarkStart w:id="2" w:name="_GoBack"/>
      <w:bookmarkEnd w:id="2"/>
      <w:r>
        <w:t>Equipamentos de limpeza e sistemas de lavagem</w:t>
      </w:r>
      <w:bookmarkEnd w:id="1"/>
    </w:p>
    <w:p w14:paraId="2B5C29E9" w14:textId="77777777" w:rsidR="00F63690" w:rsidRDefault="00F63690" w:rsidP="00F63690">
      <w:pPr>
        <w:pStyle w:val="Ttulo4"/>
      </w:pPr>
      <w:bookmarkStart w:id="3" w:name="_Toc56067952"/>
      <w:r>
        <w:t>Mecanismo automático das placas de enxágue</w:t>
      </w:r>
      <w:bookmarkEnd w:id="3"/>
    </w:p>
    <w:p w14:paraId="09C08B24" w14:textId="77777777" w:rsidR="00F63690" w:rsidRDefault="00F63690" w:rsidP="00F63690">
      <w:pPr>
        <w:keepNext/>
        <w:jc w:val="center"/>
      </w:pPr>
      <w:r w:rsidRPr="005F3522">
        <w:rPr>
          <w:noProof/>
        </w:rPr>
        <w:drawing>
          <wp:inline distT="0" distB="0" distL="0" distR="0" wp14:anchorId="1DA3C514" wp14:editId="2ECC6469">
            <wp:extent cx="5010849" cy="408679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0849" cy="4086795"/>
                    </a:xfrm>
                    <a:prstGeom prst="rect">
                      <a:avLst/>
                    </a:prstGeom>
                  </pic:spPr>
                </pic:pic>
              </a:graphicData>
            </a:graphic>
          </wp:inline>
        </w:drawing>
      </w:r>
    </w:p>
    <w:p w14:paraId="3AA6A019" w14:textId="77777777" w:rsidR="00F63690" w:rsidRDefault="00F63690" w:rsidP="00F63690">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1</w:t>
        </w:r>
      </w:fldSimple>
      <w:r w:rsidRPr="00736D40">
        <w:t>: Mecanismo automático das placas de enxague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63690" w:rsidRPr="001A5CEB" w14:paraId="4EF056CD"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558A584" w14:textId="77777777" w:rsidR="00F63690" w:rsidRPr="001A5CEB" w:rsidRDefault="00F63690" w:rsidP="00221FFE">
            <w:pPr>
              <w:spacing w:before="60" w:after="60"/>
              <w:jc w:val="center"/>
              <w:rPr>
                <w:rFonts w:eastAsia="Calibri"/>
                <w:b/>
              </w:rPr>
            </w:pPr>
            <w:bookmarkStart w:id="4" w:name="_Hlk55998842"/>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4D288E7" w14:textId="77777777" w:rsidR="00F63690" w:rsidRPr="001A5CEB" w:rsidRDefault="00F63690" w:rsidP="00221FFE">
            <w:pPr>
              <w:spacing w:before="60" w:after="60"/>
              <w:jc w:val="center"/>
              <w:rPr>
                <w:rFonts w:eastAsia="Calibri"/>
                <w:b/>
              </w:rPr>
            </w:pPr>
            <w:r w:rsidRPr="001A5CEB">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BDAD87E" w14:textId="77777777" w:rsidR="00F63690" w:rsidRPr="001A5CEB" w:rsidRDefault="00F63690"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5B013B2" w14:textId="77777777" w:rsidR="00F63690" w:rsidRPr="001A5CEB" w:rsidRDefault="00F63690" w:rsidP="00221FFE">
            <w:pPr>
              <w:spacing w:before="60" w:after="60"/>
              <w:jc w:val="center"/>
              <w:rPr>
                <w:rFonts w:eastAsia="Calibri"/>
                <w:b/>
              </w:rPr>
            </w:pPr>
            <w:r w:rsidRPr="001A5CEB">
              <w:rPr>
                <w:rFonts w:eastAsia="Calibri"/>
                <w:b/>
              </w:rPr>
              <w:t>Descrição</w:t>
            </w:r>
          </w:p>
        </w:tc>
      </w:tr>
      <w:tr w:rsidR="00F63690" w:rsidRPr="001A5CEB" w14:paraId="5C8DB48F" w14:textId="77777777" w:rsidTr="00BD0ED2">
        <w:trPr>
          <w:trHeight w:val="680"/>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3EC6B8" w14:textId="77777777" w:rsidR="00F63690" w:rsidRPr="001A5CEB" w:rsidRDefault="00F63690"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5A6F4B" w14:textId="77777777" w:rsidR="00F63690" w:rsidRPr="001A5CEB" w:rsidRDefault="00F63690" w:rsidP="00221FFE">
            <w:pPr>
              <w:spacing w:after="0"/>
              <w:jc w:val="left"/>
              <w:rPr>
                <w:rFonts w:eastAsia="Calibri"/>
              </w:rPr>
            </w:pPr>
            <w:r w:rsidRPr="008B0180">
              <w:rPr>
                <w:rFonts w:eastAsia="Calibri"/>
              </w:rPr>
              <w:t>Curva de comutação (chapa</w:t>
            </w:r>
            <w:r>
              <w:rPr>
                <w:rFonts w:eastAsia="Calibri"/>
              </w:rPr>
              <w:t xml:space="preserve"> </w:t>
            </w:r>
            <w:r w:rsidRPr="008B0180">
              <w:rPr>
                <w:rFonts w:eastAsia="Calibri"/>
              </w:rPr>
              <w:t>interna)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C6C39D5" w14:textId="77777777" w:rsidR="00F63690" w:rsidRPr="001A5CEB" w:rsidRDefault="00F63690"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F372F2" w14:textId="77777777" w:rsidR="00F63690" w:rsidRPr="001A5CEB" w:rsidRDefault="00F63690" w:rsidP="00221FFE">
            <w:pPr>
              <w:spacing w:after="0"/>
              <w:jc w:val="left"/>
              <w:rPr>
                <w:rFonts w:eastAsia="Calibri"/>
              </w:rPr>
            </w:pPr>
            <w:r>
              <w:rPr>
                <w:rFonts w:eastAsia="Calibri"/>
              </w:rPr>
              <w:t>Rolete</w:t>
            </w:r>
          </w:p>
        </w:tc>
      </w:tr>
      <w:tr w:rsidR="00F63690" w:rsidRPr="001A5CEB" w14:paraId="67C38019" w14:textId="77777777" w:rsidTr="00BD0ED2">
        <w:trPr>
          <w:trHeight w:val="680"/>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354BB86" w14:textId="77777777" w:rsidR="00F63690" w:rsidRPr="001A5CEB" w:rsidRDefault="00F63690"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AADAE6" w14:textId="77777777" w:rsidR="00F63690" w:rsidRPr="00616D1E" w:rsidRDefault="00F63690" w:rsidP="00221FFE">
            <w:pPr>
              <w:spacing w:after="0"/>
              <w:jc w:val="left"/>
              <w:rPr>
                <w:rFonts w:eastAsia="Calibri" w:cs="Times New Roman"/>
              </w:rPr>
            </w:pPr>
            <w:r>
              <w:rPr>
                <w:rFonts w:eastAsia="Calibri" w:cs="Times New Roman"/>
              </w:rPr>
              <w:t>Curva de comutação (chapa de base)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9C6D84" w14:textId="77777777" w:rsidR="00F63690" w:rsidRPr="001A5CEB" w:rsidRDefault="00F63690"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223121" w14:textId="77777777" w:rsidR="00F63690" w:rsidRPr="001A5CEB" w:rsidRDefault="00F63690" w:rsidP="00221FFE">
            <w:pPr>
              <w:spacing w:after="0"/>
              <w:jc w:val="left"/>
              <w:rPr>
                <w:rFonts w:eastAsia="Calibri" w:cs="Times New Roman"/>
                <w:lang w:val="es-CL"/>
              </w:rPr>
            </w:pPr>
            <w:r>
              <w:rPr>
                <w:rFonts w:eastAsia="Calibri" w:cs="Times New Roman"/>
                <w:lang w:val="es-CL"/>
              </w:rPr>
              <w:t>Placa de enxágue</w:t>
            </w:r>
          </w:p>
        </w:tc>
      </w:tr>
      <w:tr w:rsidR="00F63690" w:rsidRPr="001A5CEB" w14:paraId="71F1E224" w14:textId="77777777" w:rsidTr="00BD0ED2">
        <w:trPr>
          <w:trHeight w:val="680"/>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216395D" w14:textId="77777777" w:rsidR="00F63690" w:rsidRPr="001A5CEB" w:rsidRDefault="00F63690"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9A38F69" w14:textId="77777777" w:rsidR="00F63690" w:rsidRPr="001A5CEB" w:rsidRDefault="00F63690" w:rsidP="00221FFE">
            <w:pPr>
              <w:spacing w:after="0"/>
              <w:jc w:val="left"/>
              <w:rPr>
                <w:rFonts w:eastAsia="Calibri" w:cs="Times New Roman"/>
              </w:rPr>
            </w:pPr>
            <w:r>
              <w:rPr>
                <w:rFonts w:eastAsia="Calibri" w:cs="Times New Roman"/>
              </w:rPr>
              <w:t>Curva de comutação (chapa externa)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2C174D4" w14:textId="77777777" w:rsidR="00F63690" w:rsidRPr="001A5CEB" w:rsidRDefault="00F63690"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2ABC001" w14:textId="77777777" w:rsidR="00F63690" w:rsidRPr="001A5CEB" w:rsidRDefault="00F63690" w:rsidP="00221FFE">
            <w:pPr>
              <w:spacing w:after="0"/>
              <w:jc w:val="left"/>
              <w:rPr>
                <w:rFonts w:eastAsia="Calibri" w:cs="Times New Roman"/>
                <w:lang w:val="es-CL"/>
              </w:rPr>
            </w:pPr>
            <w:r>
              <w:rPr>
                <w:rFonts w:eastAsia="Calibri" w:cs="Times New Roman"/>
                <w:lang w:val="es-CL"/>
              </w:rPr>
              <w:t>Eixo oscilante</w:t>
            </w:r>
          </w:p>
        </w:tc>
      </w:tr>
      <w:tr w:rsidR="00F63690" w:rsidRPr="001A5CEB" w14:paraId="5AE9C9F7"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77D81FA" w14:textId="77777777" w:rsidR="00F63690" w:rsidRDefault="00F63690" w:rsidP="00221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F03A3F" w14:textId="77777777" w:rsidR="00F63690" w:rsidRDefault="00F63690" w:rsidP="00221FFE">
            <w:pPr>
              <w:spacing w:after="0"/>
              <w:jc w:val="left"/>
              <w:rPr>
                <w:rFonts w:eastAsia="Calibri" w:cs="Times New Roman"/>
              </w:rPr>
            </w:pPr>
            <w:r>
              <w:rPr>
                <w:rFonts w:eastAsia="Calibri" w:cs="Times New Roman"/>
              </w:rPr>
              <w:t>Cilindro pneumático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F76858" w14:textId="77777777" w:rsidR="00F63690" w:rsidRDefault="00F63690" w:rsidP="00221FFE">
            <w:pPr>
              <w:spacing w:after="0"/>
              <w:jc w:val="center"/>
              <w:rPr>
                <w:rFonts w:eastAsia="Calibri"/>
              </w:rPr>
            </w:pPr>
            <w:r>
              <w:rPr>
                <w:rFonts w:eastAsia="Calibri"/>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46AA933" w14:textId="77777777" w:rsidR="00F63690" w:rsidRDefault="00F63690" w:rsidP="00221FFE">
            <w:pPr>
              <w:spacing w:after="0"/>
              <w:jc w:val="left"/>
              <w:rPr>
                <w:rFonts w:eastAsia="Calibri" w:cs="Times New Roman"/>
                <w:lang w:val="es-CL"/>
              </w:rPr>
            </w:pPr>
            <w:r>
              <w:rPr>
                <w:rFonts w:eastAsia="Calibri" w:cs="Times New Roman"/>
                <w:lang w:val="es-CL"/>
              </w:rPr>
              <w:t>Válvula de enchimento</w:t>
            </w:r>
          </w:p>
        </w:tc>
      </w:tr>
      <w:bookmarkEnd w:id="4"/>
    </w:tbl>
    <w:p w14:paraId="55F5EAA9" w14:textId="77777777" w:rsidR="00F63690" w:rsidRDefault="00F63690" w:rsidP="00F63690"/>
    <w:p w14:paraId="56383EBE" w14:textId="77777777" w:rsidR="00F63690" w:rsidRDefault="00F63690" w:rsidP="00F63690">
      <w:pPr>
        <w:spacing w:line="259" w:lineRule="auto"/>
        <w:jc w:val="left"/>
      </w:pPr>
      <w:r>
        <w:br w:type="page"/>
      </w:r>
    </w:p>
    <w:p w14:paraId="46CBE7B3" w14:textId="77777777" w:rsidR="00F63690" w:rsidRDefault="00F63690" w:rsidP="00F63690">
      <w:r>
        <w:lastRenderedPageBreak/>
        <w:t>As válvulas de enchimento são vedadas por placas de enxágue durante a limpeza interna (CIP). Durante a produção, as placas de enxágue não podem permanecer sob as válvulas de enchimento.</w:t>
      </w:r>
    </w:p>
    <w:p w14:paraId="17848E5A" w14:textId="77777777" w:rsidR="00F63690" w:rsidRDefault="00F63690" w:rsidP="00F63690">
      <w:r>
        <w:t xml:space="preserve">As placas de enxágue estão posicionadas atrás das válvulas de enchimento e são pressionadas por baixo das válvulas de enchimento ou afastadas delas pelo came de comutação do mecanismo automático das placas de enxágue. </w:t>
      </w:r>
    </w:p>
    <w:p w14:paraId="5355E1BE" w14:textId="77777777" w:rsidR="00F63690" w:rsidRDefault="00F63690" w:rsidP="00F63690">
      <w:r>
        <w:t>Abaixo de cada uma das placas de enxágue estão instalados roletes, que passam ao longo do came de comutação durante a rotação da envasadora.</w:t>
      </w:r>
    </w:p>
    <w:p w14:paraId="20C22811" w14:textId="77777777" w:rsidR="00F63690" w:rsidRDefault="00F63690" w:rsidP="00F63690">
      <w:r>
        <w:t>Dependendo da posição do came de comutação, os roletes se movem ao longo do lado interno da chapa interna ou da chapa externa. Desta forma as placas de enxágue são pressionadas para baixo das válvulas de enchimento ou afastadas das válvulas de enchimento.</w:t>
      </w:r>
    </w:p>
    <w:p w14:paraId="5387D92F" w14:textId="77777777" w:rsidR="00F63690" w:rsidRDefault="00F63690" w:rsidP="00F63690">
      <w:r w:rsidRPr="005014B8">
        <w:t>O cilindro pneumático move o came de comutação através de um eixo oscilante.</w:t>
      </w:r>
    </w:p>
    <w:p w14:paraId="43355CF0" w14:textId="77777777" w:rsidR="00B10C8D" w:rsidRDefault="00B10C8D">
      <w:pPr>
        <w:spacing w:line="259" w:lineRule="auto"/>
        <w:jc w:val="left"/>
        <w:rPr>
          <w:b/>
          <w:bCs/>
        </w:rPr>
      </w:pPr>
      <w:bookmarkStart w:id="5" w:name="_Toc56067953"/>
      <w:r>
        <w:rPr>
          <w:b/>
          <w:bCs/>
        </w:rPr>
        <w:br w:type="page"/>
      </w:r>
    </w:p>
    <w:p w14:paraId="3EBD8521" w14:textId="756873F4" w:rsidR="00B10C8D" w:rsidRPr="00DE3D24" w:rsidRDefault="00B10C8D" w:rsidP="00B10C8D">
      <w:pPr>
        <w:rPr>
          <w:b/>
          <w:bCs/>
        </w:rPr>
      </w:pPr>
      <w:r w:rsidRPr="00DE3D24">
        <w:rPr>
          <w:b/>
          <w:bCs/>
        </w:rPr>
        <w:lastRenderedPageBreak/>
        <w:t>Limpeza</w:t>
      </w:r>
      <w:bookmarkEnd w:id="5"/>
    </w:p>
    <w:p w14:paraId="07A92453" w14:textId="77777777" w:rsidR="00B10C8D" w:rsidRDefault="00B10C8D" w:rsidP="00B10C8D">
      <w:pPr>
        <w:keepNext/>
        <w:jc w:val="center"/>
      </w:pPr>
      <w:r>
        <w:rPr>
          <w:noProof/>
        </w:rPr>
        <w:drawing>
          <wp:inline distT="0" distB="0" distL="0" distR="0" wp14:anchorId="5232E5E5" wp14:editId="05AA6F11">
            <wp:extent cx="3571240" cy="4133215"/>
            <wp:effectExtent l="0" t="0" r="0" b="635"/>
            <wp:docPr id="949318" name="Imagem 94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240" cy="4133215"/>
                    </a:xfrm>
                    <a:prstGeom prst="rect">
                      <a:avLst/>
                    </a:prstGeom>
                    <a:noFill/>
                  </pic:spPr>
                </pic:pic>
              </a:graphicData>
            </a:graphic>
          </wp:inline>
        </w:drawing>
      </w:r>
    </w:p>
    <w:p w14:paraId="7EE335C0" w14:textId="77777777" w:rsidR="00B10C8D" w:rsidRDefault="00B10C8D" w:rsidP="00B10C8D">
      <w:pPr>
        <w:pStyle w:val="Legenda"/>
      </w:pPr>
      <w:r>
        <w:t xml:space="preserve">Figura </w:t>
      </w:r>
      <w:fldSimple w:instr=" STYLEREF 1 \s ">
        <w:r>
          <w:rPr>
            <w:noProof/>
          </w:rPr>
          <w:t>3</w:t>
        </w:r>
      </w:fldSimple>
      <w:r>
        <w:noBreakHyphen/>
      </w:r>
      <w:fldSimple w:instr=" SEQ Figura \* ARABIC \s 1 ">
        <w:r>
          <w:rPr>
            <w:noProof/>
          </w:rPr>
          <w:t>1</w:t>
        </w:r>
      </w:fldSimple>
      <w:r w:rsidRPr="00617268">
        <w:t>: Limpeza para o sistema automático das placas de enxague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10C8D" w:rsidRPr="005014B8" w14:paraId="4294E27D" w14:textId="77777777" w:rsidTr="00E44682">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D921064" w14:textId="77777777" w:rsidR="00B10C8D" w:rsidRPr="005014B8" w:rsidRDefault="00B10C8D" w:rsidP="00E44682">
            <w:pPr>
              <w:spacing w:before="60" w:after="60"/>
              <w:jc w:val="center"/>
              <w:rPr>
                <w:rFonts w:eastAsia="Calibri"/>
                <w:b/>
              </w:rPr>
            </w:pPr>
            <w:r w:rsidRPr="005014B8">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78BC018" w14:textId="77777777" w:rsidR="00B10C8D" w:rsidRPr="005014B8" w:rsidRDefault="00B10C8D" w:rsidP="00E44682">
            <w:pPr>
              <w:spacing w:before="60" w:after="60"/>
              <w:jc w:val="center"/>
              <w:rPr>
                <w:rFonts w:eastAsia="Calibri"/>
                <w:b/>
              </w:rPr>
            </w:pPr>
            <w:r w:rsidRPr="005014B8">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55249E" w14:textId="77777777" w:rsidR="00B10C8D" w:rsidRPr="005014B8" w:rsidRDefault="00B10C8D" w:rsidP="00E44682">
            <w:pPr>
              <w:spacing w:before="60" w:after="60"/>
              <w:jc w:val="center"/>
              <w:rPr>
                <w:rFonts w:eastAsia="Calibri"/>
                <w:b/>
              </w:rPr>
            </w:pPr>
            <w:r w:rsidRPr="005014B8">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86AC1AD" w14:textId="77777777" w:rsidR="00B10C8D" w:rsidRPr="005014B8" w:rsidRDefault="00B10C8D" w:rsidP="00E44682">
            <w:pPr>
              <w:spacing w:before="60" w:after="60"/>
              <w:jc w:val="center"/>
              <w:rPr>
                <w:rFonts w:eastAsia="Calibri"/>
                <w:b/>
              </w:rPr>
            </w:pPr>
            <w:r w:rsidRPr="005014B8">
              <w:rPr>
                <w:rFonts w:eastAsia="Calibri"/>
                <w:b/>
              </w:rPr>
              <w:t>Descrição</w:t>
            </w:r>
          </w:p>
        </w:tc>
      </w:tr>
      <w:tr w:rsidR="00B10C8D" w:rsidRPr="005014B8" w14:paraId="43A3D070" w14:textId="77777777" w:rsidTr="00E44682">
        <w:trPr>
          <w:trHeight w:val="680"/>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C1AAAD" w14:textId="77777777" w:rsidR="00B10C8D" w:rsidRPr="005014B8" w:rsidRDefault="00B10C8D" w:rsidP="00E44682">
            <w:pPr>
              <w:spacing w:after="0"/>
              <w:jc w:val="center"/>
              <w:rPr>
                <w:rFonts w:eastAsia="Calibri"/>
              </w:rPr>
            </w:pPr>
            <w:r w:rsidRPr="005014B8">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BDA3CF" w14:textId="77777777" w:rsidR="00B10C8D" w:rsidRPr="005014B8" w:rsidRDefault="00B10C8D" w:rsidP="00E44682">
            <w:pPr>
              <w:spacing w:after="0"/>
              <w:jc w:val="left"/>
              <w:rPr>
                <w:rFonts w:eastAsia="Calibri"/>
              </w:rPr>
            </w:pPr>
            <w:r w:rsidRPr="005014B8">
              <w:rPr>
                <w:rFonts w:eastAsia="Calibri"/>
              </w:rPr>
              <w:t>Tubulação (alimentação de produto de limpeza)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A422ACC" w14:textId="77777777" w:rsidR="00B10C8D" w:rsidRPr="005014B8" w:rsidRDefault="00B10C8D" w:rsidP="00E44682">
            <w:pPr>
              <w:spacing w:after="0"/>
              <w:jc w:val="center"/>
              <w:rPr>
                <w:rFonts w:eastAsia="Calibri"/>
              </w:rPr>
            </w:pPr>
            <w:r w:rsidRPr="005014B8">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708B7B" w14:textId="77777777" w:rsidR="00B10C8D" w:rsidRPr="005014B8" w:rsidRDefault="00B10C8D" w:rsidP="00E44682">
            <w:pPr>
              <w:spacing w:after="0"/>
              <w:jc w:val="left"/>
              <w:rPr>
                <w:rFonts w:eastAsia="Calibri"/>
              </w:rPr>
            </w:pPr>
            <w:r w:rsidRPr="005014B8">
              <w:rPr>
                <w:rFonts w:eastAsia="Calibri" w:cs="Times New Roman"/>
                <w:lang w:val="es-CL"/>
              </w:rPr>
              <w:t>Anel</w:t>
            </w:r>
          </w:p>
        </w:tc>
      </w:tr>
      <w:tr w:rsidR="00B10C8D" w:rsidRPr="005014B8" w14:paraId="0D1F2DEE" w14:textId="77777777" w:rsidTr="00E44682">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8041F5" w14:textId="77777777" w:rsidR="00B10C8D" w:rsidRPr="005014B8" w:rsidRDefault="00B10C8D" w:rsidP="00E44682">
            <w:pPr>
              <w:spacing w:after="0"/>
              <w:jc w:val="center"/>
              <w:rPr>
                <w:rFonts w:eastAsia="Calibri"/>
              </w:rPr>
            </w:pPr>
            <w:r w:rsidRPr="005014B8">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6F5C14" w14:textId="77777777" w:rsidR="00B10C8D" w:rsidRPr="005014B8" w:rsidRDefault="00B10C8D" w:rsidP="00E44682">
            <w:pPr>
              <w:spacing w:after="0"/>
              <w:jc w:val="left"/>
              <w:rPr>
                <w:rFonts w:eastAsia="Calibri" w:cs="Times New Roman"/>
                <w:lang w:val="es-CL"/>
              </w:rPr>
            </w:pPr>
            <w:r w:rsidRPr="005014B8">
              <w:rPr>
                <w:rFonts w:eastAsia="Calibri" w:cs="Times New Roman"/>
              </w:rPr>
              <w:t>Tubo retangular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02C1958" w14:textId="77777777" w:rsidR="00B10C8D" w:rsidRPr="005014B8" w:rsidRDefault="00B10C8D" w:rsidP="00E44682">
            <w:pPr>
              <w:spacing w:after="0"/>
              <w:jc w:val="center"/>
              <w:rPr>
                <w:rFonts w:eastAsia="Calibri"/>
              </w:rPr>
            </w:pPr>
            <w:r w:rsidRPr="005014B8">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6D53A02" w14:textId="77777777" w:rsidR="00B10C8D" w:rsidRPr="005014B8" w:rsidRDefault="00B10C8D" w:rsidP="00E44682">
            <w:pPr>
              <w:spacing w:after="0"/>
              <w:jc w:val="left"/>
              <w:rPr>
                <w:rFonts w:eastAsia="Calibri" w:cs="Times New Roman"/>
                <w:lang w:val="es-CL"/>
              </w:rPr>
            </w:pPr>
            <w:r w:rsidRPr="005014B8">
              <w:rPr>
                <w:rFonts w:eastAsia="Calibri"/>
              </w:rPr>
              <w:t>Tubo retangular</w:t>
            </w:r>
          </w:p>
        </w:tc>
      </w:tr>
      <w:tr w:rsidR="00B10C8D" w:rsidRPr="005014B8" w14:paraId="0DC9E1BC" w14:textId="77777777" w:rsidTr="00E44682">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031B6B7" w14:textId="77777777" w:rsidR="00B10C8D" w:rsidRPr="005014B8" w:rsidRDefault="00B10C8D" w:rsidP="00E44682">
            <w:pPr>
              <w:spacing w:after="0"/>
              <w:jc w:val="center"/>
              <w:rPr>
                <w:rFonts w:eastAsia="Calibri"/>
              </w:rPr>
            </w:pPr>
            <w:r w:rsidRPr="005014B8">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3B4740" w14:textId="77777777" w:rsidR="00B10C8D" w:rsidRPr="005014B8" w:rsidRDefault="00B10C8D" w:rsidP="00E44682">
            <w:pPr>
              <w:spacing w:after="0"/>
              <w:jc w:val="left"/>
              <w:rPr>
                <w:rFonts w:eastAsia="Calibri" w:cs="Times New Roman"/>
              </w:rPr>
            </w:pPr>
            <w:r w:rsidRPr="005014B8">
              <w:rPr>
                <w:rFonts w:eastAsia="Calibri" w:cs="Times New Roman"/>
                <w:lang w:val="es-CL"/>
              </w:rPr>
              <w:t>Tubo de pulverização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2921A5" w14:textId="77777777" w:rsidR="00B10C8D" w:rsidRPr="005014B8" w:rsidRDefault="00B10C8D" w:rsidP="00E44682">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FC6C0C" w14:textId="77777777" w:rsidR="00B10C8D" w:rsidRPr="005014B8" w:rsidRDefault="00B10C8D" w:rsidP="00E44682">
            <w:pPr>
              <w:spacing w:after="0"/>
              <w:jc w:val="left"/>
              <w:rPr>
                <w:rFonts w:eastAsia="Calibri" w:cs="Times New Roman"/>
                <w:lang w:val="es-CL"/>
              </w:rPr>
            </w:pPr>
          </w:p>
        </w:tc>
      </w:tr>
    </w:tbl>
    <w:p w14:paraId="14E59907" w14:textId="77777777" w:rsidR="00B10C8D" w:rsidRDefault="00B10C8D" w:rsidP="00B10C8D"/>
    <w:p w14:paraId="472C7011" w14:textId="77777777" w:rsidR="00B10C8D" w:rsidRDefault="00B10C8D" w:rsidP="00B10C8D">
      <w:r w:rsidRPr="005014B8">
        <w:t>O came de comutação do mecanismo automático das placas de enxágue, as placas de enxágue e os foles das válvulas de enchimento também são sanitizados durante a limpeza automática.</w:t>
      </w:r>
    </w:p>
    <w:p w14:paraId="0ED423CE" w14:textId="77777777" w:rsidR="00B10C8D" w:rsidRDefault="00B10C8D" w:rsidP="00B10C8D">
      <w:r w:rsidRPr="005014B8">
        <w:t>O produto de limpeza é pulverizado nas válvulas de enchimento por trás, através de dois tubos de pulverização.</w:t>
      </w:r>
    </w:p>
    <w:p w14:paraId="332B18B3" w14:textId="38E088BB" w:rsidR="007A66B2" w:rsidRPr="00614D25" w:rsidRDefault="00B10C8D" w:rsidP="007D58AE">
      <w:r w:rsidRPr="005014B8">
        <w:t>Os tubos de jato estão fixos no anel por meio de um tubo retangular e um apoio. A alimentação do produto de limpeza é realizada por meio do sistema de tubulação suportado pelo anel.</w:t>
      </w:r>
    </w:p>
    <w:sectPr w:rsidR="007A66B2" w:rsidRPr="00614D25" w:rsidSect="00343636">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0B2E" w14:textId="77777777" w:rsidR="008B7596" w:rsidRDefault="008B759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8B7596">
      <w:trPr>
        <w:trHeight w:val="454"/>
      </w:trPr>
      <w:tc>
        <w:tcPr>
          <w:tcW w:w="2838" w:type="dxa"/>
          <w:vAlign w:val="center"/>
        </w:tcPr>
        <w:p w14:paraId="6016363D" w14:textId="177CC50D"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8B7596">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8B7596"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7EF342E" w:rsidR="00DE1C00" w:rsidRDefault="005D6D66" w:rsidP="001F49A9">
          <w:pPr>
            <w:pStyle w:val="Rodap"/>
            <w:jc w:val="right"/>
          </w:pPr>
          <w:r>
            <w:rPr>
              <w:b/>
              <w:bCs/>
              <w:color w:val="808080" w:themeColor="background1" w:themeShade="80"/>
              <w:sz w:val="18"/>
              <w:szCs w:val="18"/>
              <w:lang w:val="en-US"/>
            </w:rPr>
            <w:t>INNOFILL</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E6C63" w14:textId="77777777" w:rsidR="008B7596" w:rsidRDefault="008B75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9C306" w14:textId="77777777" w:rsidR="008B7596" w:rsidRDefault="008B759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8B7596">
      <w:trPr>
        <w:trHeight w:val="369"/>
      </w:trPr>
      <w:tc>
        <w:tcPr>
          <w:tcW w:w="963" w:type="dxa"/>
          <w:vMerge w:val="restart"/>
        </w:tcPr>
        <w:p w14:paraId="63EDE0D4" w14:textId="1A7B9C7B" w:rsidR="00B91003" w:rsidRDefault="005D6D66" w:rsidP="00685523">
          <w:pPr>
            <w:pStyle w:val="Cabealho"/>
            <w:jc w:val="right"/>
            <w:rPr>
              <w:b/>
              <w:bCs/>
            </w:rPr>
          </w:pPr>
          <w:r w:rsidRPr="00AB1D17">
            <w:rPr>
              <w:noProof/>
            </w:rPr>
            <w:drawing>
              <wp:inline distT="0" distB="0" distL="0" distR="0" wp14:anchorId="132ED1E9" wp14:editId="0637861B">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8B7596">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34879A55"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8B7596">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C4D19" w14:textId="77777777" w:rsidR="008B7596" w:rsidRDefault="008B759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7"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11"/>
  </w:num>
  <w:num w:numId="6">
    <w:abstractNumId w:val="14"/>
  </w:num>
  <w:num w:numId="7">
    <w:abstractNumId w:val="10"/>
  </w:num>
  <w:num w:numId="8">
    <w:abstractNumId w:val="1"/>
  </w:num>
  <w:num w:numId="9">
    <w:abstractNumId w:val="13"/>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6D66"/>
    <w:rsid w:val="005D77B8"/>
    <w:rsid w:val="005E42B7"/>
    <w:rsid w:val="005E531A"/>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D58AE"/>
    <w:rsid w:val="007E1954"/>
    <w:rsid w:val="00806418"/>
    <w:rsid w:val="00827F36"/>
    <w:rsid w:val="008333F7"/>
    <w:rsid w:val="00847E4D"/>
    <w:rsid w:val="008572A0"/>
    <w:rsid w:val="008609F9"/>
    <w:rsid w:val="00871EE8"/>
    <w:rsid w:val="008727FA"/>
    <w:rsid w:val="00882241"/>
    <w:rsid w:val="00883576"/>
    <w:rsid w:val="008B52A6"/>
    <w:rsid w:val="008B759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10C8D"/>
    <w:rsid w:val="00B454FF"/>
    <w:rsid w:val="00B54AC7"/>
    <w:rsid w:val="00B809D4"/>
    <w:rsid w:val="00B91003"/>
    <w:rsid w:val="00BB0FA5"/>
    <w:rsid w:val="00BB4E8C"/>
    <w:rsid w:val="00BD0B38"/>
    <w:rsid w:val="00BD0ED2"/>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63690"/>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spacing w:before="240" w:after="240"/>
      <w:ind w:left="720"/>
      <w:contextualSpacing/>
      <w:jc w:val="left"/>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23"/>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FBBC5-FF82-4970-9926-95614001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317</Words>
  <Characters>1811</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61</cp:revision>
  <cp:lastPrinted>2020-11-11T17:03:00Z</cp:lastPrinted>
  <dcterms:created xsi:type="dcterms:W3CDTF">2020-05-12T19:10:00Z</dcterms:created>
  <dcterms:modified xsi:type="dcterms:W3CDTF">2022-07-15T16:50:00Z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