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B7610D" w14:textId="1A984FCB" w:rsidR="00692394" w:rsidRPr="00692394" w:rsidRDefault="00777D36" w:rsidP="0049465D">
      <w:pPr>
        <w:pStyle w:val="Ttulo3"/>
      </w:pPr>
      <w:bookmarkStart w:id="1" w:name="_GoBack"/>
      <w:bookmarkEnd w:id="1"/>
      <w:r>
        <w:t>Botoeira P</w:t>
      </w:r>
      <w:r w:rsidR="0079289E">
        <w:t>xxx</w:t>
      </w:r>
    </w:p>
    <w:p w14:paraId="4FB0F2BB" w14:textId="55E6B1B1" w:rsidR="00777D36" w:rsidRDefault="00CC7EFA" w:rsidP="00777D36">
      <w:pPr>
        <w:keepNext/>
        <w:jc w:val="center"/>
      </w:pPr>
      <w:r>
        <w:rPr>
          <w:noProof/>
        </w:rPr>
        <w:drawing>
          <wp:inline distT="0" distB="0" distL="0" distR="0" wp14:anchorId="0E3BBD1B" wp14:editId="59B1E1D5">
            <wp:extent cx="849600" cy="2160000"/>
            <wp:effectExtent l="0" t="0" r="8255" b="0"/>
            <wp:docPr id="41" name="Imagem 40">
              <a:extLst xmlns:a="http://schemas.openxmlformats.org/drawingml/2006/main">
                <a:ext uri="{FF2B5EF4-FFF2-40B4-BE49-F238E27FC236}">
                  <a16:creationId xmlns:a16="http://schemas.microsoft.com/office/drawing/2014/main" id="{49C673D9-E3DF-486D-B82D-C12E80CA8E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m 40">
                      <a:extLst>
                        <a:ext uri="{FF2B5EF4-FFF2-40B4-BE49-F238E27FC236}">
                          <a16:creationId xmlns:a16="http://schemas.microsoft.com/office/drawing/2014/main" id="{49C673D9-E3DF-486D-B82D-C12E80CA8E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9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03C9" w14:textId="5BBEE3C5" w:rsidR="00692394" w:rsidRDefault="00777D36" w:rsidP="00CC7EF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B55126">
        <w:t>Botoeira</w:t>
      </w:r>
      <w:r w:rsidR="005C7BAC">
        <w:t xml:space="preserve"> </w:t>
      </w:r>
      <w:r w:rsidR="00773002">
        <w:t>Pxxx</w:t>
      </w:r>
    </w:p>
    <w:p w14:paraId="02438CAE" w14:textId="71E1D190" w:rsidR="00692394" w:rsidRDefault="00692394" w:rsidP="00692394">
      <w:r>
        <w:t>A tabela a seguir fornece uma visão geral dos elementos de controle possíveis com as suas respectivas funções.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843"/>
        <w:gridCol w:w="2268"/>
        <w:gridCol w:w="3708"/>
      </w:tblGrid>
      <w:tr w:rsidR="004A6849" w14:paraId="6641AACC" w14:textId="77777777" w:rsidTr="00A205CF">
        <w:trPr>
          <w:trHeight w:val="425"/>
          <w:tblHeader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603FCBE1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</w:t>
            </w:r>
            <w:r w:rsidR="00A205CF">
              <w:rPr>
                <w:rFonts w:cs="Arial"/>
                <w:b/>
              </w:rPr>
              <w:t>°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4A6849" w14:paraId="1301D962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DBEAD35" w14:textId="0C0A791E" w:rsidR="004A6849" w:rsidRDefault="00D971E2" w:rsidP="004A6849">
            <w:pPr>
              <w:pStyle w:val="TableParagraph"/>
              <w:spacing w:line="256" w:lineRule="auto"/>
              <w:jc w:val="center"/>
            </w:pPr>
            <w: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707A690" w14:textId="18F3FA49" w:rsidR="004A6849" w:rsidRDefault="004A6849" w:rsidP="004A6849">
            <w:pPr>
              <w:pStyle w:val="TableParagraph"/>
              <w:spacing w:line="256" w:lineRule="auto"/>
            </w:pPr>
            <w:r w:rsidRPr="00777D36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B8DDA1F" w14:textId="11E2A577" w:rsidR="004A6849" w:rsidRDefault="00D27F81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Ativar painel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9BFB3A" w14:textId="6446FD48" w:rsidR="004A6849" w:rsidRPr="0013754B" w:rsidRDefault="00D27F81" w:rsidP="004A6849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Libera o painel para utilização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0E40C9C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1DD60B97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2B1C033B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6938735D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0AA29563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273D04B5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1BD3FB3" w14:textId="0444EBCA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4419F4D" w14:textId="4777EFE5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892EAE" w14:textId="5F3AFB68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D09DA7" w14:textId="27A84549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a porta na área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5215209F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299FF71" w14:textId="01CA5285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E93D0F" w14:textId="0470EAD6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Chave seletora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D84C54" w14:textId="7AFEC09A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Cilindro de elevação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F5283A" w14:textId="57237B20" w:rsidR="00773002" w:rsidRPr="00773002" w:rsidRDefault="00773002" w:rsidP="00773002">
            <w:pPr>
              <w:pStyle w:val="TableParagraph"/>
              <w:spacing w:line="256" w:lineRule="auto"/>
              <w:rPr>
                <w:rFonts w:cs="Arial"/>
                <w:u w:val="single"/>
              </w:rPr>
            </w:pPr>
            <w:r>
              <w:rPr>
                <w:rFonts w:cs="Arial"/>
              </w:rPr>
              <w:t xml:space="preserve">Cilindro de elevação para cima / </w:t>
            </w:r>
            <w:r w:rsidR="00CC7EFA">
              <w:rPr>
                <w:rFonts w:cs="Arial"/>
              </w:rPr>
              <w:t xml:space="preserve">para </w:t>
            </w:r>
            <w:r>
              <w:rPr>
                <w:rFonts w:cs="Arial"/>
              </w:rPr>
              <w:t>baixo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2F04DF9B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0BEFA2B" w14:textId="00008834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9023AD" w14:textId="36D76C21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Botão pulsante 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9B59ECF" w14:textId="2B420ADD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Passo-a-passo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9A2186" w14:textId="17F6631E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Ativa a função passo-a-passo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4426CC49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6C36F20" w14:textId="2ACE49C4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8AF1F2" w14:textId="47C8EBC5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70AA28" w14:textId="0209D051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[</w:t>
            </w:r>
            <w:r w:rsidRPr="000852EC">
              <w:rPr>
                <w:rFonts w:cs="Arial"/>
                <w:i/>
                <w:iCs/>
              </w:rPr>
              <w:t>Automático</w:t>
            </w:r>
            <w:r w:rsidRPr="000852EC">
              <w:rPr>
                <w:rFonts w:cs="Arial"/>
              </w:rPr>
              <w:t>]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896E8B" w14:textId="77777777" w:rsidR="00773002" w:rsidRPr="000852EC" w:rsidRDefault="00773002" w:rsidP="00773002">
            <w:pPr>
              <w:pStyle w:val="TableParagraph"/>
              <w:rPr>
                <w:rFonts w:cs="Arial"/>
              </w:rPr>
            </w:pPr>
            <w:r w:rsidRPr="000852EC">
              <w:rPr>
                <w:rFonts w:cs="Arial"/>
              </w:rPr>
              <w:t>Seleção no modo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Operação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Automático</w:t>
            </w:r>
          </w:p>
          <w:p w14:paraId="5B857337" w14:textId="2C30B96D" w:rsidR="00773002" w:rsidRDefault="00773002" w:rsidP="00773002">
            <w:pPr>
              <w:pStyle w:val="TableParagraph"/>
              <w:numPr>
                <w:ilvl w:val="0"/>
                <w:numId w:val="47"/>
              </w:numPr>
              <w:ind w:left="473"/>
              <w:rPr>
                <w:rFonts w:cs="Arial"/>
              </w:rPr>
            </w:pPr>
            <w:r w:rsidRPr="000852EC">
              <w:rPr>
                <w:rFonts w:cs="Arial"/>
              </w:rPr>
              <w:t>Start / Stop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através do console.</w:t>
            </w:r>
          </w:p>
          <w:p w14:paraId="783C80D1" w14:textId="5888DC7B" w:rsidR="00773002" w:rsidRPr="00773002" w:rsidRDefault="00773002" w:rsidP="00773002">
            <w:pPr>
              <w:pStyle w:val="TableParagraph"/>
              <w:numPr>
                <w:ilvl w:val="0"/>
                <w:numId w:val="47"/>
              </w:numPr>
              <w:spacing w:line="240" w:lineRule="auto"/>
              <w:ind w:left="473"/>
              <w:rPr>
                <w:rFonts w:cs="Arial"/>
              </w:rPr>
            </w:pPr>
            <w:r w:rsidRPr="00773002">
              <w:rPr>
                <w:rFonts w:cs="Arial"/>
              </w:rPr>
              <w:t>Limpeza CIP e ajuste da altura através de console.</w:t>
            </w:r>
          </w:p>
        </w:tc>
      </w:tr>
      <w:tr w:rsidR="00692394" w14:paraId="455330E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3FABFED" w14:textId="39E55D3D" w:rsidR="00692394" w:rsidRDefault="00D971E2" w:rsidP="00692394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A1C715" w14:textId="5A18E2DB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5F3E41" w14:textId="07C3CFBE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Abrir porta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0559E0" w14:textId="77777777" w:rsidR="00692394" w:rsidRDefault="00692394" w:rsidP="0069239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A lâmpada indica se as portas estão abertas</w:t>
            </w:r>
          </w:p>
          <w:p w14:paraId="2E55ECDF" w14:textId="77777777" w:rsidR="00692394" w:rsidRDefault="00692394" w:rsidP="00692394">
            <w:pPr>
              <w:pStyle w:val="TableParagraph"/>
              <w:numPr>
                <w:ilvl w:val="0"/>
                <w:numId w:val="48"/>
              </w:numPr>
              <w:spacing w:before="33" w:after="0" w:line="240" w:lineRule="auto"/>
              <w:ind w:left="473" w:right="0"/>
              <w:rPr>
                <w:rFonts w:cs="Arial"/>
              </w:rPr>
            </w:pPr>
            <w:r>
              <w:rPr>
                <w:rFonts w:cs="Arial"/>
              </w:rPr>
              <w:t>Lâmpada apagada: Todas portas de segurança estão fechadas.</w:t>
            </w:r>
          </w:p>
          <w:p w14:paraId="77610A9C" w14:textId="77777777" w:rsidR="00CC7EFA" w:rsidRDefault="00692394" w:rsidP="00CC7EFA">
            <w:pPr>
              <w:pStyle w:val="TableParagraph"/>
              <w:numPr>
                <w:ilvl w:val="0"/>
                <w:numId w:val="48"/>
              </w:numPr>
              <w:spacing w:before="33" w:after="0" w:line="240" w:lineRule="auto"/>
              <w:ind w:left="473" w:right="0"/>
              <w:rPr>
                <w:rFonts w:cs="Arial"/>
              </w:rPr>
            </w:pPr>
            <w:r>
              <w:rPr>
                <w:rFonts w:cs="Arial"/>
              </w:rPr>
              <w:lastRenderedPageBreak/>
              <w:t>Lâmpada acesa: Pelo menos uma porta de segurança está aberta.</w:t>
            </w:r>
          </w:p>
          <w:p w14:paraId="42E42459" w14:textId="40AAE6B2" w:rsidR="00692394" w:rsidRPr="00CC7EFA" w:rsidRDefault="00692394" w:rsidP="00CC7EFA">
            <w:pPr>
              <w:pStyle w:val="TableParagraph"/>
              <w:numPr>
                <w:ilvl w:val="0"/>
                <w:numId w:val="48"/>
              </w:numPr>
              <w:spacing w:before="33" w:after="0" w:line="240" w:lineRule="auto"/>
              <w:ind w:left="473" w:right="0"/>
              <w:rPr>
                <w:rFonts w:cs="Arial"/>
              </w:rPr>
            </w:pPr>
            <w:r w:rsidRPr="00CC7EFA">
              <w:rPr>
                <w:rFonts w:cs="Arial"/>
              </w:rPr>
              <w:t>Lâmpada piscando: Todas portas de segurança estão fechadas, mas pelo menos uma porta de segurança não está travada. O operador deve travar todas as portas de segurança.</w:t>
            </w:r>
          </w:p>
        </w:tc>
      </w:tr>
      <w:tr w:rsidR="00692394" w14:paraId="70EA51F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6231972" w14:textId="5DF90B0C" w:rsidR="00692394" w:rsidRDefault="00D971E2" w:rsidP="00692394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lastRenderedPageBreak/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9417F6" w14:textId="594B176A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68016C" w14:textId="30CE14BA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Confirmar / Abrir 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0B69E6" w14:textId="6CFDE787" w:rsidR="00692394" w:rsidRPr="000852EC" w:rsidRDefault="00692394" w:rsidP="0069239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Confirmar ou abrir a porta na área de enclausuramento</w:t>
            </w:r>
          </w:p>
        </w:tc>
      </w:tr>
      <w:tr w:rsidR="00692394" w14:paraId="31428989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1BB9B435" w:rsidR="00692394" w:rsidRDefault="00CC7EFA" w:rsidP="00692394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692394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692394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692394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3"/>
    </w:tbl>
    <w:p w14:paraId="125E734A" w14:textId="77777777" w:rsidR="00777D36" w:rsidRPr="00777D36" w:rsidRDefault="00777D36" w:rsidP="00A205CF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EF4213" w14:textId="77777777" w:rsidR="001B1E8E" w:rsidRDefault="001B1E8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B1E8E">
      <w:trPr>
        <w:trHeight w:val="454"/>
      </w:trPr>
      <w:tc>
        <w:tcPr>
          <w:tcW w:w="2838" w:type="dxa"/>
          <w:vAlign w:val="center"/>
        </w:tcPr>
        <w:p w14:paraId="6016363D" w14:textId="541CE823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B1E8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B1E8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6A5CFC" w14:textId="77777777" w:rsidR="001B1E8E" w:rsidRDefault="001B1E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C8ED31" w14:textId="77777777" w:rsidR="001B1E8E" w:rsidRDefault="001B1E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B1E8E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B1E8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4F81BCB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B1E8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758FD" w14:textId="77777777" w:rsidR="001B1E8E" w:rsidRDefault="001B1E8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991"/>
    <w:multiLevelType w:val="hybridMultilevel"/>
    <w:tmpl w:val="8D38154C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42"/>
  </w:num>
  <w:num w:numId="4">
    <w:abstractNumId w:val="20"/>
  </w:num>
  <w:num w:numId="5">
    <w:abstractNumId w:val="1"/>
  </w:num>
  <w:num w:numId="6">
    <w:abstractNumId w:val="30"/>
  </w:num>
  <w:num w:numId="7">
    <w:abstractNumId w:val="39"/>
  </w:num>
  <w:num w:numId="8">
    <w:abstractNumId w:val="29"/>
  </w:num>
  <w:num w:numId="9">
    <w:abstractNumId w:val="41"/>
  </w:num>
  <w:num w:numId="10">
    <w:abstractNumId w:val="0"/>
  </w:num>
  <w:num w:numId="11">
    <w:abstractNumId w:val="4"/>
  </w:num>
  <w:num w:numId="12">
    <w:abstractNumId w:val="16"/>
  </w:num>
  <w:num w:numId="13">
    <w:abstractNumId w:val="18"/>
  </w:num>
  <w:num w:numId="14">
    <w:abstractNumId w:val="15"/>
  </w:num>
  <w:num w:numId="15">
    <w:abstractNumId w:val="22"/>
  </w:num>
  <w:num w:numId="16">
    <w:abstractNumId w:val="7"/>
  </w:num>
  <w:num w:numId="17">
    <w:abstractNumId w:val="10"/>
  </w:num>
  <w:num w:numId="18">
    <w:abstractNumId w:val="5"/>
  </w:num>
  <w:num w:numId="19">
    <w:abstractNumId w:val="28"/>
  </w:num>
  <w:num w:numId="20">
    <w:abstractNumId w:val="26"/>
  </w:num>
  <w:num w:numId="21">
    <w:abstractNumId w:val="45"/>
  </w:num>
  <w:num w:numId="22">
    <w:abstractNumId w:val="11"/>
  </w:num>
  <w:num w:numId="23">
    <w:abstractNumId w:val="44"/>
  </w:num>
  <w:num w:numId="24">
    <w:abstractNumId w:val="17"/>
  </w:num>
  <w:num w:numId="25">
    <w:abstractNumId w:val="9"/>
  </w:num>
  <w:num w:numId="26">
    <w:abstractNumId w:val="33"/>
  </w:num>
  <w:num w:numId="27">
    <w:abstractNumId w:val="24"/>
  </w:num>
  <w:num w:numId="28">
    <w:abstractNumId w:val="8"/>
  </w:num>
  <w:num w:numId="29">
    <w:abstractNumId w:val="38"/>
  </w:num>
  <w:num w:numId="30">
    <w:abstractNumId w:val="12"/>
  </w:num>
  <w:num w:numId="31">
    <w:abstractNumId w:val="25"/>
  </w:num>
  <w:num w:numId="32">
    <w:abstractNumId w:val="19"/>
  </w:num>
  <w:num w:numId="33">
    <w:abstractNumId w:val="31"/>
  </w:num>
  <w:num w:numId="34">
    <w:abstractNumId w:val="47"/>
  </w:num>
  <w:num w:numId="35">
    <w:abstractNumId w:val="37"/>
  </w:num>
  <w:num w:numId="36">
    <w:abstractNumId w:val="46"/>
  </w:num>
  <w:num w:numId="37">
    <w:abstractNumId w:val="6"/>
  </w:num>
  <w:num w:numId="38">
    <w:abstractNumId w:val="3"/>
  </w:num>
  <w:num w:numId="39">
    <w:abstractNumId w:val="27"/>
  </w:num>
  <w:num w:numId="40">
    <w:abstractNumId w:val="35"/>
  </w:num>
  <w:num w:numId="41">
    <w:abstractNumId w:val="32"/>
  </w:num>
  <w:num w:numId="42">
    <w:abstractNumId w:val="40"/>
  </w:num>
  <w:num w:numId="43">
    <w:abstractNumId w:val="34"/>
  </w:num>
  <w:num w:numId="44">
    <w:abstractNumId w:val="23"/>
  </w:num>
  <w:num w:numId="45">
    <w:abstractNumId w:val="36"/>
  </w:num>
  <w:num w:numId="46">
    <w:abstractNumId w:val="14"/>
  </w:num>
  <w:num w:numId="47">
    <w:abstractNumId w:val="21"/>
  </w:num>
  <w:num w:numId="4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1E8E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2394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3002"/>
    <w:rsid w:val="00776AFD"/>
    <w:rsid w:val="00777D36"/>
    <w:rsid w:val="00777DEF"/>
    <w:rsid w:val="007818C2"/>
    <w:rsid w:val="007862DE"/>
    <w:rsid w:val="007869A3"/>
    <w:rsid w:val="00786F3E"/>
    <w:rsid w:val="0079289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05CF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C7EFA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971E2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205CF"/>
    <w:pPr>
      <w:widowControl w:val="0"/>
      <w:autoSpaceDE w:val="0"/>
      <w:autoSpaceDN w:val="0"/>
      <w:spacing w:before="60" w:after="6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TextodoEspaoReservado">
    <w:name w:val="Placeholder Text"/>
    <w:basedOn w:val="Fontepargpadro"/>
    <w:uiPriority w:val="99"/>
    <w:semiHidden/>
    <w:rsid w:val="0079289E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7730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30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3002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30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3002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299B4-722B-4423-BD94-F363F9131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keywords/>
  <cp:lastModifiedBy>Krystalas, Matheus</cp:lastModifiedBy>
  <cp:revision>6</cp:revision>
  <cp:lastPrinted>2020-07-13T12:32:00Z</cp:lastPrinted>
  <dcterms:created xsi:type="dcterms:W3CDTF">2022-05-24T14:57:00Z</dcterms:created>
  <dcterms:modified xsi:type="dcterms:W3CDTF">2022-07-15T16:52:00Z</dcterms:modified>
</cp:coreProperties>
</file>