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7BA23C4A" w:rsidR="0076251E" w:rsidRDefault="00AF42A9" w:rsidP="00AF42A9">
      <w:pPr>
        <w:pStyle w:val="Ttulo2"/>
      </w:pPr>
      <w:bookmarkStart w:id="1" w:name="_GoBack"/>
      <w:bookmarkEnd w:id="1"/>
      <w:r>
        <w:t>Estabelecer prontidão operacional</w:t>
      </w:r>
    </w:p>
    <w:p w14:paraId="19EFD66D" w14:textId="1CE090B1" w:rsidR="00AF42A9" w:rsidRPr="00AF42A9" w:rsidRDefault="00AF42A9" w:rsidP="00AF42A9">
      <w:pPr>
        <w:rPr>
          <w:b/>
          <w:bCs/>
        </w:rPr>
      </w:pPr>
      <w:r w:rsidRPr="00AF42A9">
        <w:rPr>
          <w:b/>
          <w:bCs/>
        </w:rPr>
        <w:t>Estabelecer abastecimento de ar de controle</w:t>
      </w:r>
    </w:p>
    <w:p w14:paraId="3E8B72C3" w14:textId="77777777" w:rsidR="00AF42A9" w:rsidRDefault="00AF42A9" w:rsidP="00AF42A9">
      <w:pPr>
        <w:keepNext/>
        <w:jc w:val="center"/>
      </w:pPr>
      <w:r w:rsidRPr="00AF42A9">
        <w:rPr>
          <w:noProof/>
        </w:rPr>
        <w:drawing>
          <wp:inline distT="0" distB="0" distL="0" distR="0" wp14:anchorId="75DA2CE5" wp14:editId="4DF937D0">
            <wp:extent cx="4620270" cy="3743847"/>
            <wp:effectExtent l="0" t="0" r="889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A067" w14:textId="50BE4B9D" w:rsidR="00AF42A9" w:rsidRDefault="00AF42A9" w:rsidP="00AF42A9">
      <w:pPr>
        <w:pStyle w:val="Legenda"/>
      </w:pPr>
      <w:r>
        <w:t xml:space="preserve">Figura </w:t>
      </w:r>
      <w:r w:rsidR="00F421CF">
        <w:fldChar w:fldCharType="begin"/>
      </w:r>
      <w:r w:rsidR="00F421CF">
        <w:instrText xml:space="preserve"> STYLEREF 1 \s </w:instrText>
      </w:r>
      <w:r w:rsidR="00F421CF">
        <w:fldChar w:fldCharType="separate"/>
      </w:r>
      <w:r w:rsidR="00F421CF">
        <w:rPr>
          <w:b/>
          <w:bCs/>
          <w:noProof/>
        </w:rPr>
        <w:t>Erro! Nenhum texto com o estilo especificado foi encontrado no documento.</w:t>
      </w:r>
      <w:r w:rsidR="00F421CF">
        <w:fldChar w:fldCharType="end"/>
      </w:r>
      <w:r w:rsidR="00F421CF">
        <w:noBreakHyphen/>
      </w:r>
      <w:fldSimple w:instr=" SEQ Figura \* ARABIC \s 1 ">
        <w:r w:rsidR="00F421CF">
          <w:rPr>
            <w:noProof/>
          </w:rPr>
          <w:t>1</w:t>
        </w:r>
      </w:fldSimple>
      <w:r>
        <w:t xml:space="preserve">: </w:t>
      </w:r>
      <w:r w:rsidRPr="006D3EE2">
        <w:t>Conjunto de manutenção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F42A9" w:rsidRPr="00C465C0" w14:paraId="59573A29" w14:textId="77777777" w:rsidTr="0083313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BD7B69F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2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D85A9D0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BD03EF1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F0B8E19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F42A9" w:rsidRPr="00C465C0" w14:paraId="594D61C0" w14:textId="77777777" w:rsidTr="008F56C7">
        <w:trPr>
          <w:trHeight w:val="102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25F1203" w14:textId="77777777" w:rsidR="00AF42A9" w:rsidRPr="00C465C0" w:rsidRDefault="00AF42A9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442ABC6" w14:textId="01F1FAE9" w:rsidR="00AF42A9" w:rsidRPr="00C465C0" w:rsidRDefault="00AF42A9" w:rsidP="008F56C7">
            <w:pPr>
              <w:spacing w:after="0"/>
              <w:jc w:val="left"/>
              <w:rPr>
                <w:rFonts w:eastAsia="Calibri"/>
              </w:rPr>
            </w:pPr>
            <w:r w:rsidRPr="00AF42A9">
              <w:rPr>
                <w:rFonts w:eastAsia="Calibri"/>
              </w:rPr>
              <w:t>Válvula de bloqueio para o ar de</w:t>
            </w:r>
            <w:r>
              <w:rPr>
                <w:rFonts w:eastAsia="Calibri"/>
              </w:rPr>
              <w:t xml:space="preserve"> </w:t>
            </w:r>
            <w:r w:rsidRPr="00AF42A9">
              <w:rPr>
                <w:rFonts w:eastAsia="Calibri"/>
              </w:rPr>
              <w:t>controle à parte superior da</w:t>
            </w:r>
            <w:r>
              <w:rPr>
                <w:rFonts w:eastAsia="Calibri"/>
              </w:rPr>
              <w:t xml:space="preserve"> </w:t>
            </w:r>
            <w:r w:rsidRPr="00AF42A9">
              <w:rPr>
                <w:rFonts w:eastAsia="Calibri"/>
              </w:rPr>
              <w:t>envasadora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C484A0" w14:textId="77777777" w:rsidR="00AF42A9" w:rsidRPr="00C465C0" w:rsidRDefault="00AF42A9" w:rsidP="0083313A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20D9B8" w14:textId="22A8BFF8" w:rsidR="00AF42A9" w:rsidRPr="00C465C0" w:rsidRDefault="00AF42A9" w:rsidP="008F56C7">
            <w:pPr>
              <w:spacing w:after="0"/>
              <w:jc w:val="left"/>
              <w:rPr>
                <w:rFonts w:eastAsia="Calibri"/>
              </w:rPr>
            </w:pPr>
            <w:r w:rsidRPr="00AF42A9">
              <w:rPr>
                <w:rFonts w:eastAsia="Calibri"/>
              </w:rPr>
              <w:t>Válvula de bloqueio</w:t>
            </w:r>
          </w:p>
        </w:tc>
      </w:tr>
      <w:bookmarkEnd w:id="2"/>
    </w:tbl>
    <w:p w14:paraId="07E31601" w14:textId="7DD53093" w:rsidR="00AF42A9" w:rsidRDefault="00AF42A9" w:rsidP="00AF42A9"/>
    <w:p w14:paraId="76B58277" w14:textId="3B0CE15F" w:rsidR="00AF42A9" w:rsidRDefault="00AF42A9" w:rsidP="00AF42A9">
      <w:r>
        <w:t>Condição: o abastecimento de ar de controle deve ter sido disponibilizado pela empresa operadora.</w:t>
      </w:r>
    </w:p>
    <w:p w14:paraId="782EBF57" w14:textId="4A8F708D" w:rsidR="00AF42A9" w:rsidRDefault="00AF42A9" w:rsidP="008F56C7">
      <w:pPr>
        <w:pStyle w:val="PargrafodaLista"/>
        <w:numPr>
          <w:ilvl w:val="0"/>
          <w:numId w:val="2"/>
        </w:numPr>
        <w:ind w:left="360"/>
      </w:pPr>
      <w:r w:rsidRPr="00AF42A9">
        <w:t>Abrir ambas as válvulas de bloqueio.</w:t>
      </w:r>
    </w:p>
    <w:p w14:paraId="7BDDB792" w14:textId="520385CD" w:rsidR="00AF42A9" w:rsidRDefault="00AF42A9">
      <w:pPr>
        <w:spacing w:line="259" w:lineRule="auto"/>
        <w:jc w:val="left"/>
      </w:pPr>
      <w:r>
        <w:br w:type="page"/>
      </w:r>
    </w:p>
    <w:p w14:paraId="47562CB3" w14:textId="77777777" w:rsidR="00AF42A9" w:rsidRPr="00AF42A9" w:rsidRDefault="00AF42A9" w:rsidP="00AF42A9">
      <w:pPr>
        <w:rPr>
          <w:b/>
          <w:bCs/>
        </w:rPr>
      </w:pPr>
      <w:r w:rsidRPr="00AF42A9">
        <w:rPr>
          <w:b/>
          <w:bCs/>
        </w:rPr>
        <w:lastRenderedPageBreak/>
        <w:t>Abrir as válvulas de bloqueio manual</w:t>
      </w:r>
    </w:p>
    <w:p w14:paraId="4FA07134" w14:textId="78BC9D6F" w:rsidR="00AF42A9" w:rsidRDefault="00AF42A9" w:rsidP="00AF42A9">
      <w:r>
        <w:t>Nos manifolds das válvulas, abrir as válvulas de bloqueio manual nos canais de fluidos.</w:t>
      </w:r>
    </w:p>
    <w:p w14:paraId="54A40C1B" w14:textId="77777777" w:rsidR="00F36635" w:rsidRDefault="00F36635" w:rsidP="00AF42A9">
      <w:pPr>
        <w:rPr>
          <w:b/>
          <w:bCs/>
        </w:rPr>
      </w:pPr>
    </w:p>
    <w:p w14:paraId="6C30E974" w14:textId="2D955329" w:rsidR="00AF42A9" w:rsidRPr="00AF42A9" w:rsidRDefault="00AF42A9" w:rsidP="00AF42A9">
      <w:pPr>
        <w:rPr>
          <w:b/>
          <w:bCs/>
        </w:rPr>
      </w:pPr>
      <w:r w:rsidRPr="00AF42A9">
        <w:rPr>
          <w:b/>
          <w:bCs/>
        </w:rPr>
        <w:t>Abrir válvula borboleta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F42A9" w14:paraId="6CD39194" w14:textId="77777777" w:rsidTr="00AF42A9">
        <w:tc>
          <w:tcPr>
            <w:tcW w:w="3402" w:type="dxa"/>
            <w:hideMark/>
          </w:tcPr>
          <w:p w14:paraId="7726C6A3" w14:textId="015EF9F2" w:rsidR="00AF42A9" w:rsidRDefault="00764303">
            <w:pPr>
              <w:spacing w:before="240"/>
            </w:pPr>
            <w:r>
              <w:t>Pessoal</w:t>
            </w:r>
            <w:r w:rsidR="00AF42A9">
              <w:t>:</w:t>
            </w:r>
          </w:p>
        </w:tc>
        <w:tc>
          <w:tcPr>
            <w:tcW w:w="5093" w:type="dxa"/>
            <w:hideMark/>
          </w:tcPr>
          <w:p w14:paraId="259F56D9" w14:textId="77777777" w:rsidR="00AF42A9" w:rsidRDefault="00AF42A9" w:rsidP="00761FB9">
            <w:pPr>
              <w:pStyle w:val="PargrafodaLista"/>
              <w:numPr>
                <w:ilvl w:val="0"/>
                <w:numId w:val="3"/>
              </w:numPr>
            </w:pPr>
            <w:r>
              <w:t xml:space="preserve"> Operadores</w:t>
            </w:r>
          </w:p>
        </w:tc>
      </w:tr>
    </w:tbl>
    <w:p w14:paraId="1C343524" w14:textId="77777777" w:rsidR="00AF42A9" w:rsidRDefault="00AF42A9" w:rsidP="00AF42A9">
      <w:pPr>
        <w:keepNext/>
        <w:jc w:val="center"/>
      </w:pPr>
      <w:r w:rsidRPr="00AF42A9">
        <w:rPr>
          <w:noProof/>
        </w:rPr>
        <w:drawing>
          <wp:inline distT="0" distB="0" distL="0" distR="0" wp14:anchorId="14D830F6" wp14:editId="6B0FD4C5">
            <wp:extent cx="3873600" cy="28800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36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55E4" w14:textId="201EA15F" w:rsidR="00AF42A9" w:rsidRDefault="00AF42A9" w:rsidP="00AF42A9">
      <w:pPr>
        <w:pStyle w:val="Legenda"/>
      </w:pPr>
      <w:r>
        <w:t xml:space="preserve">Figura </w:t>
      </w:r>
      <w:r w:rsidR="00F421CF">
        <w:fldChar w:fldCharType="begin"/>
      </w:r>
      <w:r w:rsidR="00F421CF">
        <w:instrText xml:space="preserve"> STYLEREF 1 \s </w:instrText>
      </w:r>
      <w:r w:rsidR="00F421CF">
        <w:fldChar w:fldCharType="separate"/>
      </w:r>
      <w:r w:rsidR="00F421CF">
        <w:rPr>
          <w:b/>
          <w:bCs/>
          <w:noProof/>
        </w:rPr>
        <w:t>Erro! Nenhum texto com o estilo especificado foi encontrado no documento.</w:t>
      </w:r>
      <w:r w:rsidR="00F421CF">
        <w:fldChar w:fldCharType="end"/>
      </w:r>
      <w:r w:rsidR="00F421CF">
        <w:noBreakHyphen/>
      </w:r>
      <w:fldSimple w:instr=" SEQ Figura \* ARABIC \s 1 ">
        <w:r w:rsidR="00F421CF">
          <w:rPr>
            <w:noProof/>
          </w:rPr>
          <w:t>2</w:t>
        </w:r>
      </w:fldSimple>
      <w:r>
        <w:t xml:space="preserve">: </w:t>
      </w:r>
      <w:r w:rsidRPr="00F96E66">
        <w:t>Abrir válvula borboleta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F42A9" w:rsidRPr="00C465C0" w14:paraId="1E561D9A" w14:textId="77777777" w:rsidTr="0083313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8A8CC0A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EA86F08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EB83FC0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D728B48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F42A9" w:rsidRPr="00C465C0" w14:paraId="605CCDD0" w14:textId="77777777" w:rsidTr="0083313A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8BA6B9E" w14:textId="77777777" w:rsidR="00AF42A9" w:rsidRPr="00C465C0" w:rsidRDefault="00AF42A9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2BF81F6" w14:textId="576D9ACF" w:rsidR="00AF42A9" w:rsidRPr="00C465C0" w:rsidRDefault="00AF42A9" w:rsidP="008F56C7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borboleta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E993FC" w14:textId="77777777" w:rsidR="00AF42A9" w:rsidRPr="00C465C0" w:rsidRDefault="00AF42A9" w:rsidP="0083313A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6DEE750" w14:textId="76D4F2A5" w:rsidR="00AF42A9" w:rsidRPr="00C465C0" w:rsidRDefault="00AF42A9" w:rsidP="008F56C7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Alavanca de bloqueio</w:t>
            </w:r>
          </w:p>
        </w:tc>
      </w:tr>
      <w:tr w:rsidR="00AF42A9" w:rsidRPr="00C465C0" w14:paraId="6FDA52E3" w14:textId="77777777" w:rsidTr="0083313A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96D5265" w14:textId="2C6EC8FC" w:rsidR="00AF42A9" w:rsidRPr="00C465C0" w:rsidRDefault="00AF42A9" w:rsidP="0083313A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FED239" w14:textId="49F5D208" w:rsidR="00AF42A9" w:rsidRDefault="00AF42A9" w:rsidP="008F56C7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Trava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D38CE8" w14:textId="77777777" w:rsidR="00AF42A9" w:rsidRDefault="00AF42A9" w:rsidP="0083313A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D15C99" w14:textId="77777777" w:rsidR="00AF42A9" w:rsidRDefault="00AF42A9" w:rsidP="0083313A">
            <w:pPr>
              <w:jc w:val="left"/>
              <w:rPr>
                <w:rFonts w:eastAsia="Calibri"/>
              </w:rPr>
            </w:pPr>
          </w:p>
        </w:tc>
      </w:tr>
    </w:tbl>
    <w:p w14:paraId="7F9314BF" w14:textId="21715C79" w:rsidR="00AF42A9" w:rsidRDefault="00AF42A9" w:rsidP="00AF42A9"/>
    <w:p w14:paraId="78E731E3" w14:textId="6E847FB8" w:rsidR="00AF42A9" w:rsidRDefault="00AF42A9" w:rsidP="00761FB9">
      <w:pPr>
        <w:pStyle w:val="PargrafodaLista"/>
        <w:numPr>
          <w:ilvl w:val="0"/>
          <w:numId w:val="4"/>
        </w:numPr>
        <w:spacing w:before="120" w:after="120"/>
        <w:ind w:left="714" w:hanging="357"/>
        <w:contextualSpacing w:val="0"/>
      </w:pPr>
      <w:r>
        <w:t>Puxar a trava na alavanca de bloqueio e girar a alavanca em um ângulo de 90°, em sentido tal que ela fique paralela à tubulação.</w:t>
      </w:r>
    </w:p>
    <w:p w14:paraId="5871B9EA" w14:textId="33983643" w:rsidR="00AF42A9" w:rsidRDefault="00AF42A9" w:rsidP="00761FB9">
      <w:pPr>
        <w:pStyle w:val="PargrafodaLista"/>
        <w:numPr>
          <w:ilvl w:val="0"/>
          <w:numId w:val="4"/>
        </w:numPr>
        <w:spacing w:before="120" w:after="120"/>
        <w:ind w:left="714" w:hanging="357"/>
        <w:contextualSpacing w:val="0"/>
      </w:pPr>
      <w:r>
        <w:t>Soltar a trava novamente.</w:t>
      </w:r>
    </w:p>
    <w:p w14:paraId="1DF627F1" w14:textId="40DE3192" w:rsidR="00AF42A9" w:rsidRDefault="00AF42A9" w:rsidP="008F56C7">
      <w:pPr>
        <w:pStyle w:val="PargrafodaLista"/>
        <w:numPr>
          <w:ilvl w:val="0"/>
          <w:numId w:val="5"/>
        </w:numPr>
        <w:spacing w:before="120" w:after="120"/>
        <w:ind w:left="1094" w:hanging="357"/>
        <w:contextualSpacing w:val="0"/>
      </w:pPr>
      <w:r>
        <w:t>A válvula de bloqueio manual está aberta.</w:t>
      </w:r>
    </w:p>
    <w:p w14:paraId="14F54ACD" w14:textId="3F73C528" w:rsidR="00AF42A9" w:rsidRDefault="00AF42A9" w:rsidP="00F36635">
      <w:pPr>
        <w:pStyle w:val="PargrafodaLista"/>
        <w:numPr>
          <w:ilvl w:val="0"/>
          <w:numId w:val="4"/>
        </w:numPr>
        <w:spacing w:before="120" w:after="0"/>
        <w:ind w:left="714" w:hanging="357"/>
        <w:contextualSpacing w:val="0"/>
      </w:pPr>
      <w:r>
        <w:t>Mover a alavanca de bloqueio sem a trava para frente e para trás, para verificar se a alavanca de bloqueio está encaixada.</w:t>
      </w:r>
    </w:p>
    <w:p w14:paraId="575F6ADE" w14:textId="77777777" w:rsidR="00AF42A9" w:rsidRDefault="00AF42A9">
      <w:pPr>
        <w:spacing w:line="259" w:lineRule="auto"/>
        <w:jc w:val="left"/>
      </w:pPr>
      <w:r>
        <w:br w:type="page"/>
      </w:r>
    </w:p>
    <w:p w14:paraId="7CF789F0" w14:textId="1D773B2D" w:rsidR="00AF42A9" w:rsidRPr="00AF42A9" w:rsidRDefault="00AF42A9" w:rsidP="00AF42A9">
      <w:pPr>
        <w:spacing w:before="120" w:after="120"/>
        <w:rPr>
          <w:b/>
          <w:bCs/>
        </w:rPr>
      </w:pPr>
      <w:r w:rsidRPr="00AF42A9">
        <w:rPr>
          <w:b/>
          <w:bCs/>
        </w:rPr>
        <w:lastRenderedPageBreak/>
        <w:t>Abrir válvula esférica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F42A9" w14:paraId="0FD03193" w14:textId="77777777" w:rsidTr="00AF42A9">
        <w:tc>
          <w:tcPr>
            <w:tcW w:w="3402" w:type="dxa"/>
            <w:hideMark/>
          </w:tcPr>
          <w:p w14:paraId="1467184C" w14:textId="38243371" w:rsidR="00AF42A9" w:rsidRDefault="00764303">
            <w:pPr>
              <w:spacing w:before="240"/>
            </w:pPr>
            <w:r>
              <w:t>Pessoal</w:t>
            </w:r>
            <w:r w:rsidR="00AF42A9">
              <w:t>:</w:t>
            </w:r>
          </w:p>
        </w:tc>
        <w:tc>
          <w:tcPr>
            <w:tcW w:w="5093" w:type="dxa"/>
            <w:hideMark/>
          </w:tcPr>
          <w:p w14:paraId="521BCE8F" w14:textId="77777777" w:rsidR="00AF42A9" w:rsidRDefault="00AF42A9" w:rsidP="00761FB9">
            <w:pPr>
              <w:pStyle w:val="PargrafodaLista"/>
              <w:numPr>
                <w:ilvl w:val="0"/>
                <w:numId w:val="3"/>
              </w:numPr>
            </w:pPr>
            <w:r>
              <w:t xml:space="preserve"> Operadores</w:t>
            </w:r>
          </w:p>
        </w:tc>
      </w:tr>
    </w:tbl>
    <w:p w14:paraId="444F6FF3" w14:textId="77777777" w:rsidR="00AF42A9" w:rsidRDefault="00AF42A9" w:rsidP="00AF42A9">
      <w:pPr>
        <w:keepNext/>
        <w:spacing w:before="120" w:after="120"/>
        <w:jc w:val="center"/>
      </w:pPr>
      <w:r w:rsidRPr="00AF42A9">
        <w:rPr>
          <w:noProof/>
        </w:rPr>
        <w:drawing>
          <wp:inline distT="0" distB="0" distL="0" distR="0" wp14:anchorId="74E33D6C" wp14:editId="111D0891">
            <wp:extent cx="4093200" cy="2880000"/>
            <wp:effectExtent l="0" t="0" r="317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3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E22D" w14:textId="79A24B7C" w:rsidR="00AF42A9" w:rsidRDefault="00AF42A9" w:rsidP="00AF42A9">
      <w:pPr>
        <w:pStyle w:val="Legenda"/>
      </w:pPr>
      <w:r>
        <w:t xml:space="preserve">Figura </w:t>
      </w:r>
      <w:fldSimple w:instr=" STYLEREF 1 \s ">
        <w:r w:rsidR="00F421CF">
          <w:rPr>
            <w:noProof/>
          </w:rPr>
          <w:t>4</w:t>
        </w:r>
      </w:fldSimple>
      <w:r w:rsidR="00F421CF">
        <w:noBreakHyphen/>
      </w:r>
      <w:fldSimple w:instr=" SEQ Figura \* ARABIC \s 1 ">
        <w:r w:rsidR="00F421CF">
          <w:rPr>
            <w:noProof/>
          </w:rPr>
          <w:t>3</w:t>
        </w:r>
      </w:fldSimple>
      <w:r>
        <w:t xml:space="preserve">: </w:t>
      </w:r>
      <w:r w:rsidRPr="006F718C">
        <w:t>Abrir válvula esférica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F42A9" w:rsidRPr="00C465C0" w14:paraId="5CA9FD6E" w14:textId="77777777" w:rsidTr="0083313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9910199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AF71CEE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51DA1D7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CD6849B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F42A9" w:rsidRPr="00C465C0" w14:paraId="452DD4C7" w14:textId="77777777" w:rsidTr="0083313A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6C5DF9" w14:textId="77777777" w:rsidR="00AF42A9" w:rsidRPr="00C465C0" w:rsidRDefault="00AF42A9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5DDA58" w14:textId="0D85BB47" w:rsidR="00AF42A9" w:rsidRPr="00C465C0" w:rsidRDefault="00AF42A9" w:rsidP="008F56C7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esférica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8E475A" w14:textId="77777777" w:rsidR="00AF42A9" w:rsidRPr="00C465C0" w:rsidRDefault="00AF42A9" w:rsidP="0083313A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453FD6C" w14:textId="77777777" w:rsidR="00AF42A9" w:rsidRPr="00C465C0" w:rsidRDefault="00AF42A9" w:rsidP="008F56C7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Alavanca de bloqueio</w:t>
            </w:r>
          </w:p>
        </w:tc>
      </w:tr>
    </w:tbl>
    <w:p w14:paraId="4768052E" w14:textId="2FD7C810" w:rsidR="00F421CF" w:rsidRPr="00DA6776" w:rsidRDefault="00DA6776">
      <w:pPr>
        <w:spacing w:line="259" w:lineRule="auto"/>
        <w:jc w:val="left"/>
        <w:rPr>
          <w:color w:val="FFFFFF" w:themeColor="background1"/>
          <w:sz w:val="16"/>
          <w:szCs w:val="16"/>
        </w:rPr>
      </w:pPr>
      <w:r w:rsidRPr="00DA6776">
        <w:rPr>
          <w:color w:val="FFFFFF" w:themeColor="background1"/>
          <w:sz w:val="16"/>
          <w:szCs w:val="16"/>
        </w:rPr>
        <w:t>Quebra de página</w:t>
      </w:r>
    </w:p>
    <w:sectPr w:rsidR="00F421CF" w:rsidRPr="00DA6776" w:rsidSect="0011445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C36CA9" w14:textId="77777777" w:rsidR="00603FE1" w:rsidRDefault="00603FE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603FE1">
      <w:trPr>
        <w:trHeight w:val="454"/>
      </w:trPr>
      <w:tc>
        <w:tcPr>
          <w:tcW w:w="2838" w:type="dxa"/>
          <w:vAlign w:val="center"/>
        </w:tcPr>
        <w:p w14:paraId="6016363D" w14:textId="085CF21A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03FE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603FE1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5F888A" w14:textId="77777777" w:rsidR="00603FE1" w:rsidRDefault="00603FE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D7C056" w14:textId="77777777" w:rsidR="00603FE1" w:rsidRDefault="00603FE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603FE1">
      <w:trPr>
        <w:trHeight w:val="369"/>
      </w:trPr>
      <w:tc>
        <w:tcPr>
          <w:tcW w:w="963" w:type="dxa"/>
          <w:vMerge w:val="restart"/>
        </w:tcPr>
        <w:p w14:paraId="63EDE0D4" w14:textId="3C81603E" w:rsidR="00892515" w:rsidRDefault="009D1754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A55F5C0" wp14:editId="5EC1AEAD">
                <wp:extent cx="432000" cy="432000"/>
                <wp:effectExtent l="0" t="0" r="6350" b="635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603FE1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96A182F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03FE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D99F76" w14:textId="77777777" w:rsidR="00603FE1" w:rsidRDefault="00603FE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3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06C1F"/>
    <w:multiLevelType w:val="hybridMultilevel"/>
    <w:tmpl w:val="AABA3300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50449"/>
    <w:multiLevelType w:val="hybridMultilevel"/>
    <w:tmpl w:val="8ADC9B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14F7F"/>
    <w:multiLevelType w:val="hybridMultilevel"/>
    <w:tmpl w:val="DDC686D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B32B85"/>
    <w:multiLevelType w:val="hybridMultilevel"/>
    <w:tmpl w:val="316C47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240F1"/>
    <w:multiLevelType w:val="hybridMultilevel"/>
    <w:tmpl w:val="D91A373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807438"/>
    <w:multiLevelType w:val="hybridMultilevel"/>
    <w:tmpl w:val="316C47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950FC9"/>
    <w:multiLevelType w:val="hybridMultilevel"/>
    <w:tmpl w:val="8E26ACA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7"/>
  </w:num>
  <w:num w:numId="7">
    <w:abstractNumId w:val="6"/>
  </w:num>
  <w:num w:numId="8">
    <w:abstractNumId w:val="4"/>
  </w:num>
  <w:num w:numId="9">
    <w:abstractNumId w:val="3"/>
  </w:num>
  <w:num w:numId="10">
    <w:abstractNumId w:val="1"/>
  </w:num>
  <w:num w:numId="11">
    <w:abstractNumId w:val="3"/>
  </w:num>
  <w:num w:numId="12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4A84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02C2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C4A1A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3FE1"/>
    <w:rsid w:val="006046E0"/>
    <w:rsid w:val="00605AC3"/>
    <w:rsid w:val="00605CAA"/>
    <w:rsid w:val="006063BB"/>
    <w:rsid w:val="00612F5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1FB9"/>
    <w:rsid w:val="0076251E"/>
    <w:rsid w:val="00762636"/>
    <w:rsid w:val="00764303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1677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6C7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1754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42A9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B6683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A6776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36635"/>
    <w:rsid w:val="00F421CF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FB9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354215-A160-45B8-A76C-5CC4C7D51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216</Words>
  <Characters>1234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</cp:revision>
  <cp:lastPrinted>2020-07-13T12:32:00Z</cp:lastPrinted>
  <dcterms:created xsi:type="dcterms:W3CDTF">2022-04-08T11:45:00Z</dcterms:created>
  <dcterms:modified xsi:type="dcterms:W3CDTF">2022-07-15T16:52:00Z</dcterms:modified>
</cp:coreProperties>
</file>