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6F7E7" w14:textId="77777777" w:rsidR="000A242E" w:rsidRPr="00912FF7" w:rsidRDefault="000A242E" w:rsidP="000A242E">
      <w:pPr>
        <w:pStyle w:val="Ttulo2"/>
      </w:pPr>
      <w:bookmarkStart w:id="1" w:name="_Toc92196269"/>
      <w:bookmarkStart w:id="2" w:name="_GoBack"/>
      <w:bookmarkEnd w:id="2"/>
      <w:r w:rsidRPr="00912FF7">
        <w:t>Tanque de armazenamento de bebida pronta</w:t>
      </w:r>
      <w:bookmarkEnd w:id="1"/>
    </w:p>
    <w:p w14:paraId="2B0112FD" w14:textId="73C54E84" w:rsidR="000A242E" w:rsidRPr="00912FF7" w:rsidRDefault="00061965" w:rsidP="000A242E">
      <w:pPr>
        <w:jc w:val="center"/>
      </w:pPr>
      <w:r w:rsidRPr="00061965">
        <w:rPr>
          <w:noProof/>
        </w:rPr>
        <w:drawing>
          <wp:inline distT="0" distB="0" distL="0" distR="0" wp14:anchorId="73620068" wp14:editId="73BB4E67">
            <wp:extent cx="2530800" cy="3600000"/>
            <wp:effectExtent l="0" t="0" r="317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44FB" w14:textId="65A1228F" w:rsidR="000A242E" w:rsidRDefault="000A242E" w:rsidP="000A242E">
      <w:pPr>
        <w:pStyle w:val="Legenda"/>
      </w:pPr>
      <w:bookmarkStart w:id="3" w:name="_Toc50708468"/>
      <w:r w:rsidRPr="00912FF7">
        <w:t xml:space="preserve">Figura </w:t>
      </w:r>
      <w:r w:rsidR="004D64F2">
        <w:fldChar w:fldCharType="begin"/>
      </w:r>
      <w:r w:rsidR="004D64F2">
        <w:instrText xml:space="preserve"> STYLEREF 1 \s </w:instrText>
      </w:r>
      <w:r w:rsidR="004D64F2">
        <w:fldChar w:fldCharType="separate"/>
      </w:r>
      <w:r>
        <w:rPr>
          <w:noProof/>
        </w:rPr>
        <w:t>3</w:t>
      </w:r>
      <w:r w:rsidR="004D64F2">
        <w:rPr>
          <w:noProof/>
        </w:rPr>
        <w:fldChar w:fldCharType="end"/>
      </w:r>
      <w:r>
        <w:noBreakHyphen/>
      </w:r>
      <w:r w:rsidR="004D64F2">
        <w:fldChar w:fldCharType="begin"/>
      </w:r>
      <w:r w:rsidR="004D64F2">
        <w:instrText xml:space="preserve"> SEQ Figura \* ARABIC \s 1 </w:instrText>
      </w:r>
      <w:r w:rsidR="004D64F2">
        <w:fldChar w:fldCharType="separate"/>
      </w:r>
      <w:r>
        <w:rPr>
          <w:noProof/>
        </w:rPr>
        <w:t>2</w:t>
      </w:r>
      <w:r w:rsidR="004D64F2">
        <w:rPr>
          <w:noProof/>
        </w:rPr>
        <w:fldChar w:fldCharType="end"/>
      </w:r>
      <w:r w:rsidRPr="00912FF7">
        <w:t xml:space="preserve">: </w:t>
      </w:r>
      <w:r>
        <w:t>Tanque</w:t>
      </w:r>
      <w:r w:rsidRPr="00912FF7">
        <w:t xml:space="preserve"> pulmão de armazenamento d</w:t>
      </w:r>
      <w:bookmarkEnd w:id="3"/>
      <w:r w:rsidRPr="00912FF7">
        <w:t>e bebida Pronta</w:t>
      </w:r>
      <w:r w:rsidR="001C1004">
        <w:t xml:space="preserve"> – Exemplo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5640B" w:rsidRPr="00C465C0" w14:paraId="2B1C1556" w14:textId="77777777" w:rsidTr="00830875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F31E176" w14:textId="77777777" w:rsidR="00B5640B" w:rsidRPr="00C465C0" w:rsidRDefault="00B5640B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4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7A35957" w14:textId="77777777" w:rsidR="00B5640B" w:rsidRPr="00C465C0" w:rsidRDefault="00B5640B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0A7208A" w14:textId="77777777" w:rsidR="00B5640B" w:rsidRPr="00C465C0" w:rsidRDefault="00B5640B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6984857" w14:textId="77777777" w:rsidR="00B5640B" w:rsidRPr="00C465C0" w:rsidRDefault="00B5640B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5640B" w:rsidRPr="00C465C0" w14:paraId="5B372F15" w14:textId="77777777" w:rsidTr="00830875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F6B5503" w14:textId="77777777" w:rsidR="00B5640B" w:rsidRPr="00C465C0" w:rsidRDefault="00B5640B" w:rsidP="0083087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3A94CF4" w14:textId="22B1CFB8" w:rsidR="00B5640B" w:rsidRPr="00C465C0" w:rsidRDefault="00B5640B" w:rsidP="0083087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Avanço CIP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0F9DFAC" w14:textId="77777777" w:rsidR="00B5640B" w:rsidRPr="00C465C0" w:rsidRDefault="00B5640B" w:rsidP="0083087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D067158" w14:textId="502C7AD7" w:rsidR="00B5640B" w:rsidRPr="00C465C0" w:rsidRDefault="00B5640B" w:rsidP="0083087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Retorno CIP</w:t>
            </w:r>
          </w:p>
        </w:tc>
      </w:tr>
      <w:bookmarkEnd w:id="4"/>
    </w:tbl>
    <w:p w14:paraId="71B7B904" w14:textId="77777777" w:rsidR="00B5640B" w:rsidRPr="00B5640B" w:rsidRDefault="00B5640B" w:rsidP="00B5640B"/>
    <w:p w14:paraId="005D3F8F" w14:textId="77777777" w:rsidR="000A242E" w:rsidRPr="00912FF7" w:rsidRDefault="000A242E" w:rsidP="000A242E">
      <w:r w:rsidRPr="00912FF7">
        <w:t xml:space="preserve">Em um sistema de xaroparia, o tanque pulmão de armazenamento de bebida pronta é responsável pelo armazenamento do xarope Einstein que será destinado aos processos subsequentes. </w:t>
      </w:r>
    </w:p>
    <w:p w14:paraId="5908A3F9" w14:textId="4B87E657" w:rsidR="005A5580" w:rsidRPr="000A242E" w:rsidRDefault="005A5580" w:rsidP="000A242E"/>
    <w:sectPr w:rsidR="005A5580" w:rsidRPr="000A242E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D64F2">
      <w:trPr>
        <w:trHeight w:val="454"/>
      </w:trPr>
      <w:tc>
        <w:tcPr>
          <w:tcW w:w="2838" w:type="dxa"/>
          <w:vAlign w:val="center"/>
        </w:tcPr>
        <w:p w14:paraId="6016363D" w14:textId="7D2B46A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D64F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D64F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D64F2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D64F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3C5DC6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64F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1965"/>
    <w:rsid w:val="00062A07"/>
    <w:rsid w:val="000A242E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C1004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D64F2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5640B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0814C-98E2-4A16-A477-C302B9C1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