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2BD2EC0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79289E">
        <w:t>xxx</w:t>
      </w:r>
    </w:p>
    <w:p w14:paraId="4FB0F2BB" w14:textId="18892094" w:rsidR="00777D36" w:rsidRDefault="00C757A1" w:rsidP="00777D36">
      <w:pPr>
        <w:keepNext/>
        <w:jc w:val="center"/>
      </w:pPr>
      <w:r>
        <w:rPr>
          <w:noProof/>
        </w:rPr>
        <w:drawing>
          <wp:inline distT="0" distB="0" distL="0" distR="0" wp14:anchorId="5FB383DD" wp14:editId="04D694AC">
            <wp:extent cx="1295400" cy="1323975"/>
            <wp:effectExtent l="0" t="0" r="0" b="9525"/>
            <wp:docPr id="39" name="Imagem 38">
              <a:extLst xmlns:a="http://schemas.openxmlformats.org/drawingml/2006/main">
                <a:ext uri="{FF2B5EF4-FFF2-40B4-BE49-F238E27FC236}">
                  <a16:creationId xmlns:a16="http://schemas.microsoft.com/office/drawing/2014/main" id="{C2654FBD-DC4B-464D-85C5-68ACDBC36C6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m 38">
                      <a:extLst>
                        <a:ext uri="{FF2B5EF4-FFF2-40B4-BE49-F238E27FC236}">
                          <a16:creationId xmlns:a16="http://schemas.microsoft.com/office/drawing/2014/main" id="{C2654FBD-DC4B-464D-85C5-68ACDBC36C64}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03C9" w14:textId="4E3A8872" w:rsidR="00692394" w:rsidRDefault="00777D36" w:rsidP="00C757A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Pxxx</w:t>
      </w:r>
    </w:p>
    <w:p w14:paraId="02438CAE" w14:textId="71E1D190" w:rsidR="00692394" w:rsidRDefault="00692394" w:rsidP="00692394">
      <w:r>
        <w:t>A tabela a seguir fornece uma visão geral dos elementos de controle possíveis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843"/>
        <w:gridCol w:w="2268"/>
        <w:gridCol w:w="3708"/>
      </w:tblGrid>
      <w:tr w:rsidR="004A6849" w14:paraId="6641AACC" w14:textId="77777777" w:rsidTr="00A205CF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603FCBE1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</w:t>
            </w:r>
            <w:r w:rsidR="00A205CF">
              <w:rPr>
                <w:rFonts w:cs="Arial"/>
                <w:b/>
              </w:rPr>
              <w:t>°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773002" w14:paraId="0E40C9C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4F65C46C" w:rsidR="00773002" w:rsidRDefault="00C757A1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2B1C033B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6938735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0AA29563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73D04B5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1BD3FB3" w14:textId="3BD11C30" w:rsidR="00773002" w:rsidRDefault="00C757A1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419F4D" w14:textId="4777EFE5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892EAE" w14:textId="5F3AFB68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D09DA7" w14:textId="27A84549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a porta na área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5215209F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299FF71" w14:textId="619BB0FE" w:rsidR="00773002" w:rsidRDefault="00C757A1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E93D0F" w14:textId="0470EAD6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Chave seletora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D84C54" w14:textId="7AFEC09A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Cilindro de elevação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F5283A" w14:textId="55971F21" w:rsidR="00773002" w:rsidRPr="00773002" w:rsidRDefault="00773002" w:rsidP="00773002">
            <w:pPr>
              <w:pStyle w:val="TableParagraph"/>
              <w:spacing w:line="256" w:lineRule="auto"/>
              <w:rPr>
                <w:rFonts w:cs="Arial"/>
                <w:u w:val="single"/>
              </w:rPr>
            </w:pPr>
            <w:r>
              <w:rPr>
                <w:rFonts w:cs="Arial"/>
              </w:rPr>
              <w:t>Cilindro de elevação para cima / baixo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F04DF9B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0BEFA2B" w14:textId="28393BE1" w:rsidR="00773002" w:rsidRDefault="00C757A1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9023AD" w14:textId="36D76C21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Botão pulsante 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B59ECF" w14:textId="7D3A9DED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Passo</w:t>
            </w:r>
            <w:r w:rsidR="00C757A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</w:t>
            </w:r>
            <w:r w:rsidR="00C757A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passo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9A2186" w14:textId="3597781B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Ativa a função passo</w:t>
            </w:r>
            <w:r w:rsidR="00C757A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</w:t>
            </w:r>
            <w:r w:rsidR="00C757A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passo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4426CC4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6C36F20" w14:textId="2FCF0FF2" w:rsidR="00773002" w:rsidRDefault="00C757A1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8AF1F2" w14:textId="47C8EBC5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70AA28" w14:textId="0209D051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[</w:t>
            </w:r>
            <w:r w:rsidRPr="000852EC">
              <w:rPr>
                <w:rFonts w:cs="Arial"/>
                <w:i/>
                <w:iCs/>
              </w:rPr>
              <w:t>Automático</w:t>
            </w:r>
            <w:r w:rsidRPr="000852EC">
              <w:rPr>
                <w:rFonts w:cs="Arial"/>
              </w:rPr>
              <w:t>]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896E8B" w14:textId="77777777" w:rsidR="00773002" w:rsidRPr="000852EC" w:rsidRDefault="00773002" w:rsidP="00773002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Seleção no modo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Automático</w:t>
            </w:r>
          </w:p>
          <w:p w14:paraId="5B857337" w14:textId="2C30B96D" w:rsidR="00773002" w:rsidRDefault="00773002" w:rsidP="00773002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0852EC">
              <w:rPr>
                <w:rFonts w:cs="Arial"/>
              </w:rPr>
              <w:t>Start / Stop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através do console.</w:t>
            </w:r>
          </w:p>
          <w:p w14:paraId="783C80D1" w14:textId="5888DC7B" w:rsidR="00773002" w:rsidRPr="00773002" w:rsidRDefault="00773002" w:rsidP="00773002">
            <w:pPr>
              <w:pStyle w:val="TableParagraph"/>
              <w:numPr>
                <w:ilvl w:val="0"/>
                <w:numId w:val="47"/>
              </w:numPr>
              <w:spacing w:line="240" w:lineRule="auto"/>
              <w:ind w:left="473"/>
              <w:rPr>
                <w:rFonts w:cs="Arial"/>
              </w:rPr>
            </w:pPr>
            <w:r w:rsidRPr="00773002">
              <w:rPr>
                <w:rFonts w:cs="Arial"/>
              </w:rPr>
              <w:t>Limpeza CIP e ajuste da altura através de console.</w:t>
            </w:r>
          </w:p>
        </w:tc>
      </w:tr>
      <w:tr w:rsidR="00692394" w14:paraId="70EA51F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6231972" w14:textId="3EF05CAF" w:rsidR="00692394" w:rsidRDefault="00C757A1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9417F6" w14:textId="594B176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68016C" w14:textId="30CE14B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Confirmar / Abrir 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0B69E6" w14:textId="6CFDE787" w:rsidR="00692394" w:rsidRPr="000852EC" w:rsidRDefault="00692394" w:rsidP="0069239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Confirmar ou abrir a porta na área de enclausuramento</w:t>
            </w:r>
          </w:p>
        </w:tc>
      </w:tr>
      <w:bookmarkEnd w:id="3"/>
    </w:tbl>
    <w:p w14:paraId="125E734A" w14:textId="77777777" w:rsidR="00777D36" w:rsidRPr="00777D36" w:rsidRDefault="00777D36" w:rsidP="00A205CF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078214" w14:textId="77777777" w:rsidR="00EA2683" w:rsidRDefault="00EA26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EA2683">
      <w:trPr>
        <w:trHeight w:val="454"/>
      </w:trPr>
      <w:tc>
        <w:tcPr>
          <w:tcW w:w="2838" w:type="dxa"/>
          <w:vAlign w:val="center"/>
        </w:tcPr>
        <w:p w14:paraId="6016363D" w14:textId="6586762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A268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EA268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D7749D" w14:textId="77777777" w:rsidR="00EA2683" w:rsidRDefault="00EA26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AF33B1" w14:textId="77777777" w:rsidR="00EA2683" w:rsidRDefault="00EA26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EA2683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EA2683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3545D3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A268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C18CB1" w14:textId="77777777" w:rsidR="00EA2683" w:rsidRDefault="00EA26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1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2683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18A7F5-61F0-46B1-8DAE-9A7A86696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6</cp:revision>
  <cp:lastPrinted>2020-07-13T12:32:00Z</cp:lastPrinted>
  <dcterms:created xsi:type="dcterms:W3CDTF">2022-05-24T14:57:00Z</dcterms:created>
  <dcterms:modified xsi:type="dcterms:W3CDTF">2022-07-15T16:52:00Z</dcterms:modified>
</cp:coreProperties>
</file>