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B8959" w14:textId="77777777" w:rsidR="00E37DC3" w:rsidRDefault="00E37DC3" w:rsidP="00E37DC3">
      <w:pPr>
        <w:pStyle w:val="Ttulo4"/>
        <w:spacing w:line="360" w:lineRule="auto"/>
      </w:pPr>
      <w:bookmarkStart w:id="1" w:name="_Toc44082679"/>
      <w:bookmarkStart w:id="2" w:name="_Toc31783250"/>
      <w:r>
        <w:t>Mesa de Acúmulo</w:t>
      </w:r>
      <w:bookmarkEnd w:id="1"/>
      <w:bookmarkEnd w:id="2"/>
      <w:r>
        <w:t xml:space="preserve"> </w:t>
      </w:r>
    </w:p>
    <w:p w14:paraId="7DA10235" w14:textId="77777777" w:rsidR="00E37DC3" w:rsidRPr="00E86579" w:rsidRDefault="00E37DC3" w:rsidP="00E37DC3">
      <w:pPr>
        <w:jc w:val="left"/>
        <w:rPr>
          <w:b/>
          <w:bCs/>
        </w:rPr>
      </w:pPr>
      <w:r w:rsidRPr="00E86579">
        <w:rPr>
          <w:b/>
          <w:bCs/>
        </w:rPr>
        <w:t>Estrutura</w:t>
      </w:r>
    </w:p>
    <w:p w14:paraId="24DE9428" w14:textId="77777777" w:rsidR="00E37DC3" w:rsidRPr="00E86579" w:rsidRDefault="00E37DC3" w:rsidP="00E37DC3">
      <w:pPr>
        <w:keepNext/>
        <w:jc w:val="center"/>
      </w:pPr>
      <w:r w:rsidRPr="00E86579">
        <w:rPr>
          <w:noProof/>
        </w:rPr>
        <w:drawing>
          <wp:inline distT="0" distB="0" distL="0" distR="0" wp14:anchorId="22CCAD86" wp14:editId="2129B311">
            <wp:extent cx="5175849" cy="1915989"/>
            <wp:effectExtent l="0" t="0" r="6350" b="825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9951" cy="191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8166" w14:textId="77777777" w:rsidR="00E37DC3" w:rsidRPr="004D33A0" w:rsidRDefault="00E37DC3" w:rsidP="00E37DC3">
      <w:pPr>
        <w:pStyle w:val="Legenda"/>
      </w:pPr>
      <w:bookmarkStart w:id="3" w:name="_Toc50040379"/>
      <w:r w:rsidRPr="004D33A0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21</w:t>
      </w:r>
      <w:r>
        <w:fldChar w:fldCharType="end"/>
      </w:r>
      <w:r w:rsidRPr="004D33A0">
        <w:t xml:space="preserve">: </w:t>
      </w:r>
      <w:bookmarkEnd w:id="3"/>
      <w:r>
        <w:rPr>
          <w:bCs/>
        </w:rPr>
        <w:t>Mesa de acúmulo</w:t>
      </w:r>
    </w:p>
    <w:p w14:paraId="6AFEE8BD" w14:textId="77777777" w:rsidR="00E37DC3" w:rsidRDefault="00E37DC3" w:rsidP="00E37DC3">
      <w:pPr>
        <w:rPr>
          <w:b/>
          <w:bCs/>
        </w:rPr>
      </w:pPr>
      <w:r>
        <w:rPr>
          <w:b/>
          <w:bCs/>
        </w:rPr>
        <w:t>Funcionamento</w:t>
      </w:r>
    </w:p>
    <w:p w14:paraId="50338DD3" w14:textId="77777777" w:rsidR="00E37DC3" w:rsidRDefault="00E37DC3" w:rsidP="00E37DC3">
      <w:r>
        <w:t xml:space="preserve">A mesa de acumulo tem função de reter dos recipientes em casos paradas em equipamentos subsequentes até que a produção retorne </w:t>
      </w:r>
      <w:proofErr w:type="gramStart"/>
      <w:r>
        <w:t>a</w:t>
      </w:r>
      <w:proofErr w:type="gramEnd"/>
      <w:r>
        <w:t xml:space="preserve"> normalidade.</w:t>
      </w:r>
    </w:p>
    <w:p w14:paraId="64D4B888" w14:textId="77777777" w:rsidR="00E37DC3" w:rsidRDefault="00E37DC3" w:rsidP="00E37DC3">
      <w:r>
        <w:t>Os recipientes, ao entrarem na mesa, são distribuídos lateralmente a fim de ocupar toda a área útil. Neste caso ainda, os primeiros recipientes a entrarem, tendem a ser os primeiros a sair.</w:t>
      </w:r>
    </w:p>
    <w:p w14:paraId="3F6D4324" w14:textId="66053344" w:rsidR="00DD090A" w:rsidRDefault="00DD090A" w:rsidP="00542707">
      <w:pPr>
        <w:spacing w:after="0" w:line="240" w:lineRule="auto"/>
        <w:jc w:val="left"/>
      </w:pPr>
    </w:p>
    <w:p w14:paraId="708CAEC3" w14:textId="77777777" w:rsidR="00E37DC3" w:rsidRPr="00590CBF" w:rsidRDefault="00E37DC3" w:rsidP="00542707">
      <w:pPr>
        <w:spacing w:after="0" w:line="240" w:lineRule="auto"/>
        <w:jc w:val="left"/>
      </w:pPr>
      <w:bookmarkStart w:id="4" w:name="_GoBack"/>
      <w:bookmarkEnd w:id="4"/>
    </w:p>
    <w:sectPr w:rsidR="00E37DC3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2A1EB0F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37DC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3E46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26773-8BE4-415E-A0B2-9740CE10D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2021-02-18T13:36:00Z</dcterms:created>
  <dcterms:modified xsi:type="dcterms:W3CDTF">2021-02-18T13:36:00Z</dcterms:modified>
</cp:coreProperties>
</file>