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01F450" w14:textId="7BA7EDD4" w:rsidR="000A3E96" w:rsidRPr="000A3E96" w:rsidRDefault="000A3E96" w:rsidP="000A3E96">
      <w:pPr>
        <w:pStyle w:val="Ttulo3"/>
      </w:pPr>
      <w:bookmarkStart w:id="1" w:name="_Toc13576921"/>
      <w:bookmarkStart w:id="2" w:name="_Toc45281968"/>
      <w:bookmarkStart w:id="3" w:name="_Toc55981169"/>
      <w:bookmarkStart w:id="4" w:name="_GoBack"/>
      <w:bookmarkEnd w:id="4"/>
      <w:r w:rsidRPr="000A3E96">
        <w:t xml:space="preserve">Circuito de aquecimento – </w:t>
      </w:r>
      <w:bookmarkEnd w:id="1"/>
      <w:bookmarkEnd w:id="2"/>
      <w:bookmarkEnd w:id="3"/>
      <w:r w:rsidRPr="000A3E96">
        <w:t xml:space="preserve">Água </w:t>
      </w:r>
      <w:r w:rsidR="002B4613">
        <w:t>superaquecida</w:t>
      </w:r>
    </w:p>
    <w:p w14:paraId="3D06810C" w14:textId="77777777" w:rsidR="000A3E96" w:rsidRDefault="000A3E96" w:rsidP="000A3E96">
      <w:pPr>
        <w:rPr>
          <w:b/>
        </w:rPr>
      </w:pPr>
      <w:r w:rsidRPr="005E2193">
        <w:rPr>
          <w:b/>
        </w:rPr>
        <w:t>Estrutura</w:t>
      </w:r>
    </w:p>
    <w:p w14:paraId="108E8248" w14:textId="100A54DA" w:rsidR="000A3E96" w:rsidRDefault="002B4613" w:rsidP="002B4613">
      <w:pPr>
        <w:jc w:val="center"/>
      </w:pPr>
      <w:bookmarkStart w:id="5" w:name="_Toc45281987"/>
      <w:bookmarkStart w:id="6" w:name="_Toc55982365"/>
      <w:r>
        <w:rPr>
          <w:noProof/>
        </w:rPr>
        <w:drawing>
          <wp:inline distT="0" distB="0" distL="0" distR="0" wp14:anchorId="7765DC13" wp14:editId="6A680CFC">
            <wp:extent cx="4419600" cy="5172584"/>
            <wp:effectExtent l="0" t="0" r="0" b="9525"/>
            <wp:docPr id="1" name="Imagem 1" descr="Circuito de aquecimento - água superaquec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598" cy="5173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8CABD" w14:textId="6453E5E1" w:rsidR="000A3E96" w:rsidRDefault="000A3E96" w:rsidP="000A3E96">
      <w:pPr>
        <w:pStyle w:val="Legenda"/>
        <w:spacing w:after="0"/>
      </w:pPr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7</w:t>
        </w:r>
      </w:fldSimple>
      <w:r>
        <w:t xml:space="preserve">: </w:t>
      </w:r>
      <w:r w:rsidRPr="000400B1">
        <w:t>Circuito de aquecimento</w:t>
      </w:r>
      <w:bookmarkEnd w:id="5"/>
      <w:bookmarkEnd w:id="6"/>
      <w:r w:rsidR="00AE0267">
        <w:t xml:space="preserve"> – água superaquecida</w:t>
      </w:r>
    </w:p>
    <w:p w14:paraId="25F6928C" w14:textId="77777777" w:rsidR="000A3E96" w:rsidRPr="00406182" w:rsidRDefault="000A3E96" w:rsidP="000A3E96">
      <w:pPr>
        <w:spacing w:line="259" w:lineRule="auto"/>
        <w:jc w:val="left"/>
        <w:rPr>
          <w:i/>
          <w:iCs/>
          <w:sz w:val="23"/>
          <w:szCs w:val="18"/>
        </w:rPr>
      </w:pPr>
      <w:r>
        <w:br w:type="page"/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897DFF" w14:paraId="5E05CC31" w14:textId="77777777" w:rsidTr="00897DFF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72319C6" w14:textId="77777777" w:rsidR="00897DFF" w:rsidRDefault="00897DFF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lastRenderedPageBreak/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8A07E3A" w14:textId="77777777" w:rsidR="00897DFF" w:rsidRDefault="00897DFF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0171A84" w14:textId="77777777" w:rsidR="00897DFF" w:rsidRDefault="00897DFF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160EA35" w14:textId="77777777" w:rsidR="00897DFF" w:rsidRDefault="00897DFF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</w:tr>
      <w:tr w:rsidR="00897DFF" w14:paraId="44DD5159" w14:textId="77777777" w:rsidTr="00AE0267">
        <w:trPr>
          <w:trHeight w:val="748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F7764F2" w14:textId="77777777" w:rsidR="00897DFF" w:rsidRPr="00AE0267" w:rsidRDefault="00897DFF">
            <w:pPr>
              <w:spacing w:after="0"/>
              <w:jc w:val="center"/>
            </w:pPr>
            <w:r w:rsidRPr="00AE0267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2685608" w14:textId="77777777" w:rsidR="00897DFF" w:rsidRPr="00AE0267" w:rsidRDefault="00897DFF">
            <w:pPr>
              <w:spacing w:after="0"/>
              <w:jc w:val="left"/>
              <w:rPr>
                <w:lang w:val="es-419"/>
              </w:rPr>
            </w:pPr>
            <w:r w:rsidRPr="00AE0267">
              <w:rPr>
                <w:lang w:val="es-419"/>
              </w:rPr>
              <w:t>Conexão de entrada de soda caústica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7B93AA3" w14:textId="77777777" w:rsidR="00897DFF" w:rsidRPr="00AE0267" w:rsidRDefault="00897DFF">
            <w:pPr>
              <w:spacing w:after="0"/>
              <w:jc w:val="center"/>
            </w:pPr>
            <w:r w:rsidRPr="00AE0267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80B4EDD" w14:textId="77777777" w:rsidR="00897DFF" w:rsidRPr="00AE0267" w:rsidRDefault="00897DFF">
            <w:pPr>
              <w:spacing w:after="0"/>
              <w:jc w:val="left"/>
            </w:pPr>
            <w:r w:rsidRPr="00AE0267">
              <w:t>Bomba de envio de CIP</w:t>
            </w:r>
          </w:p>
        </w:tc>
      </w:tr>
      <w:tr w:rsidR="00897DFF" w14:paraId="068A059C" w14:textId="77777777" w:rsidTr="00AE0267">
        <w:trPr>
          <w:trHeight w:val="58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9868DBC" w14:textId="77777777" w:rsidR="00897DFF" w:rsidRPr="00AE0267" w:rsidRDefault="00897DFF">
            <w:pPr>
              <w:spacing w:after="0"/>
              <w:jc w:val="center"/>
            </w:pPr>
            <w:r w:rsidRPr="00AE0267"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9F84D4C" w14:textId="77777777" w:rsidR="00897DFF" w:rsidRPr="00AE0267" w:rsidRDefault="00897DFF">
            <w:pPr>
              <w:spacing w:after="0"/>
              <w:jc w:val="left"/>
            </w:pPr>
            <w:r w:rsidRPr="00AE0267">
              <w:t>Trocador de calor de tubos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5BA3AF3" w14:textId="77777777" w:rsidR="00897DFF" w:rsidRPr="00AE0267" w:rsidRDefault="00897DFF">
            <w:pPr>
              <w:spacing w:after="0"/>
              <w:jc w:val="center"/>
            </w:pPr>
            <w:r w:rsidRPr="00AE0267"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47423B0" w14:textId="77777777" w:rsidR="00897DFF" w:rsidRPr="00AE0267" w:rsidRDefault="00897DFF">
            <w:pPr>
              <w:spacing w:after="0"/>
              <w:jc w:val="left"/>
            </w:pPr>
            <w:r w:rsidRPr="00AE0267">
              <w:t>Medidor de vazão</w:t>
            </w:r>
          </w:p>
        </w:tc>
      </w:tr>
      <w:tr w:rsidR="00897DFF" w14:paraId="7377131D" w14:textId="77777777" w:rsidTr="00AE0267">
        <w:trPr>
          <w:trHeight w:val="723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805F002" w14:textId="77777777" w:rsidR="00897DFF" w:rsidRPr="00AE0267" w:rsidRDefault="00897DFF">
            <w:pPr>
              <w:spacing w:after="0"/>
              <w:jc w:val="center"/>
            </w:pPr>
            <w:r w:rsidRPr="00AE0267"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6D581BA" w14:textId="77777777" w:rsidR="00897DFF" w:rsidRPr="00AE0267" w:rsidRDefault="00897DFF">
            <w:pPr>
              <w:spacing w:after="0"/>
              <w:jc w:val="left"/>
            </w:pPr>
            <w:r w:rsidRPr="00AE0267">
              <w:rPr>
                <w:lang w:val="es-419"/>
              </w:rPr>
              <w:t>Conexão de entrada de água aquecida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7DE7FEF" w14:textId="77777777" w:rsidR="00897DFF" w:rsidRPr="00AE0267" w:rsidRDefault="00897DFF">
            <w:pPr>
              <w:spacing w:after="0"/>
              <w:jc w:val="center"/>
            </w:pPr>
            <w:r w:rsidRPr="00AE0267"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DDEB29D" w14:textId="77777777" w:rsidR="00897DFF" w:rsidRPr="00AE0267" w:rsidRDefault="00897DFF">
            <w:pPr>
              <w:spacing w:after="0"/>
              <w:jc w:val="left"/>
            </w:pPr>
            <w:r w:rsidRPr="00AE0267">
              <w:rPr>
                <w:lang w:val="es-419"/>
              </w:rPr>
              <w:t>Conexão de saída de água aquecida</w:t>
            </w:r>
          </w:p>
        </w:tc>
      </w:tr>
      <w:tr w:rsidR="00897DFF" w14:paraId="0EBE462B" w14:textId="77777777" w:rsidTr="00AE0267">
        <w:trPr>
          <w:trHeight w:val="512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A2536D2" w14:textId="77777777" w:rsidR="00897DFF" w:rsidRPr="00AE0267" w:rsidRDefault="00897DFF">
            <w:pPr>
              <w:spacing w:after="0"/>
              <w:jc w:val="center"/>
            </w:pPr>
            <w:r w:rsidRPr="00AE0267"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0B4F6B9" w14:textId="2A35B613" w:rsidR="00897DFF" w:rsidRPr="00AE0267" w:rsidRDefault="00B81B57">
            <w:pPr>
              <w:spacing w:after="0"/>
              <w:jc w:val="left"/>
            </w:pPr>
            <w:r w:rsidRPr="00AE0267">
              <w:rPr>
                <w:lang w:val="es-419"/>
              </w:rPr>
              <w:t>C</w:t>
            </w:r>
            <w:r w:rsidR="00897DFF" w:rsidRPr="00AE0267">
              <w:rPr>
                <w:lang w:val="es-419"/>
              </w:rPr>
              <w:t>onexão de envio de CIP 1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969E847" w14:textId="77777777" w:rsidR="00897DFF" w:rsidRPr="00AE0267" w:rsidRDefault="00897DFF">
            <w:pPr>
              <w:spacing w:after="0"/>
              <w:jc w:val="center"/>
            </w:pPr>
            <w:r w:rsidRPr="00AE0267"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F00DA29" w14:textId="77777777" w:rsidR="00897DFF" w:rsidRPr="00AE0267" w:rsidRDefault="00897DFF">
            <w:pPr>
              <w:spacing w:after="0"/>
              <w:jc w:val="left"/>
            </w:pPr>
            <w:r w:rsidRPr="00AE0267">
              <w:t>Conexão de envio de CIP 2</w:t>
            </w:r>
          </w:p>
        </w:tc>
      </w:tr>
      <w:tr w:rsidR="00897DFF" w14:paraId="73E0B9A9" w14:textId="77777777" w:rsidTr="00AE0267">
        <w:trPr>
          <w:trHeight w:val="512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496890F" w14:textId="77777777" w:rsidR="00897DFF" w:rsidRPr="00AE0267" w:rsidRDefault="00897DFF">
            <w:pPr>
              <w:spacing w:after="0"/>
              <w:jc w:val="center"/>
            </w:pPr>
            <w:r w:rsidRPr="00AE0267">
              <w:t>9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E14C916" w14:textId="77777777" w:rsidR="00897DFF" w:rsidRPr="00AE0267" w:rsidRDefault="00897DFF">
            <w:pPr>
              <w:spacing w:after="0"/>
              <w:jc w:val="left"/>
              <w:rPr>
                <w:lang w:val="es-419"/>
              </w:rPr>
            </w:pPr>
            <w:r w:rsidRPr="00AE0267">
              <w:t>Medidor de condutividade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E731327" w14:textId="77777777" w:rsidR="00897DFF" w:rsidRPr="00AE0267" w:rsidRDefault="00897DFF">
            <w:pPr>
              <w:spacing w:after="0"/>
              <w:jc w:val="center"/>
            </w:pPr>
            <w:r w:rsidRPr="00AE0267">
              <w:t>10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FB2A7EB" w14:textId="77777777" w:rsidR="00897DFF" w:rsidRPr="00AE0267" w:rsidRDefault="00897DFF">
            <w:pPr>
              <w:spacing w:after="0"/>
              <w:jc w:val="left"/>
            </w:pPr>
            <w:r w:rsidRPr="00AE0267">
              <w:t>Sensor de temperatura</w:t>
            </w:r>
          </w:p>
        </w:tc>
      </w:tr>
      <w:tr w:rsidR="00897DFF" w14:paraId="33C0F82E" w14:textId="77777777" w:rsidTr="00AE0267">
        <w:trPr>
          <w:trHeight w:val="512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F3F79B0" w14:textId="77777777" w:rsidR="00897DFF" w:rsidRPr="00AE0267" w:rsidRDefault="00897DFF">
            <w:pPr>
              <w:spacing w:after="0"/>
              <w:jc w:val="center"/>
            </w:pPr>
            <w:r w:rsidRPr="00AE0267">
              <w:t>11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12C20FE" w14:textId="77777777" w:rsidR="00897DFF" w:rsidRPr="00AE0267" w:rsidRDefault="00897DFF">
            <w:pPr>
              <w:spacing w:after="0"/>
              <w:jc w:val="left"/>
              <w:rPr>
                <w:lang w:val="es-419"/>
              </w:rPr>
            </w:pPr>
            <w:r w:rsidRPr="00AE0267">
              <w:t>Medidor de vazão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4FA71C2" w14:textId="77777777" w:rsidR="00897DFF" w:rsidRPr="00AE0267" w:rsidRDefault="00897DFF">
            <w:pPr>
              <w:spacing w:after="0"/>
              <w:jc w:val="center"/>
            </w:pPr>
            <w:r w:rsidRPr="00AE0267">
              <w:t>12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6EB163C" w14:textId="77777777" w:rsidR="00897DFF" w:rsidRPr="00AE0267" w:rsidRDefault="00897DFF">
            <w:pPr>
              <w:spacing w:after="0"/>
              <w:jc w:val="left"/>
            </w:pPr>
            <w:r w:rsidRPr="00AE0267">
              <w:t>conexão de retorno de CIP 1</w:t>
            </w:r>
          </w:p>
        </w:tc>
      </w:tr>
      <w:tr w:rsidR="00897DFF" w14:paraId="5BB8CCA5" w14:textId="77777777" w:rsidTr="00AE0267">
        <w:trPr>
          <w:trHeight w:val="512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CFDC445" w14:textId="77777777" w:rsidR="00897DFF" w:rsidRPr="00AE0267" w:rsidRDefault="00897DFF">
            <w:pPr>
              <w:spacing w:after="0"/>
              <w:jc w:val="center"/>
            </w:pPr>
            <w:r w:rsidRPr="00AE0267">
              <w:t>13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E5F5072" w14:textId="77777777" w:rsidR="00897DFF" w:rsidRPr="00AE0267" w:rsidRDefault="00897DFF">
            <w:pPr>
              <w:spacing w:after="0"/>
              <w:jc w:val="left"/>
              <w:rPr>
                <w:lang w:val="es-419"/>
              </w:rPr>
            </w:pPr>
            <w:r w:rsidRPr="00AE0267">
              <w:t>Conexão de retorno de CIP 2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99E2D43" w14:textId="77777777" w:rsidR="00897DFF" w:rsidRPr="00AE0267" w:rsidRDefault="00897DFF">
            <w:pPr>
              <w:spacing w:after="0"/>
              <w:jc w:val="center"/>
            </w:pPr>
            <w:r w:rsidRPr="00AE0267">
              <w:t>14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43B22F4" w14:textId="77777777" w:rsidR="00897DFF" w:rsidRPr="00AE0267" w:rsidRDefault="00897DFF">
            <w:pPr>
              <w:spacing w:after="0"/>
              <w:jc w:val="left"/>
            </w:pPr>
            <w:r w:rsidRPr="00AE0267">
              <w:t>Sistema de distribuição pneumática</w:t>
            </w:r>
          </w:p>
        </w:tc>
      </w:tr>
    </w:tbl>
    <w:p w14:paraId="5B8FC642" w14:textId="77777777" w:rsidR="00897DFF" w:rsidRDefault="00897DFF" w:rsidP="00897DFF">
      <w:pPr>
        <w:pStyle w:val="SemEspaamento"/>
        <w:rPr>
          <w:lang w:val="es-419"/>
        </w:rPr>
      </w:pPr>
    </w:p>
    <w:p w14:paraId="35B5B688" w14:textId="77777777" w:rsidR="00897DFF" w:rsidRDefault="00897DFF" w:rsidP="00897DFF">
      <w:pPr>
        <w:spacing w:after="0"/>
        <w:rPr>
          <w:b/>
          <w:lang w:val="es-419"/>
        </w:rPr>
      </w:pPr>
    </w:p>
    <w:p w14:paraId="1728501B" w14:textId="77777777" w:rsidR="00897DFF" w:rsidRDefault="00897DFF" w:rsidP="00897DFF">
      <w:pPr>
        <w:spacing w:after="0"/>
        <w:rPr>
          <w:b/>
        </w:rPr>
      </w:pPr>
      <w:r w:rsidRPr="00664464">
        <w:rPr>
          <w:b/>
        </w:rPr>
        <w:t>Funcionamento</w:t>
      </w:r>
    </w:p>
    <w:p w14:paraId="4CE856E2" w14:textId="510033FC" w:rsidR="00664464" w:rsidRPr="00E15692" w:rsidRDefault="00664464" w:rsidP="00664464">
      <w:r w:rsidRPr="00765C0D">
        <w:t xml:space="preserve">O trocador </w:t>
      </w:r>
      <w:r w:rsidRPr="00E15692">
        <w:t xml:space="preserve">de calor </w:t>
      </w:r>
      <w:r>
        <w:t xml:space="preserve">de tubos </w:t>
      </w:r>
      <w:r w:rsidRPr="00E15692">
        <w:t xml:space="preserve">aquece a solução de limpeza à uma temperatura ideal, através do contra fluxo com </w:t>
      </w:r>
      <w:r>
        <w:t>a água superaquecida</w:t>
      </w:r>
      <w:r w:rsidRPr="00E15692">
        <w:t>.</w:t>
      </w:r>
    </w:p>
    <w:p w14:paraId="0859FC2A" w14:textId="77777777" w:rsidR="00664464" w:rsidRPr="00E15692" w:rsidRDefault="00664464" w:rsidP="00664464">
      <w:r w:rsidRPr="00E15692">
        <w:t>Em seguida, a solução aquecida é enviada aos equipamentos a serem sanitizados.</w:t>
      </w:r>
    </w:p>
    <w:p w14:paraId="7F2B857C" w14:textId="77777777" w:rsidR="00664464" w:rsidRPr="00E15692" w:rsidRDefault="00664464" w:rsidP="00664464">
      <w:r w:rsidRPr="00E15692">
        <w:t>Durante o tempo de recirculação da solução no sistema o circuito de aquecimento garante a temperatura de envio da solução.</w:t>
      </w:r>
    </w:p>
    <w:p w14:paraId="43ACE906" w14:textId="77777777" w:rsidR="00664464" w:rsidRPr="00614D25" w:rsidRDefault="00664464" w:rsidP="00664464">
      <w:r w:rsidRPr="00E15692">
        <w:t>Ao término do tempo de limpeza a solução sanitizante retorna a central CIP em seu respectivo</w:t>
      </w:r>
      <w:r w:rsidRPr="00765C0D">
        <w:t xml:space="preserve"> tanque.</w:t>
      </w:r>
      <w:bookmarkStart w:id="7" w:name="T30"/>
      <w:bookmarkEnd w:id="7"/>
    </w:p>
    <w:p w14:paraId="332B18B3" w14:textId="2BB06B77" w:rsidR="007A66B2" w:rsidRPr="00664464" w:rsidRDefault="007A66B2" w:rsidP="00614D25"/>
    <w:sectPr w:rsidR="007A66B2" w:rsidRPr="00664464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70DFEA" w14:textId="77777777" w:rsidR="003B681E" w:rsidRDefault="003B681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0D1EFC">
      <w:trPr>
        <w:trHeight w:val="454"/>
      </w:trPr>
      <w:tc>
        <w:tcPr>
          <w:tcW w:w="2838" w:type="dxa"/>
          <w:vAlign w:val="center"/>
        </w:tcPr>
        <w:p w14:paraId="6016363D" w14:textId="3B4B5696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D1EFC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0D1EFC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19F6D22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77589F" w14:textId="77777777" w:rsidR="003B681E" w:rsidRDefault="003B681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9EE95E" w14:textId="77777777" w:rsidR="003B681E" w:rsidRDefault="003B681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0D1EFC">
      <w:trPr>
        <w:trHeight w:val="369"/>
      </w:trPr>
      <w:tc>
        <w:tcPr>
          <w:tcW w:w="963" w:type="dxa"/>
          <w:vMerge w:val="restart"/>
        </w:tcPr>
        <w:p w14:paraId="63EDE0D4" w14:textId="2CDFBE85" w:rsidR="00B91003" w:rsidRDefault="003B681E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E9CB309" wp14:editId="7C8D1504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0D1EFC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54CBCFD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D1EF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AD79D9" w14:textId="77777777" w:rsidR="003B681E" w:rsidRDefault="003B681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3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3E96"/>
    <w:rsid w:val="000A6CD0"/>
    <w:rsid w:val="000C2F41"/>
    <w:rsid w:val="000C39CD"/>
    <w:rsid w:val="000D1EFC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B4613"/>
    <w:rsid w:val="002C5C42"/>
    <w:rsid w:val="002F18BD"/>
    <w:rsid w:val="00307809"/>
    <w:rsid w:val="00343636"/>
    <w:rsid w:val="00377FF5"/>
    <w:rsid w:val="00383051"/>
    <w:rsid w:val="0038622C"/>
    <w:rsid w:val="00391BFF"/>
    <w:rsid w:val="003B681E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9318E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64464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97DFF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AE0267"/>
    <w:rsid w:val="00B454FF"/>
    <w:rsid w:val="00B54AC7"/>
    <w:rsid w:val="00B809D4"/>
    <w:rsid w:val="00B81B57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000E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SemEspaamento">
    <w:name w:val="No Spacing"/>
    <w:link w:val="SemEspaamentoChar"/>
    <w:uiPriority w:val="1"/>
    <w:qFormat/>
    <w:rsid w:val="000A3E96"/>
    <w:pPr>
      <w:spacing w:after="0" w:line="240" w:lineRule="auto"/>
      <w:jc w:val="both"/>
    </w:pPr>
    <w:rPr>
      <w:rFonts w:ascii="Arial" w:hAnsi="Arial"/>
    </w:rPr>
  </w:style>
  <w:style w:type="character" w:styleId="Refdecomentrio">
    <w:name w:val="annotation reference"/>
    <w:basedOn w:val="Fontepargpadro"/>
    <w:uiPriority w:val="99"/>
    <w:semiHidden/>
    <w:unhideWhenUsed/>
    <w:rsid w:val="000A3E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A3E9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A3E96"/>
    <w:rPr>
      <w:rFonts w:ascii="Arial" w:hAnsi="Arial" w:cs="Arial"/>
      <w:sz w:val="20"/>
      <w:szCs w:val="20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897DFF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636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C124BF-815B-461A-A2D2-30B896581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904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9</cp:revision>
  <cp:lastPrinted>2020-11-11T17:03:00Z</cp:lastPrinted>
  <dcterms:created xsi:type="dcterms:W3CDTF">2022-01-12T14:32:00Z</dcterms:created>
  <dcterms:modified xsi:type="dcterms:W3CDTF">2022-07-15T16:29:00Z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