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DFFB4" w14:textId="045B3426" w:rsidR="00E427C6" w:rsidRPr="00E427C6" w:rsidRDefault="00E427C6" w:rsidP="00E427C6">
      <w:pPr>
        <w:pStyle w:val="Ttulo4"/>
      </w:pPr>
      <w:bookmarkStart w:id="1" w:name="_GoBack"/>
      <w:bookmarkEnd w:id="1"/>
      <w:r w:rsidRPr="00E427C6">
        <w:t>Válvulas Pneumáticas</w:t>
      </w:r>
    </w:p>
    <w:p w14:paraId="4ED06F4F" w14:textId="77777777" w:rsidR="00E427C6" w:rsidRPr="00747E3E" w:rsidRDefault="00E427C6" w:rsidP="00E427C6">
      <w:pPr>
        <w:keepNext/>
        <w:jc w:val="center"/>
      </w:pPr>
      <w:r w:rsidRPr="00747E3E">
        <w:rPr>
          <w:noProof/>
        </w:rPr>
        <w:drawing>
          <wp:inline distT="0" distB="0" distL="0" distR="0" wp14:anchorId="7CE73C91" wp14:editId="4E0B7100">
            <wp:extent cx="1892300" cy="34340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0C15" w14:textId="2D4F90C5" w:rsidR="00E427C6" w:rsidRPr="00747E3E" w:rsidRDefault="00E427C6" w:rsidP="00E427C6">
      <w:pPr>
        <w:pStyle w:val="Legenda"/>
      </w:pPr>
      <w:bookmarkStart w:id="2" w:name="_Toc45281993"/>
      <w:bookmarkStart w:id="3" w:name="_Toc55982372"/>
      <w:r w:rsidRPr="00747E3E">
        <w:t xml:space="preserve">Figura </w:t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STYLEREF 1 \s </w:instrText>
      </w:r>
      <w:r w:rsidRPr="00747E3E">
        <w:rPr>
          <w:noProof/>
        </w:rPr>
        <w:fldChar w:fldCharType="separate"/>
      </w:r>
      <w:r w:rsidRPr="00747E3E">
        <w:rPr>
          <w:noProof/>
        </w:rPr>
        <w:t>3</w:t>
      </w:r>
      <w:r w:rsidRPr="00747E3E">
        <w:rPr>
          <w:noProof/>
        </w:rPr>
        <w:fldChar w:fldCharType="end"/>
      </w:r>
      <w:r w:rsidRPr="00747E3E">
        <w:noBreakHyphen/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SEQ Figura \* ARABIC \s 1 </w:instrText>
      </w:r>
      <w:r w:rsidRPr="00747E3E">
        <w:rPr>
          <w:noProof/>
        </w:rPr>
        <w:fldChar w:fldCharType="separate"/>
      </w:r>
      <w:r w:rsidRPr="00747E3E">
        <w:rPr>
          <w:noProof/>
        </w:rPr>
        <w:t>14</w:t>
      </w:r>
      <w:r w:rsidRPr="00747E3E">
        <w:rPr>
          <w:noProof/>
        </w:rPr>
        <w:fldChar w:fldCharType="end"/>
      </w:r>
      <w:r w:rsidRPr="00747E3E">
        <w:t>: Válvulas Pneumáticas</w:t>
      </w:r>
      <w:bookmarkEnd w:id="2"/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427C6" w:rsidRPr="00747E3E" w14:paraId="11BD5F1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B4810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A85DC3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21D46A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2DEA06D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Descrição</w:t>
            </w:r>
          </w:p>
        </w:tc>
      </w:tr>
      <w:tr w:rsidR="00E427C6" w:rsidRPr="00747E3E" w14:paraId="59917637" w14:textId="77777777" w:rsidTr="0091400B">
        <w:trPr>
          <w:trHeight w:val="79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F61255" w14:textId="77777777" w:rsidR="00E427C6" w:rsidRPr="00747E3E" w:rsidRDefault="00E427C6" w:rsidP="0091400B">
            <w:pPr>
              <w:spacing w:after="0"/>
              <w:jc w:val="center"/>
            </w:pPr>
            <w:r w:rsidRPr="00747E3E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2A0EF7" w14:textId="77777777" w:rsidR="00E427C6" w:rsidRPr="00747E3E" w:rsidRDefault="00E427C6" w:rsidP="0091400B">
            <w:pPr>
              <w:spacing w:after="0"/>
            </w:pPr>
            <w:r w:rsidRPr="00747E3E">
              <w:t>Alimentação de 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8CC32A" w14:textId="77777777" w:rsidR="00E427C6" w:rsidRPr="00747E3E" w:rsidRDefault="00E427C6" w:rsidP="0091400B">
            <w:pPr>
              <w:spacing w:after="0"/>
              <w:jc w:val="center"/>
            </w:pPr>
            <w:r w:rsidRPr="00747E3E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280D42" w14:textId="77777777" w:rsidR="00E427C6" w:rsidRPr="00747E3E" w:rsidRDefault="00E427C6" w:rsidP="0091400B">
            <w:pPr>
              <w:spacing w:after="0"/>
              <w:jc w:val="left"/>
            </w:pPr>
            <w:r w:rsidRPr="00747E3E">
              <w:t>Controla abertura e fechamento das válvulas</w:t>
            </w:r>
          </w:p>
        </w:tc>
      </w:tr>
    </w:tbl>
    <w:p w14:paraId="3C7102A2" w14:textId="77777777" w:rsidR="00E427C6" w:rsidRPr="00747E3E" w:rsidRDefault="00E427C6" w:rsidP="00E427C6"/>
    <w:p w14:paraId="332B18B3" w14:textId="51467A73" w:rsidR="007A66B2" w:rsidRPr="00E427C6" w:rsidRDefault="00E427C6" w:rsidP="00E427C6">
      <w:r w:rsidRPr="00747E3E">
        <w:t>O controle de atuação é realizado através de válvulas piloto integradas que não necessitam de um comando centralizado (caixa de controle com conjunto de válvulas solenoides). O suprimento de ar é feito diretamente para a válvula ou através de um conector de mangueira externo.</w:t>
      </w:r>
    </w:p>
    <w:sectPr w:rsidR="007A66B2" w:rsidRPr="00E427C6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37FD72" w14:textId="77777777" w:rsidR="00437CA2" w:rsidRDefault="00437C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37CA2">
      <w:trPr>
        <w:trHeight w:val="454"/>
      </w:trPr>
      <w:tc>
        <w:tcPr>
          <w:tcW w:w="2838" w:type="dxa"/>
          <w:vAlign w:val="center"/>
        </w:tcPr>
        <w:p w14:paraId="6016363D" w14:textId="5132805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37CA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37CA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FFCB150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B51FE" w14:textId="77777777" w:rsidR="00437CA2" w:rsidRDefault="00437C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43A9B" w14:textId="77777777" w:rsidR="00437CA2" w:rsidRDefault="00437C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37CA2">
      <w:trPr>
        <w:trHeight w:val="369"/>
      </w:trPr>
      <w:tc>
        <w:tcPr>
          <w:tcW w:w="963" w:type="dxa"/>
          <w:vMerge w:val="restart"/>
        </w:tcPr>
        <w:p w14:paraId="63EDE0D4" w14:textId="36AC3A7F" w:rsidR="00B91003" w:rsidRDefault="002557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84CE6F1" wp14:editId="0944660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37CA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A6C9C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37CA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02568" w14:textId="77777777" w:rsidR="00437CA2" w:rsidRDefault="00437C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579F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37CA2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60BE7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5287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E276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579B"/>
    <w:rsid w:val="00DB09F7"/>
    <w:rsid w:val="00DE1C00"/>
    <w:rsid w:val="00E1027C"/>
    <w:rsid w:val="00E3567C"/>
    <w:rsid w:val="00E427C6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CE276A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5A269-94DE-42E7-85FA-55609EEB7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