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2F3FA" w14:textId="6076FC69" w:rsidR="00DC41A1" w:rsidRPr="00DC41A1" w:rsidRDefault="00DC41A1" w:rsidP="00DC41A1">
      <w:pPr>
        <w:pStyle w:val="Ttulo1"/>
      </w:pPr>
      <w:r>
        <w:t>Operação</w:t>
      </w:r>
    </w:p>
    <w:p w14:paraId="73DCF0C7" w14:textId="05D4AA99" w:rsidR="00DC41A1" w:rsidRDefault="00DC41A1" w:rsidP="00DC41A1">
      <w:r>
        <w:t>Este capítulo dá instruções para executar os diferentes modos de operação</w:t>
      </w:r>
    </w:p>
    <w:p w14:paraId="05696C20" w14:textId="1047B52A" w:rsidR="00DC41A1" w:rsidRDefault="00DC41A1" w:rsidP="00DC41A1">
      <w:pPr>
        <w:pStyle w:val="Ttulo2"/>
        <w:rPr>
          <w:rFonts w:eastAsia="ArialUnicodeMS"/>
        </w:rPr>
      </w:pPr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  <w:bookmarkStart w:id="1" w:name="_GoBack"/>
      <w:bookmarkEnd w:id="1"/>
    </w:p>
    <w:p w14:paraId="7B566576" w14:textId="634A930B" w:rsidR="00F51845" w:rsidRDefault="00F51845" w:rsidP="00907A32"/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F51845" w:rsidRPr="00423AD7" w14:paraId="6FFCE517" w14:textId="77777777" w:rsidTr="009537EA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0098BDFE" w14:textId="7D22FCB5" w:rsidR="00F51845" w:rsidRPr="00423AD7" w:rsidRDefault="00AB1F90" w:rsidP="009537E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4245A1FE" wp14:editId="04645908">
                  <wp:extent cx="598805" cy="539750"/>
                  <wp:effectExtent l="0" t="0" r="0" b="0"/>
                  <wp:docPr id="3" name="Image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7EBD6075" w14:textId="77777777" w:rsidR="00F51845" w:rsidRDefault="00F51845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ATENÇÃO!</w:t>
            </w:r>
          </w:p>
          <w:p w14:paraId="422A68A2" w14:textId="68503864" w:rsidR="00F51845" w:rsidRPr="00E75FE1" w:rsidRDefault="00F51845" w:rsidP="00F51845">
            <w:pPr>
              <w:spacing w:before="120" w:after="0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Partes da máquina em movimento</w:t>
            </w:r>
          </w:p>
        </w:tc>
      </w:tr>
      <w:tr w:rsidR="00F51845" w:rsidRPr="00423AD7" w14:paraId="521B71C3" w14:textId="77777777" w:rsidTr="00F51845">
        <w:trPr>
          <w:trHeight w:val="5881"/>
        </w:trPr>
        <w:tc>
          <w:tcPr>
            <w:tcW w:w="1134" w:type="dxa"/>
            <w:shd w:val="clear" w:color="auto" w:fill="D9D9D9"/>
          </w:tcPr>
          <w:p w14:paraId="53EDA62E" w14:textId="77777777" w:rsidR="00F51845" w:rsidRPr="00423AD7" w:rsidRDefault="00F51845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52D04BAD" w14:textId="77777777" w:rsidR="00F51845" w:rsidRPr="00E75FE1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Risco de lesões e risco de ser arrastado por componentes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da máquina em movimento! Perigo de lesões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por esmagamento e cortes. As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consequências podem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ser morte ou lesões gravíssimas.</w:t>
            </w:r>
          </w:p>
          <w:p w14:paraId="1BF404F1" w14:textId="77777777" w:rsidR="00F51845" w:rsidRPr="00E75FE1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– Não coloque a mão em peças da máquina em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movimento.</w:t>
            </w:r>
          </w:p>
          <w:p w14:paraId="7B6E43E6" w14:textId="77777777" w:rsidR="00F51845" w:rsidRPr="00E75FE1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– Mantenha a distância de segurança em relação a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peças em movimento da máquina.</w:t>
            </w:r>
          </w:p>
          <w:p w14:paraId="502FD127" w14:textId="77777777" w:rsidR="00F51845" w:rsidRPr="00E75FE1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– Não se incline sobre a transportador.</w:t>
            </w:r>
          </w:p>
          <w:p w14:paraId="5577B615" w14:textId="77777777" w:rsidR="00F51845" w:rsidRPr="00E75FE1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– Somente é possível passar por cima e por baixo da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transportadora nos locais previstos para essa finalidade.</w:t>
            </w:r>
          </w:p>
          <w:p w14:paraId="6C913990" w14:textId="77777777" w:rsidR="00F51845" w:rsidRPr="00E75FE1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Para atravessar a transportadora, use escadas ou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passarelas. que devem estar equipadas com corrimão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e ser seguras.</w:t>
            </w:r>
          </w:p>
          <w:p w14:paraId="7471F045" w14:textId="1A5A45C5" w:rsidR="00F51845" w:rsidRPr="00F51845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E75FE1">
              <w:rPr>
                <w:rFonts w:eastAsia="Arial Unicode MS"/>
              </w:rPr>
              <w:t>– Não use ferramentas ou meios de limpeza durante</w:t>
            </w:r>
            <w:r>
              <w:rPr>
                <w:rFonts w:eastAsia="Arial Unicode MS"/>
              </w:rPr>
              <w:t xml:space="preserve"> </w:t>
            </w:r>
            <w:r w:rsidRPr="00E75FE1">
              <w:rPr>
                <w:rFonts w:eastAsia="Arial Unicode MS"/>
              </w:rPr>
              <w:t>o funcionamento da transportadora.</w:t>
            </w:r>
          </w:p>
        </w:tc>
      </w:tr>
    </w:tbl>
    <w:p w14:paraId="3BEA36FC" w14:textId="77777777" w:rsidR="00F51845" w:rsidRDefault="00F51845" w:rsidP="00907A32"/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E75FE1" w:rsidRPr="00423AD7" w14:paraId="23C140B4" w14:textId="77777777" w:rsidTr="009537EA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4659C946" w14:textId="16F42054" w:rsidR="00E75FE1" w:rsidRPr="00423AD7" w:rsidRDefault="00AB1F90" w:rsidP="009537EA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2E88F921" wp14:editId="57CA2CD2">
                  <wp:extent cx="598805" cy="539750"/>
                  <wp:effectExtent l="0" t="0" r="0" b="0"/>
                  <wp:docPr id="6" name="Image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564D57A4" w14:textId="28C915D4" w:rsidR="00E75FE1" w:rsidRDefault="00E75FE1" w:rsidP="00E75FE1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ATENÇÃO!</w:t>
            </w:r>
          </w:p>
          <w:p w14:paraId="44203C97" w14:textId="16E135EC" w:rsidR="00E75FE1" w:rsidRPr="00E75FE1" w:rsidRDefault="00E75FE1" w:rsidP="00E75FE1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Superfícies escorregadias</w:t>
            </w:r>
          </w:p>
        </w:tc>
      </w:tr>
      <w:tr w:rsidR="00E75FE1" w:rsidRPr="00423AD7" w14:paraId="659E4347" w14:textId="77777777" w:rsidTr="00F51845">
        <w:trPr>
          <w:trHeight w:val="3188"/>
        </w:trPr>
        <w:tc>
          <w:tcPr>
            <w:tcW w:w="1134" w:type="dxa"/>
            <w:shd w:val="clear" w:color="auto" w:fill="D9D9D9"/>
          </w:tcPr>
          <w:p w14:paraId="35BA2631" w14:textId="77777777" w:rsidR="00E75FE1" w:rsidRPr="00423AD7" w:rsidRDefault="00E75FE1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5B0E0509" w14:textId="12D52916" w:rsidR="00F51845" w:rsidRPr="00F51845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Risco de queda devido a superfícies escorregadias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devido à presença de água, meios de limpeza, lubrificantes,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material de enchimento, etc. As consequências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podem ser morte ou lesões gravíssimas.</w:t>
            </w:r>
          </w:p>
          <w:p w14:paraId="524C8A0E" w14:textId="011E50A2" w:rsidR="00F51845" w:rsidRPr="00F51845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– Verifique e limpe periodicamente as canaletas e os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tanques de coleta que se encontram debaixo das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transportadoras.</w:t>
            </w:r>
          </w:p>
          <w:p w14:paraId="4157EFFB" w14:textId="3A5F1BEC" w:rsidR="00E75FE1" w:rsidRPr="00F51845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– Nas áreas das passagens e no local de trabalho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dos operadores, remova imediatamente lubrificantes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e outros líquidos do chão.</w:t>
            </w:r>
          </w:p>
        </w:tc>
      </w:tr>
    </w:tbl>
    <w:p w14:paraId="68132166" w14:textId="16314CC6" w:rsidR="00F51845" w:rsidRDefault="00F51845" w:rsidP="00907A32"/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F51845" w:rsidRPr="00423AD7" w14:paraId="51EFA9DA" w14:textId="77777777" w:rsidTr="00650660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3C7CA59F" w14:textId="2EE53F1E" w:rsidR="00F51845" w:rsidRPr="00423AD7" w:rsidRDefault="00AB1F90" w:rsidP="00650660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2BB33AD7" wp14:editId="15E514E3">
                  <wp:extent cx="598805" cy="539750"/>
                  <wp:effectExtent l="0" t="0" r="0" b="0"/>
                  <wp:docPr id="1" name="Image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14EAA14D" w14:textId="77777777" w:rsidR="00F51845" w:rsidRDefault="00F51845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ATENÇÃO!</w:t>
            </w:r>
          </w:p>
          <w:p w14:paraId="083AC6F7" w14:textId="77657104" w:rsidR="00F51845" w:rsidRPr="00E75FE1" w:rsidRDefault="00F51845" w:rsidP="00F51845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F51845">
              <w:rPr>
                <w:rFonts w:eastAsia="Arial Unicode MS"/>
                <w:b/>
              </w:rPr>
              <w:t>Quebra de vidro, arremessamento de estilhaços de</w:t>
            </w:r>
            <w:r>
              <w:rPr>
                <w:rFonts w:eastAsia="Arial Unicode MS"/>
                <w:b/>
              </w:rPr>
              <w:t xml:space="preserve"> </w:t>
            </w:r>
            <w:r w:rsidRPr="00F51845">
              <w:rPr>
                <w:rFonts w:eastAsia="Arial Unicode MS"/>
                <w:b/>
              </w:rPr>
              <w:t>vidro ou cacos de vidro</w:t>
            </w:r>
          </w:p>
        </w:tc>
      </w:tr>
      <w:tr w:rsidR="00F51845" w:rsidRPr="00423AD7" w14:paraId="6B9B7129" w14:textId="77777777" w:rsidTr="00F51845">
        <w:trPr>
          <w:trHeight w:val="2806"/>
        </w:trPr>
        <w:tc>
          <w:tcPr>
            <w:tcW w:w="1134" w:type="dxa"/>
            <w:shd w:val="clear" w:color="auto" w:fill="D9D9D9"/>
          </w:tcPr>
          <w:p w14:paraId="7253EBE8" w14:textId="77777777" w:rsidR="00F51845" w:rsidRPr="00423AD7" w:rsidRDefault="00F51845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5BD03876" w14:textId="2E05C9F8" w:rsidR="00F51845" w:rsidRPr="00F51845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O contato com vidro quebrado pode provocar lesões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por laceração, corte ou perfuração.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As consequências podem ser morte ou ferimentos gravíssimos.</w:t>
            </w:r>
          </w:p>
          <w:p w14:paraId="1648E5A9" w14:textId="2FE90CBD" w:rsidR="00F51845" w:rsidRPr="00F51845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– Sempre usar luvas de proteção e óculos de segurança</w:t>
            </w:r>
            <w:r>
              <w:rPr>
                <w:rFonts w:eastAsia="Arial Unicode MS"/>
              </w:rPr>
              <w:t xml:space="preserve"> </w:t>
            </w:r>
            <w:r w:rsidRPr="00F51845">
              <w:rPr>
                <w:rFonts w:eastAsia="Arial Unicode MS"/>
              </w:rPr>
              <w:t>na área do sistema.</w:t>
            </w:r>
          </w:p>
          <w:p w14:paraId="44898AB7" w14:textId="059F400B" w:rsidR="00F51845" w:rsidRPr="00F51845" w:rsidRDefault="00F51845" w:rsidP="00F51845">
            <w:pPr>
              <w:spacing w:before="120" w:after="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>– Não colocar as mãos no fluxo de recipientes.</w:t>
            </w:r>
          </w:p>
        </w:tc>
      </w:tr>
    </w:tbl>
    <w:p w14:paraId="7C5B0D3C" w14:textId="77777777" w:rsidR="00F51845" w:rsidRDefault="00F51845" w:rsidP="00907A32"/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9537EA" w:rsidRPr="00423AD7" w14:paraId="15D416C6" w14:textId="77777777" w:rsidTr="00650660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0B2ABCDD" w14:textId="0B7B3962" w:rsidR="009537EA" w:rsidRPr="00423AD7" w:rsidRDefault="00AB1F90" w:rsidP="00650660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11551DC7" wp14:editId="0964161B">
                  <wp:extent cx="598805" cy="539750"/>
                  <wp:effectExtent l="0" t="0" r="0" b="0"/>
                  <wp:docPr id="2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019C111B" w14:textId="28D65A99" w:rsidR="009537EA" w:rsidRDefault="009537EA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5B48E05C" w14:textId="0D35C264" w:rsidR="00650660" w:rsidRPr="00E75FE1" w:rsidRDefault="009537EA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9537EA">
              <w:rPr>
                <w:rFonts w:eastAsia="Arial Unicode MS"/>
                <w:b/>
              </w:rPr>
              <w:t>Fluxo de recipientes</w:t>
            </w:r>
          </w:p>
        </w:tc>
      </w:tr>
      <w:tr w:rsidR="009537EA" w:rsidRPr="00423AD7" w14:paraId="59894D3F" w14:textId="77777777" w:rsidTr="00650660">
        <w:trPr>
          <w:trHeight w:val="2087"/>
        </w:trPr>
        <w:tc>
          <w:tcPr>
            <w:tcW w:w="1134" w:type="dxa"/>
            <w:shd w:val="clear" w:color="auto" w:fill="D9D9D9"/>
          </w:tcPr>
          <w:p w14:paraId="047A70D1" w14:textId="77777777" w:rsidR="009537EA" w:rsidRPr="00423AD7" w:rsidRDefault="009537EA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6846AEF5" w14:textId="6AE2B3BA" w:rsidR="009537EA" w:rsidRPr="00F51845" w:rsidRDefault="009537EA" w:rsidP="009537EA">
            <w:pPr>
              <w:spacing w:before="120" w:after="0"/>
              <w:ind w:right="175"/>
              <w:rPr>
                <w:rFonts w:eastAsia="Arial Unicode MS"/>
              </w:rPr>
            </w:pPr>
            <w:r w:rsidRPr="009537EA">
              <w:rPr>
                <w:rFonts w:eastAsia="Arial Unicode MS"/>
              </w:rPr>
              <w:t>O acesso ao fluxo de recipientes durante a operação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pode resultar em escoriações cutâneas, esmagamentos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e lesões por corte. As consequências podem</w:t>
            </w:r>
            <w:r>
              <w:rPr>
                <w:rFonts w:eastAsia="Arial Unicode MS"/>
              </w:rPr>
              <w:t xml:space="preserve"> </w:t>
            </w:r>
            <w:r w:rsidRPr="009537EA">
              <w:rPr>
                <w:rFonts w:eastAsia="Arial Unicode MS"/>
              </w:rPr>
              <w:t>ser ferimentos leves ou mínimos.</w:t>
            </w:r>
          </w:p>
          <w:p w14:paraId="38777326" w14:textId="2B452E7D" w:rsidR="009537EA" w:rsidRPr="00F51845" w:rsidRDefault="009537EA" w:rsidP="007B2250">
            <w:pPr>
              <w:spacing w:before="120" w:after="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 xml:space="preserve">– </w:t>
            </w:r>
            <w:r w:rsidRPr="009537EA">
              <w:rPr>
                <w:rFonts w:eastAsia="Arial Unicode MS"/>
              </w:rPr>
              <w:t>Não coloque a mão no fluxo de recipientes.</w:t>
            </w:r>
          </w:p>
        </w:tc>
      </w:tr>
    </w:tbl>
    <w:p w14:paraId="4588DFAF" w14:textId="4384A5FA" w:rsidR="00F51845" w:rsidRDefault="00F51845" w:rsidP="00907A32"/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0F65B0" w:rsidRPr="00423AD7" w14:paraId="42B4B71B" w14:textId="77777777" w:rsidTr="007B2250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5B8F64BD" w14:textId="07A9AB12" w:rsidR="000F65B0" w:rsidRPr="00423AD7" w:rsidRDefault="00AB1F90" w:rsidP="007B2250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drawing>
                <wp:inline distT="0" distB="0" distL="0" distR="0" wp14:anchorId="1314986D" wp14:editId="18283AA2">
                  <wp:extent cx="598805" cy="539750"/>
                  <wp:effectExtent l="0" t="0" r="0" b="0"/>
                  <wp:docPr id="4" name="Image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27189ABA" w14:textId="77777777" w:rsidR="000F65B0" w:rsidRDefault="000F65B0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75F492E8" w14:textId="2F7B6813" w:rsidR="000F65B0" w:rsidRPr="00E75FE1" w:rsidRDefault="000F65B0" w:rsidP="000F65B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0F65B0">
              <w:rPr>
                <w:rFonts w:eastAsia="Arial Unicode MS"/>
                <w:b/>
              </w:rPr>
              <w:t>Material transportado projetado pelo empurrador na</w:t>
            </w:r>
            <w:r>
              <w:rPr>
                <w:rFonts w:eastAsia="Arial Unicode MS"/>
                <w:b/>
              </w:rPr>
              <w:t xml:space="preserve"> </w:t>
            </w:r>
            <w:r w:rsidRPr="000F65B0">
              <w:rPr>
                <w:rFonts w:eastAsia="Arial Unicode MS"/>
                <w:b/>
              </w:rPr>
              <w:t>área de triagem</w:t>
            </w:r>
          </w:p>
        </w:tc>
      </w:tr>
      <w:tr w:rsidR="000F65B0" w:rsidRPr="00423AD7" w14:paraId="71CA9B01" w14:textId="77777777" w:rsidTr="000F65B0">
        <w:trPr>
          <w:trHeight w:val="1869"/>
        </w:trPr>
        <w:tc>
          <w:tcPr>
            <w:tcW w:w="1134" w:type="dxa"/>
            <w:shd w:val="clear" w:color="auto" w:fill="D9D9D9"/>
          </w:tcPr>
          <w:p w14:paraId="29E16525" w14:textId="77777777" w:rsidR="000F65B0" w:rsidRPr="00423AD7" w:rsidRDefault="000F65B0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58CAC88E" w14:textId="77777777" w:rsidR="000F65B0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Risco de ser atingido por material expelido lateralmente!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 contato com material ou fragmentos projetados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pode provocar contusões, lacerações, cortes e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punções.</w:t>
            </w:r>
          </w:p>
          <w:p w14:paraId="4E7ECEA6" w14:textId="69BB7D82" w:rsidR="000F65B0" w:rsidRPr="00F51845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F51845">
              <w:rPr>
                <w:rFonts w:eastAsia="Arial Unicode MS"/>
              </w:rPr>
              <w:t xml:space="preserve">– </w:t>
            </w:r>
            <w:r w:rsidRPr="009537EA">
              <w:rPr>
                <w:rFonts w:eastAsia="Arial Unicode MS"/>
              </w:rPr>
              <w:t>Não coloque a mão no fluxo de recipientes.</w:t>
            </w:r>
          </w:p>
        </w:tc>
      </w:tr>
    </w:tbl>
    <w:p w14:paraId="52E031C6" w14:textId="5846F5D4" w:rsidR="00F51845" w:rsidRDefault="00F51845" w:rsidP="00907A32"/>
    <w:p w14:paraId="3551B49C" w14:textId="226CFB13" w:rsidR="000F65B0" w:rsidRDefault="000F65B0" w:rsidP="00907A32"/>
    <w:p w14:paraId="49E8BB3A" w14:textId="18F602BB" w:rsidR="000F65B0" w:rsidRDefault="000F65B0" w:rsidP="00907A32"/>
    <w:p w14:paraId="30D3773B" w14:textId="77777777" w:rsidR="000F65B0" w:rsidRDefault="000F65B0" w:rsidP="00907A32"/>
    <w:tbl>
      <w:tblPr>
        <w:tblW w:w="83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0F65B0" w:rsidRPr="00423AD7" w14:paraId="6415B232" w14:textId="77777777" w:rsidTr="007B2250">
        <w:trPr>
          <w:trHeight w:val="907"/>
        </w:trPr>
        <w:tc>
          <w:tcPr>
            <w:tcW w:w="1134" w:type="dxa"/>
            <w:shd w:val="clear" w:color="auto" w:fill="D9D9D9"/>
            <w:vAlign w:val="center"/>
          </w:tcPr>
          <w:p w14:paraId="22C277B4" w14:textId="5B55EEF3" w:rsidR="000F65B0" w:rsidRPr="00423AD7" w:rsidRDefault="00AB1F90" w:rsidP="007B2250">
            <w:pPr>
              <w:spacing w:line="240" w:lineRule="auto"/>
              <w:jc w:val="center"/>
              <w:rPr>
                <w:rFonts w:eastAsia="Arial Unicode M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BCC56F" wp14:editId="06EEEF0C">
                  <wp:extent cx="598805" cy="539750"/>
                  <wp:effectExtent l="0" t="0" r="0" b="0"/>
                  <wp:docPr id="7" name="Imagem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3" w:type="dxa"/>
            <w:shd w:val="clear" w:color="auto" w:fill="D9D9D9"/>
          </w:tcPr>
          <w:p w14:paraId="1976ED57" w14:textId="77777777" w:rsidR="000F65B0" w:rsidRDefault="000F65B0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CUIDADO</w:t>
            </w:r>
            <w:r w:rsidRPr="00E75FE1">
              <w:rPr>
                <w:rFonts w:eastAsia="Arial Unicode MS"/>
                <w:b/>
              </w:rPr>
              <w:t>!</w:t>
            </w:r>
          </w:p>
          <w:p w14:paraId="027BD7E2" w14:textId="00D9D5D9" w:rsidR="000F65B0" w:rsidRPr="00E75FE1" w:rsidRDefault="000F65B0" w:rsidP="007B2250">
            <w:pPr>
              <w:spacing w:before="120" w:after="0" w:line="240" w:lineRule="auto"/>
              <w:ind w:right="175"/>
              <w:rPr>
                <w:rFonts w:eastAsia="Arial Unicode MS"/>
                <w:b/>
              </w:rPr>
            </w:pPr>
            <w:r w:rsidRPr="000F65B0">
              <w:rPr>
                <w:rFonts w:eastAsia="Arial Unicode MS"/>
                <w:b/>
              </w:rPr>
              <w:t>Reinício automático</w:t>
            </w:r>
          </w:p>
        </w:tc>
      </w:tr>
      <w:tr w:rsidR="000F65B0" w:rsidRPr="00423AD7" w14:paraId="7A85D4A2" w14:textId="77777777" w:rsidTr="000F65B0">
        <w:trPr>
          <w:trHeight w:val="4889"/>
        </w:trPr>
        <w:tc>
          <w:tcPr>
            <w:tcW w:w="1134" w:type="dxa"/>
            <w:shd w:val="clear" w:color="auto" w:fill="D9D9D9"/>
          </w:tcPr>
          <w:p w14:paraId="2F6211BE" w14:textId="77777777" w:rsidR="000F65B0" w:rsidRPr="00423AD7" w:rsidRDefault="000F65B0" w:rsidP="007B2250">
            <w:pPr>
              <w:spacing w:line="240" w:lineRule="auto"/>
              <w:jc w:val="center"/>
            </w:pPr>
          </w:p>
        </w:tc>
        <w:tc>
          <w:tcPr>
            <w:tcW w:w="7233" w:type="dxa"/>
            <w:shd w:val="clear" w:color="auto" w:fill="D9D9D9"/>
          </w:tcPr>
          <w:p w14:paraId="7C778ED4" w14:textId="3C1284CF" w:rsidR="000F65B0" w:rsidRPr="000F65B0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Se ocorrer uma falha no transportador, em uma das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máquinas integradas ao transportador, ele pode parar.</w:t>
            </w:r>
          </w:p>
          <w:p w14:paraId="11AF4B09" w14:textId="77777777" w:rsidR="000F65B0" w:rsidRPr="000F65B0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Ele não está fora de serviço neste caso.</w:t>
            </w:r>
          </w:p>
          <w:p w14:paraId="22E881CA" w14:textId="676379BD" w:rsidR="000F65B0" w:rsidRPr="000F65B0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Depois de eliminar a falha e sua confirmação posterior,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 transportador pode iniciar automaticamente de forma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inesperada.</w:t>
            </w:r>
          </w:p>
          <w:p w14:paraId="530C9242" w14:textId="305E2FE1" w:rsidR="000F65B0" w:rsidRPr="000F65B0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O contato com os componentes móveis quando do reinício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automático pode levar a esmagamento, compressão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ou cortes.</w:t>
            </w:r>
          </w:p>
          <w:p w14:paraId="3D702B3C" w14:textId="3B658A57" w:rsidR="000F65B0" w:rsidRPr="000F65B0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0F65B0">
              <w:rPr>
                <w:rFonts w:eastAsia="Arial Unicode MS"/>
              </w:rPr>
              <w:t>mínimos.</w:t>
            </w:r>
          </w:p>
          <w:p w14:paraId="13377E22" w14:textId="77777777" w:rsidR="000F65B0" w:rsidRPr="000F65B0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– Manter distância das peças da máquina.</w:t>
            </w:r>
          </w:p>
          <w:p w14:paraId="623731FE" w14:textId="52EE8FF4" w:rsidR="000F65B0" w:rsidRPr="00F51845" w:rsidRDefault="000F65B0" w:rsidP="000F65B0">
            <w:pPr>
              <w:spacing w:before="120" w:after="0"/>
              <w:ind w:right="175"/>
              <w:rPr>
                <w:rFonts w:eastAsia="Arial Unicode MS"/>
              </w:rPr>
            </w:pPr>
            <w:r w:rsidRPr="000F65B0">
              <w:rPr>
                <w:rFonts w:eastAsia="Arial Unicode MS"/>
              </w:rPr>
              <w:t>– Usar equipamento de proteção pessoal.</w:t>
            </w:r>
          </w:p>
        </w:tc>
      </w:tr>
    </w:tbl>
    <w:p w14:paraId="493FFC16" w14:textId="77777777" w:rsidR="00F51845" w:rsidRPr="00907A32" w:rsidRDefault="00F51845" w:rsidP="00907A32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D3468A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B1F90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AB1F9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6"/>
      <w:gridCol w:w="4142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3978447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B1F90">
            <w:rPr>
              <w:rFonts w:eastAsia="Times New Roman" w:cs="Helv"/>
              <w:b/>
              <w:noProof/>
              <w:szCs w:val="20"/>
              <w:lang w:val="de-DE" w:eastAsia="pt-BR"/>
            </w:rPr>
            <w:t>Operação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7"/>
  </w:num>
  <w:num w:numId="18">
    <w:abstractNumId w:val="20"/>
  </w:num>
  <w:num w:numId="19">
    <w:abstractNumId w:val="3"/>
  </w:num>
  <w:num w:numId="20">
    <w:abstractNumId w:val="0"/>
  </w:num>
  <w:num w:numId="21">
    <w:abstractNumId w:val="28"/>
  </w:num>
  <w:num w:numId="22">
    <w:abstractNumId w:val="19"/>
  </w:num>
  <w:num w:numId="23">
    <w:abstractNumId w:val="2"/>
  </w:num>
  <w:num w:numId="24">
    <w:abstractNumId w:val="24"/>
  </w:num>
  <w:num w:numId="25">
    <w:abstractNumId w:val="17"/>
  </w:num>
  <w:num w:numId="26">
    <w:abstractNumId w:val="26"/>
  </w:num>
  <w:num w:numId="27">
    <w:abstractNumId w:val="13"/>
  </w:num>
  <w:num w:numId="28">
    <w:abstractNumId w:val="16"/>
  </w:num>
  <w:num w:numId="29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1F90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481AB-3741-41AF-82D4-DAA698949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2325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9</cp:revision>
  <cp:lastPrinted>2020-07-13T12:32:00Z</cp:lastPrinted>
  <dcterms:created xsi:type="dcterms:W3CDTF">2021-02-17T17:01:00Z</dcterms:created>
  <dcterms:modified xsi:type="dcterms:W3CDTF">2021-03-10T20:11:00Z</dcterms:modified>
</cp:coreProperties>
</file>