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D1295" w14:textId="77777777" w:rsidR="00DB1A5B" w:rsidRDefault="00DB1A5B" w:rsidP="00DB1A5B">
      <w:pPr>
        <w:pStyle w:val="Ttulo1"/>
      </w:pPr>
      <w:bookmarkStart w:id="1" w:name="_GoBack"/>
      <w:bookmarkEnd w:id="1"/>
      <w:r>
        <w:t>Falhas</w:t>
      </w:r>
    </w:p>
    <w:p w14:paraId="071EC41C" w14:textId="77777777" w:rsidR="00DB1A5B" w:rsidRDefault="00DB1A5B" w:rsidP="00DB1A5B">
      <w:r>
        <w:t>Este capítulo descreve as causas de falhas e sua eliminação.</w:t>
      </w:r>
    </w:p>
    <w:p w14:paraId="425621D1" w14:textId="77777777" w:rsidR="00DB1A5B" w:rsidRDefault="00DB1A5B" w:rsidP="00DB1A5B"/>
    <w:p w14:paraId="7D5C18E0" w14:textId="77777777" w:rsidR="00DB1A5B" w:rsidRDefault="00DB1A5B" w:rsidP="00DB1A5B">
      <w:pPr>
        <w:pStyle w:val="Ttulo2"/>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46D2EC45" w14:textId="77777777" w:rsidTr="00385BB0">
        <w:trPr>
          <w:trHeight w:hRule="exact" w:val="170"/>
        </w:trPr>
        <w:tc>
          <w:tcPr>
            <w:tcW w:w="1134" w:type="dxa"/>
            <w:shd w:val="clear" w:color="auto" w:fill="D9D9D9"/>
            <w:vAlign w:val="center"/>
          </w:tcPr>
          <w:p w14:paraId="5133544B" w14:textId="77777777" w:rsidR="00DB1A5B" w:rsidRPr="00423AD7" w:rsidRDefault="00DB1A5B" w:rsidP="00385BB0">
            <w:pPr>
              <w:jc w:val="center"/>
              <w:rPr>
                <w:rFonts w:eastAsia="Arial Unicode MS"/>
              </w:rPr>
            </w:pPr>
            <w:bookmarkStart w:id="2" w:name="_Hlk82585721"/>
          </w:p>
        </w:tc>
        <w:tc>
          <w:tcPr>
            <w:tcW w:w="6946" w:type="dxa"/>
            <w:shd w:val="clear" w:color="auto" w:fill="D9D9D9"/>
          </w:tcPr>
          <w:p w14:paraId="39359218" w14:textId="77777777" w:rsidR="00DB1A5B" w:rsidRPr="00423AD7" w:rsidRDefault="00DB1A5B" w:rsidP="00385BB0">
            <w:pPr>
              <w:spacing w:before="120" w:after="0"/>
              <w:ind w:right="175"/>
              <w:rPr>
                <w:rFonts w:eastAsia="Arial Unicode MS"/>
              </w:rPr>
            </w:pPr>
          </w:p>
        </w:tc>
        <w:tc>
          <w:tcPr>
            <w:tcW w:w="425" w:type="dxa"/>
            <w:shd w:val="clear" w:color="auto" w:fill="D9D9D9"/>
          </w:tcPr>
          <w:p w14:paraId="57327C2F" w14:textId="77777777" w:rsidR="00DB1A5B" w:rsidRPr="00423AD7" w:rsidRDefault="00DB1A5B" w:rsidP="00385BB0">
            <w:pPr>
              <w:spacing w:before="120" w:after="0"/>
              <w:ind w:right="175"/>
              <w:rPr>
                <w:rFonts w:eastAsia="Arial Unicode MS"/>
              </w:rPr>
            </w:pPr>
          </w:p>
        </w:tc>
      </w:tr>
      <w:tr w:rsidR="00DB1A5B" w:rsidRPr="00423AD7" w14:paraId="64C1CB59" w14:textId="77777777" w:rsidTr="00385BB0">
        <w:trPr>
          <w:trHeight w:val="1418"/>
        </w:trPr>
        <w:tc>
          <w:tcPr>
            <w:tcW w:w="1134" w:type="dxa"/>
            <w:shd w:val="clear" w:color="auto" w:fill="D9D9D9"/>
          </w:tcPr>
          <w:p w14:paraId="24BEDAB3" w14:textId="77777777" w:rsidR="00DB1A5B" w:rsidRPr="00423AD7" w:rsidRDefault="00DB1A5B" w:rsidP="00385BB0">
            <w:pPr>
              <w:spacing w:after="80"/>
              <w:jc w:val="center"/>
              <w:rPr>
                <w:rFonts w:eastAsia="Arial Unicode MS"/>
              </w:rPr>
            </w:pPr>
            <w:r w:rsidRPr="00423AD7">
              <w:object w:dxaOrig="3080" w:dyaOrig="2700" w14:anchorId="2C56BF83">
                <v:shape id="_x0000_i1026" type="#_x0000_t75" style="width:39.75pt;height:33pt" o:ole="">
                  <v:imagedata r:id="rId8" o:title=""/>
                </v:shape>
                <o:OLEObject Type="Embed" ProgID="CorelPHOTOPAINT.Image.13" ShapeID="_x0000_i1026" DrawAspect="Content" ObjectID="_1719398812" r:id="rId9"/>
              </w:object>
            </w:r>
          </w:p>
        </w:tc>
        <w:tc>
          <w:tcPr>
            <w:tcW w:w="6946" w:type="dxa"/>
            <w:shd w:val="clear" w:color="auto" w:fill="D9D9D9"/>
          </w:tcPr>
          <w:p w14:paraId="48D8D161" w14:textId="77777777" w:rsidR="00DB1A5B" w:rsidRDefault="00DB1A5B" w:rsidP="00385BB0">
            <w:pPr>
              <w:spacing w:after="80"/>
              <w:ind w:right="175"/>
              <w:jc w:val="left"/>
              <w:rPr>
                <w:rFonts w:eastAsia="Arial Unicode MS"/>
                <w:b/>
              </w:rPr>
            </w:pPr>
            <w:r>
              <w:rPr>
                <w:rFonts w:eastAsia="Arial Unicode MS"/>
                <w:b/>
              </w:rPr>
              <w:t>PERIGO</w:t>
            </w:r>
            <w:r w:rsidRPr="00423AD7">
              <w:rPr>
                <w:rFonts w:eastAsia="Arial Unicode MS"/>
                <w:b/>
              </w:rPr>
              <w:t>!</w:t>
            </w:r>
          </w:p>
          <w:p w14:paraId="40E55399" w14:textId="77777777" w:rsidR="00DB1A5B" w:rsidRPr="00A2395C" w:rsidRDefault="00DB1A5B" w:rsidP="00385BB0">
            <w:pPr>
              <w:spacing w:after="80"/>
              <w:ind w:right="175"/>
              <w:rPr>
                <w:rFonts w:eastAsia="Arial Unicode MS"/>
                <w:b/>
                <w:bCs/>
              </w:rPr>
            </w:pPr>
            <w:r w:rsidRPr="00A2395C">
              <w:rPr>
                <w:rFonts w:eastAsia="Arial Unicode MS"/>
                <w:b/>
                <w:bCs/>
              </w:rPr>
              <w:t>Atividades no estado com fornecimento de energia</w:t>
            </w:r>
          </w:p>
          <w:p w14:paraId="38C4FADC" w14:textId="77777777" w:rsidR="00DB1A5B" w:rsidRDefault="00DB1A5B" w:rsidP="00385BB0">
            <w:pPr>
              <w:spacing w:after="80"/>
              <w:ind w:right="175"/>
              <w:rPr>
                <w:rFonts w:eastAsia="Arial Unicode MS"/>
              </w:rPr>
            </w:pPr>
            <w:r>
              <w:rPr>
                <w:rFonts w:eastAsia="Arial Unicode MS"/>
              </w:rPr>
              <w:t>Risco Geral de lesão nos componentes acionados por eletricidade. Risco de choque elétrico para os componentes acionados por eletricidade. Risco de entrelaçamento e esmagamento em componentes pneumáticos.</w:t>
            </w:r>
          </w:p>
          <w:p w14:paraId="77D8A16F" w14:textId="77777777" w:rsidR="00DB1A5B" w:rsidRDefault="00DB1A5B" w:rsidP="00385BB0">
            <w:pPr>
              <w:spacing w:after="80"/>
              <w:ind w:right="175"/>
              <w:rPr>
                <w:rFonts w:eastAsia="Arial Unicode MS"/>
              </w:rPr>
            </w:pPr>
            <w:r>
              <w:rPr>
                <w:rFonts w:eastAsia="Arial Unicode MS"/>
              </w:rPr>
              <w:t>As consequências são morte ou lesões gravíssimas.</w:t>
            </w:r>
          </w:p>
          <w:p w14:paraId="4CB62585" w14:textId="77777777" w:rsidR="00DB1A5B" w:rsidRPr="00A2395C" w:rsidRDefault="00DB1A5B" w:rsidP="00DB1A5B">
            <w:pPr>
              <w:pStyle w:val="PargrafodaLista"/>
              <w:numPr>
                <w:ilvl w:val="0"/>
                <w:numId w:val="17"/>
              </w:numPr>
              <w:spacing w:after="80"/>
              <w:ind w:right="175"/>
              <w:contextualSpacing w:val="0"/>
              <w:jc w:val="left"/>
              <w:rPr>
                <w:rFonts w:eastAsia="Arial Unicode MS"/>
              </w:rPr>
            </w:pPr>
            <w:r w:rsidRPr="00A2395C">
              <w:rPr>
                <w:rFonts w:eastAsia="Arial Unicode MS"/>
              </w:rPr>
              <w:t>Somente o pessoal da manutenção pode realizar essas atividades.</w:t>
            </w:r>
          </w:p>
          <w:p w14:paraId="02CA4573" w14:textId="77777777" w:rsidR="00DB1A5B" w:rsidRPr="00A2395C" w:rsidRDefault="00DB1A5B" w:rsidP="00DB1A5B">
            <w:pPr>
              <w:pStyle w:val="PargrafodaLista"/>
              <w:numPr>
                <w:ilvl w:val="0"/>
                <w:numId w:val="17"/>
              </w:numPr>
              <w:spacing w:after="80"/>
              <w:ind w:right="175"/>
              <w:contextualSpacing w:val="0"/>
              <w:jc w:val="left"/>
              <w:rPr>
                <w:rFonts w:eastAsia="Arial Unicode MS"/>
              </w:rPr>
            </w:pPr>
            <w:r w:rsidRPr="00A2395C">
              <w:rPr>
                <w:rFonts w:eastAsia="Arial Unicode MS"/>
              </w:rPr>
              <w:t>Somente realizar todas as atividades no estado sem corrente elétrica e sem risco de religamento.</w:t>
            </w:r>
          </w:p>
        </w:tc>
        <w:tc>
          <w:tcPr>
            <w:tcW w:w="425" w:type="dxa"/>
            <w:shd w:val="clear" w:color="auto" w:fill="D9D9D9"/>
          </w:tcPr>
          <w:p w14:paraId="24D6EFFF" w14:textId="77777777" w:rsidR="00DB1A5B" w:rsidRPr="00423AD7" w:rsidRDefault="00DB1A5B" w:rsidP="00385BB0">
            <w:pPr>
              <w:spacing w:after="80"/>
              <w:ind w:right="175"/>
              <w:jc w:val="left"/>
              <w:rPr>
                <w:rFonts w:eastAsia="Arial Unicode MS"/>
                <w:b/>
              </w:rPr>
            </w:pPr>
          </w:p>
        </w:tc>
      </w:tr>
      <w:bookmarkEnd w:id="2"/>
    </w:tbl>
    <w:p w14:paraId="79A311A3" w14:textId="77777777" w:rsidR="00DB1A5B" w:rsidRDefault="00DB1A5B" w:rsidP="00DB1A5B">
      <w:pPr>
        <w:spacing w:after="80"/>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5DA6F702" w14:textId="77777777" w:rsidTr="00385BB0">
        <w:trPr>
          <w:trHeight w:hRule="exact" w:val="170"/>
        </w:trPr>
        <w:tc>
          <w:tcPr>
            <w:tcW w:w="1134" w:type="dxa"/>
            <w:shd w:val="clear" w:color="auto" w:fill="D9D9D9"/>
            <w:vAlign w:val="center"/>
          </w:tcPr>
          <w:p w14:paraId="7FE8812A" w14:textId="77777777" w:rsidR="00DB1A5B" w:rsidRPr="00423AD7" w:rsidRDefault="00DB1A5B" w:rsidP="00385BB0">
            <w:pPr>
              <w:spacing w:after="80"/>
              <w:jc w:val="center"/>
              <w:rPr>
                <w:rFonts w:eastAsia="Arial Unicode MS"/>
              </w:rPr>
            </w:pPr>
          </w:p>
        </w:tc>
        <w:tc>
          <w:tcPr>
            <w:tcW w:w="6946" w:type="dxa"/>
            <w:shd w:val="clear" w:color="auto" w:fill="D9D9D9"/>
          </w:tcPr>
          <w:p w14:paraId="15B01847" w14:textId="77777777" w:rsidR="00DB1A5B" w:rsidRPr="00423AD7" w:rsidRDefault="00DB1A5B" w:rsidP="00385BB0">
            <w:pPr>
              <w:spacing w:after="80"/>
              <w:ind w:right="175"/>
              <w:rPr>
                <w:rFonts w:eastAsia="Arial Unicode MS"/>
              </w:rPr>
            </w:pPr>
          </w:p>
        </w:tc>
        <w:tc>
          <w:tcPr>
            <w:tcW w:w="425" w:type="dxa"/>
            <w:shd w:val="clear" w:color="auto" w:fill="D9D9D9"/>
          </w:tcPr>
          <w:p w14:paraId="1FA0248D" w14:textId="77777777" w:rsidR="00DB1A5B" w:rsidRPr="00423AD7" w:rsidRDefault="00DB1A5B" w:rsidP="00385BB0">
            <w:pPr>
              <w:spacing w:after="80"/>
              <w:ind w:right="175"/>
              <w:rPr>
                <w:rFonts w:eastAsia="Arial Unicode MS"/>
              </w:rPr>
            </w:pPr>
          </w:p>
        </w:tc>
      </w:tr>
      <w:tr w:rsidR="00DB1A5B" w:rsidRPr="00423AD7" w14:paraId="6F856FC0" w14:textId="77777777" w:rsidTr="00385BB0">
        <w:trPr>
          <w:trHeight w:val="1418"/>
        </w:trPr>
        <w:tc>
          <w:tcPr>
            <w:tcW w:w="1134" w:type="dxa"/>
            <w:shd w:val="clear" w:color="auto" w:fill="D9D9D9"/>
          </w:tcPr>
          <w:p w14:paraId="695EF3FF" w14:textId="77777777" w:rsidR="00DB1A5B" w:rsidRPr="00423AD7" w:rsidRDefault="00DB1A5B" w:rsidP="00385BB0">
            <w:pPr>
              <w:spacing w:after="80"/>
              <w:jc w:val="center"/>
              <w:rPr>
                <w:rFonts w:eastAsia="Arial Unicode MS"/>
              </w:rPr>
            </w:pPr>
            <w:r w:rsidRPr="00423AD7">
              <w:object w:dxaOrig="3080" w:dyaOrig="2700" w14:anchorId="16FDBFC9">
                <v:shape id="_x0000_i1027" type="#_x0000_t75" style="width:39.75pt;height:33pt" o:ole="">
                  <v:imagedata r:id="rId8" o:title=""/>
                </v:shape>
                <o:OLEObject Type="Embed" ProgID="CorelPHOTOPAINT.Image.13" ShapeID="_x0000_i1027" DrawAspect="Content" ObjectID="_1719398813" r:id="rId10"/>
              </w:object>
            </w:r>
          </w:p>
        </w:tc>
        <w:tc>
          <w:tcPr>
            <w:tcW w:w="6946" w:type="dxa"/>
            <w:shd w:val="clear" w:color="auto" w:fill="D9D9D9"/>
          </w:tcPr>
          <w:p w14:paraId="7AC36988" w14:textId="77777777" w:rsidR="00DB1A5B" w:rsidRDefault="00DB1A5B" w:rsidP="00385BB0">
            <w:pPr>
              <w:spacing w:after="80"/>
              <w:ind w:right="175"/>
              <w:jc w:val="left"/>
              <w:rPr>
                <w:rFonts w:eastAsia="Arial Unicode MS"/>
                <w:b/>
              </w:rPr>
            </w:pPr>
            <w:r>
              <w:rPr>
                <w:rFonts w:eastAsia="Arial Unicode MS"/>
                <w:b/>
              </w:rPr>
              <w:t>ATENÇÃO</w:t>
            </w:r>
            <w:r w:rsidRPr="00423AD7">
              <w:rPr>
                <w:rFonts w:eastAsia="Arial Unicode MS"/>
                <w:b/>
              </w:rPr>
              <w:t>!</w:t>
            </w:r>
          </w:p>
          <w:p w14:paraId="35B475D3" w14:textId="77777777" w:rsidR="00DB1A5B" w:rsidRPr="00A2395C" w:rsidRDefault="00DB1A5B" w:rsidP="00385BB0">
            <w:pPr>
              <w:spacing w:after="80"/>
              <w:ind w:right="175"/>
              <w:rPr>
                <w:rFonts w:eastAsia="Arial Unicode MS"/>
                <w:b/>
                <w:bCs/>
              </w:rPr>
            </w:pPr>
            <w:r w:rsidRPr="00A2395C">
              <w:rPr>
                <w:rFonts w:eastAsia="Arial Unicode MS"/>
                <w:b/>
                <w:bCs/>
              </w:rPr>
              <w:t>Sistema sujeito a pressão</w:t>
            </w:r>
          </w:p>
          <w:p w14:paraId="6718FD63" w14:textId="77777777" w:rsidR="00DB1A5B" w:rsidRDefault="00DB1A5B" w:rsidP="00385BB0">
            <w:pPr>
              <w:spacing w:after="80"/>
              <w:ind w:right="175"/>
              <w:rPr>
                <w:rFonts w:eastAsia="Arial Unicode MS"/>
              </w:rPr>
            </w:pPr>
            <w:r>
              <w:rPr>
                <w:rFonts w:eastAsia="Arial Unicode MS"/>
              </w:rPr>
              <w:t>Existe risco de lesão por causa de peças ou meios que podem ser expulsos ao abrir componentes, recipientes ou tubulações sujeitos a pressão.</w:t>
            </w:r>
          </w:p>
          <w:p w14:paraId="44BDA1B8" w14:textId="77777777" w:rsidR="00DB1A5B" w:rsidRDefault="00DB1A5B" w:rsidP="00385BB0">
            <w:pPr>
              <w:spacing w:after="80"/>
              <w:ind w:right="175"/>
              <w:rPr>
                <w:rFonts w:eastAsia="Arial Unicode MS"/>
              </w:rPr>
            </w:pPr>
            <w:r>
              <w:rPr>
                <w:rFonts w:eastAsia="Arial Unicode MS"/>
              </w:rPr>
              <w:t>As consequências podem ser morte ou lesões gravíssimas.</w:t>
            </w:r>
          </w:p>
          <w:p w14:paraId="39F1F91E" w14:textId="77777777" w:rsidR="00DB1A5B" w:rsidRPr="00A2395C" w:rsidRDefault="00DB1A5B" w:rsidP="00DB1A5B">
            <w:pPr>
              <w:pStyle w:val="PargrafodaLista"/>
              <w:numPr>
                <w:ilvl w:val="0"/>
                <w:numId w:val="18"/>
              </w:numPr>
              <w:spacing w:after="80"/>
              <w:ind w:right="175"/>
              <w:contextualSpacing w:val="0"/>
              <w:jc w:val="left"/>
              <w:rPr>
                <w:rFonts w:eastAsia="Arial Unicode MS"/>
              </w:rPr>
            </w:pPr>
            <w:r w:rsidRPr="00A2395C">
              <w:rPr>
                <w:rFonts w:eastAsia="Arial Unicode MS"/>
              </w:rPr>
              <w:t>Antes do início da atividade, aliviar o sistema e os componentes (remover a pressão) e esvaziá-los.</w:t>
            </w:r>
          </w:p>
        </w:tc>
        <w:tc>
          <w:tcPr>
            <w:tcW w:w="425" w:type="dxa"/>
            <w:shd w:val="clear" w:color="auto" w:fill="D9D9D9"/>
          </w:tcPr>
          <w:p w14:paraId="12EED59C" w14:textId="77777777" w:rsidR="00DB1A5B" w:rsidRPr="00423AD7" w:rsidRDefault="00DB1A5B" w:rsidP="00385BB0">
            <w:pPr>
              <w:spacing w:after="80"/>
              <w:ind w:right="175"/>
              <w:jc w:val="left"/>
              <w:rPr>
                <w:rFonts w:eastAsia="Arial Unicode MS"/>
                <w:b/>
              </w:rPr>
            </w:pPr>
          </w:p>
        </w:tc>
      </w:tr>
    </w:tbl>
    <w:p w14:paraId="6D1D0DC9" w14:textId="77777777" w:rsidR="00DB1A5B" w:rsidRDefault="00DB1A5B" w:rsidP="00DB1A5B"/>
    <w:p w14:paraId="0EA6CDBC" w14:textId="77777777" w:rsidR="00DB1A5B" w:rsidRDefault="00DB1A5B" w:rsidP="00DB1A5B">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16804CC7" w14:textId="77777777" w:rsidTr="00385BB0">
        <w:trPr>
          <w:trHeight w:hRule="exact" w:val="170"/>
        </w:trPr>
        <w:tc>
          <w:tcPr>
            <w:tcW w:w="1134" w:type="dxa"/>
            <w:shd w:val="clear" w:color="auto" w:fill="D9D9D9"/>
            <w:vAlign w:val="center"/>
          </w:tcPr>
          <w:p w14:paraId="302F6690" w14:textId="77777777" w:rsidR="00DB1A5B" w:rsidRPr="00423AD7" w:rsidRDefault="00DB1A5B" w:rsidP="00385BB0">
            <w:pPr>
              <w:jc w:val="center"/>
              <w:rPr>
                <w:rFonts w:eastAsia="Arial Unicode MS"/>
              </w:rPr>
            </w:pPr>
          </w:p>
        </w:tc>
        <w:tc>
          <w:tcPr>
            <w:tcW w:w="6946" w:type="dxa"/>
            <w:shd w:val="clear" w:color="auto" w:fill="D9D9D9"/>
          </w:tcPr>
          <w:p w14:paraId="257E5DCF" w14:textId="77777777" w:rsidR="00DB1A5B" w:rsidRPr="00423AD7" w:rsidRDefault="00DB1A5B" w:rsidP="00385BB0">
            <w:pPr>
              <w:spacing w:before="120" w:after="0"/>
              <w:ind w:right="175"/>
              <w:rPr>
                <w:rFonts w:eastAsia="Arial Unicode MS"/>
              </w:rPr>
            </w:pPr>
          </w:p>
        </w:tc>
        <w:tc>
          <w:tcPr>
            <w:tcW w:w="425" w:type="dxa"/>
            <w:shd w:val="clear" w:color="auto" w:fill="D9D9D9"/>
          </w:tcPr>
          <w:p w14:paraId="7BE18A37" w14:textId="77777777" w:rsidR="00DB1A5B" w:rsidRPr="00423AD7" w:rsidRDefault="00DB1A5B" w:rsidP="00385BB0">
            <w:pPr>
              <w:spacing w:before="120" w:after="0"/>
              <w:ind w:right="175"/>
              <w:rPr>
                <w:rFonts w:eastAsia="Arial Unicode MS"/>
              </w:rPr>
            </w:pPr>
          </w:p>
        </w:tc>
      </w:tr>
      <w:tr w:rsidR="00DB1A5B" w:rsidRPr="00423AD7" w14:paraId="053005C4" w14:textId="77777777" w:rsidTr="00385BB0">
        <w:trPr>
          <w:trHeight w:val="1418"/>
        </w:trPr>
        <w:tc>
          <w:tcPr>
            <w:tcW w:w="1134" w:type="dxa"/>
            <w:shd w:val="clear" w:color="auto" w:fill="D9D9D9"/>
          </w:tcPr>
          <w:p w14:paraId="530E3E3E" w14:textId="77777777" w:rsidR="00DB1A5B" w:rsidRPr="00423AD7" w:rsidRDefault="00DB1A5B" w:rsidP="00385BB0">
            <w:pPr>
              <w:spacing w:after="80" w:line="23" w:lineRule="atLeast"/>
              <w:jc w:val="center"/>
              <w:rPr>
                <w:rFonts w:eastAsia="Arial Unicode MS"/>
              </w:rPr>
            </w:pPr>
            <w:r w:rsidRPr="00423AD7">
              <w:object w:dxaOrig="3080" w:dyaOrig="2700" w14:anchorId="1FB34888">
                <v:shape id="_x0000_i1028" type="#_x0000_t75" style="width:39.75pt;height:33pt" o:ole="">
                  <v:imagedata r:id="rId8" o:title=""/>
                </v:shape>
                <o:OLEObject Type="Embed" ProgID="CorelPHOTOPAINT.Image.13" ShapeID="_x0000_i1028" DrawAspect="Content" ObjectID="_1719398814" r:id="rId11"/>
              </w:object>
            </w:r>
          </w:p>
        </w:tc>
        <w:tc>
          <w:tcPr>
            <w:tcW w:w="6946" w:type="dxa"/>
            <w:shd w:val="clear" w:color="auto" w:fill="D9D9D9"/>
          </w:tcPr>
          <w:p w14:paraId="6476A318" w14:textId="77777777" w:rsidR="00DB1A5B" w:rsidRDefault="00DB1A5B" w:rsidP="00385BB0">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365BB001" w14:textId="77777777" w:rsidR="00DB1A5B" w:rsidRPr="00A2395C" w:rsidRDefault="00DB1A5B" w:rsidP="00385BB0">
            <w:pPr>
              <w:spacing w:after="80" w:line="23" w:lineRule="atLeast"/>
              <w:ind w:right="175"/>
              <w:rPr>
                <w:rFonts w:eastAsia="Arial Unicode MS"/>
                <w:b/>
                <w:bCs/>
              </w:rPr>
            </w:pPr>
            <w:r w:rsidRPr="00A2395C">
              <w:rPr>
                <w:rFonts w:eastAsia="Arial Unicode MS"/>
                <w:b/>
                <w:bCs/>
              </w:rPr>
              <w:t>Vazamento de produtos de limpeza</w:t>
            </w:r>
          </w:p>
          <w:p w14:paraId="767BD97F" w14:textId="77777777" w:rsidR="00DB1A5B" w:rsidRDefault="00DB1A5B" w:rsidP="00385BB0">
            <w:pPr>
              <w:spacing w:after="80" w:line="23" w:lineRule="atLeast"/>
              <w:ind w:right="175"/>
              <w:rPr>
                <w:rFonts w:eastAsia="Arial Unicode MS"/>
              </w:rPr>
            </w:pPr>
            <w:r>
              <w:rPr>
                <w:rFonts w:eastAsia="Arial Unicode MS"/>
              </w:rPr>
              <w:t>Durante a limpeza há vazamento de produtos de limpeza. Em caso de contato, os produtos de limpeza podem provocar irritações ou queimaduras químicas nas partes do corpo afetadas. Além disso, produtos de limpeza quentes podem provocar queimaduras.</w:t>
            </w:r>
          </w:p>
          <w:p w14:paraId="0853D3C0" w14:textId="77777777" w:rsidR="00DB1A5B" w:rsidRDefault="00DB1A5B" w:rsidP="00385BB0">
            <w:pPr>
              <w:spacing w:after="80" w:line="23" w:lineRule="atLeast"/>
              <w:ind w:right="175"/>
              <w:rPr>
                <w:rFonts w:eastAsia="Arial Unicode MS"/>
              </w:rPr>
            </w:pPr>
            <w:r>
              <w:rPr>
                <w:rFonts w:eastAsia="Arial Unicode MS"/>
              </w:rPr>
              <w:t>As consequências podem ser morte ou lesões gravíssimas.</w:t>
            </w:r>
          </w:p>
          <w:p w14:paraId="12EF34E9"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Não permanecer na área dos processos.</w:t>
            </w:r>
          </w:p>
          <w:p w14:paraId="7DCD7F0B"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Usar a roupa de proteção apropriada contra substâncias corrosivas e irritantes e contra queimaduras.</w:t>
            </w:r>
          </w:p>
          <w:p w14:paraId="4F8FD63C" w14:textId="77777777" w:rsidR="00DB1A5B" w:rsidRPr="00A2395C" w:rsidRDefault="00DB1A5B" w:rsidP="00DB1A5B">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Depois da limpeza, enxaguar com água abundante todas as superfícies nas quais ainda houver resíduos de produtos de limpeza e secá-las.</w:t>
            </w:r>
          </w:p>
        </w:tc>
        <w:tc>
          <w:tcPr>
            <w:tcW w:w="425" w:type="dxa"/>
            <w:shd w:val="clear" w:color="auto" w:fill="D9D9D9"/>
          </w:tcPr>
          <w:p w14:paraId="5C1AA4C5" w14:textId="77777777" w:rsidR="00DB1A5B" w:rsidRPr="00423AD7" w:rsidRDefault="00DB1A5B" w:rsidP="00385BB0">
            <w:pPr>
              <w:spacing w:after="80" w:line="23" w:lineRule="atLeast"/>
              <w:ind w:right="175"/>
              <w:jc w:val="left"/>
              <w:rPr>
                <w:rFonts w:eastAsia="Arial Unicode MS"/>
                <w:b/>
              </w:rPr>
            </w:pPr>
          </w:p>
        </w:tc>
      </w:tr>
    </w:tbl>
    <w:p w14:paraId="1E59EEC5" w14:textId="77777777" w:rsidR="00DB1A5B" w:rsidRDefault="00DB1A5B" w:rsidP="00DB1A5B">
      <w:pPr>
        <w:spacing w:after="80" w:line="23" w:lineRule="atLeast"/>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0411943D" w14:textId="77777777" w:rsidTr="00385BB0">
        <w:trPr>
          <w:trHeight w:hRule="exact" w:val="170"/>
        </w:trPr>
        <w:tc>
          <w:tcPr>
            <w:tcW w:w="1134" w:type="dxa"/>
            <w:shd w:val="clear" w:color="auto" w:fill="D9D9D9"/>
            <w:vAlign w:val="center"/>
          </w:tcPr>
          <w:p w14:paraId="7B29C8BD" w14:textId="77777777" w:rsidR="00DB1A5B" w:rsidRPr="00423AD7" w:rsidRDefault="00DB1A5B" w:rsidP="00385BB0">
            <w:pPr>
              <w:spacing w:after="80" w:line="23" w:lineRule="atLeast"/>
              <w:jc w:val="center"/>
              <w:rPr>
                <w:rFonts w:eastAsia="Arial Unicode MS"/>
              </w:rPr>
            </w:pPr>
          </w:p>
        </w:tc>
        <w:tc>
          <w:tcPr>
            <w:tcW w:w="6946" w:type="dxa"/>
            <w:shd w:val="clear" w:color="auto" w:fill="D9D9D9"/>
          </w:tcPr>
          <w:p w14:paraId="0D06FE50" w14:textId="77777777" w:rsidR="00DB1A5B" w:rsidRPr="00423AD7" w:rsidRDefault="00DB1A5B" w:rsidP="00385BB0">
            <w:pPr>
              <w:spacing w:after="80" w:line="23" w:lineRule="atLeast"/>
              <w:ind w:right="175"/>
              <w:rPr>
                <w:rFonts w:eastAsia="Arial Unicode MS"/>
              </w:rPr>
            </w:pPr>
          </w:p>
        </w:tc>
        <w:tc>
          <w:tcPr>
            <w:tcW w:w="425" w:type="dxa"/>
            <w:shd w:val="clear" w:color="auto" w:fill="D9D9D9"/>
          </w:tcPr>
          <w:p w14:paraId="6056FC15" w14:textId="77777777" w:rsidR="00DB1A5B" w:rsidRPr="00423AD7" w:rsidRDefault="00DB1A5B" w:rsidP="00385BB0">
            <w:pPr>
              <w:spacing w:after="80" w:line="23" w:lineRule="atLeast"/>
              <w:ind w:right="175"/>
              <w:rPr>
                <w:rFonts w:eastAsia="Arial Unicode MS"/>
              </w:rPr>
            </w:pPr>
          </w:p>
        </w:tc>
      </w:tr>
      <w:tr w:rsidR="00DB1A5B" w:rsidRPr="00423AD7" w14:paraId="3790EC25" w14:textId="77777777" w:rsidTr="00385BB0">
        <w:trPr>
          <w:trHeight w:val="1418"/>
        </w:trPr>
        <w:tc>
          <w:tcPr>
            <w:tcW w:w="1134" w:type="dxa"/>
            <w:shd w:val="clear" w:color="auto" w:fill="D9D9D9"/>
          </w:tcPr>
          <w:p w14:paraId="31709D23" w14:textId="77777777" w:rsidR="00DB1A5B" w:rsidRPr="00423AD7" w:rsidRDefault="00DB1A5B" w:rsidP="00385BB0">
            <w:pPr>
              <w:spacing w:after="80" w:line="23" w:lineRule="atLeast"/>
              <w:jc w:val="center"/>
              <w:rPr>
                <w:rFonts w:eastAsia="Arial Unicode MS"/>
              </w:rPr>
            </w:pPr>
            <w:r w:rsidRPr="00423AD7">
              <w:object w:dxaOrig="3080" w:dyaOrig="2700" w14:anchorId="3BF239F6">
                <v:shape id="_x0000_i1029" type="#_x0000_t75" style="width:39.75pt;height:33pt" o:ole="">
                  <v:imagedata r:id="rId8" o:title=""/>
                </v:shape>
                <o:OLEObject Type="Embed" ProgID="CorelPHOTOPAINT.Image.13" ShapeID="_x0000_i1029" DrawAspect="Content" ObjectID="_1719398815" r:id="rId12"/>
              </w:object>
            </w:r>
          </w:p>
        </w:tc>
        <w:tc>
          <w:tcPr>
            <w:tcW w:w="6946" w:type="dxa"/>
            <w:shd w:val="clear" w:color="auto" w:fill="D9D9D9"/>
          </w:tcPr>
          <w:p w14:paraId="48490B4D" w14:textId="77777777" w:rsidR="00DB1A5B" w:rsidRDefault="00DB1A5B" w:rsidP="00385BB0">
            <w:pPr>
              <w:spacing w:after="80" w:line="23" w:lineRule="atLeast"/>
              <w:ind w:right="175"/>
              <w:jc w:val="left"/>
              <w:rPr>
                <w:rFonts w:eastAsia="Arial Unicode MS"/>
                <w:b/>
              </w:rPr>
            </w:pPr>
            <w:r w:rsidRPr="00423AD7">
              <w:rPr>
                <w:rFonts w:eastAsia="Arial Unicode MS"/>
                <w:b/>
              </w:rPr>
              <w:t>CUIDADO!</w:t>
            </w:r>
          </w:p>
          <w:p w14:paraId="35435CAB" w14:textId="77777777" w:rsidR="00DB1A5B" w:rsidRPr="00BA392F" w:rsidRDefault="00DB1A5B" w:rsidP="00385BB0">
            <w:pPr>
              <w:spacing w:after="80" w:line="23" w:lineRule="atLeast"/>
              <w:ind w:right="175"/>
              <w:rPr>
                <w:rFonts w:eastAsia="Arial Unicode MS"/>
                <w:b/>
                <w:bCs/>
              </w:rPr>
            </w:pPr>
            <w:r w:rsidRPr="00BA392F">
              <w:rPr>
                <w:rFonts w:eastAsia="Arial Unicode MS"/>
                <w:b/>
                <w:bCs/>
              </w:rPr>
              <w:t>Temperatura das superfícies</w:t>
            </w:r>
          </w:p>
          <w:p w14:paraId="7446E1D6" w14:textId="77777777" w:rsidR="00DB1A5B" w:rsidRDefault="00DB1A5B" w:rsidP="00385BB0">
            <w:pPr>
              <w:spacing w:after="80" w:line="23" w:lineRule="atLeast"/>
              <w:ind w:right="175"/>
              <w:rPr>
                <w:rFonts w:eastAsia="Arial Unicode MS"/>
              </w:rPr>
            </w:pPr>
            <w:r>
              <w:rPr>
                <w:rFonts w:eastAsia="Arial Unicode MS"/>
              </w:rPr>
              <w:t>Durante a operação, ocorre a passagem de fluidos quentes ou frios através dos componentes, há risco de lesões nas superfícies.</w:t>
            </w:r>
          </w:p>
          <w:p w14:paraId="5E52C727" w14:textId="77777777" w:rsidR="00DB1A5B" w:rsidRDefault="00DB1A5B" w:rsidP="00385BB0">
            <w:pPr>
              <w:spacing w:after="80" w:line="23" w:lineRule="atLeast"/>
              <w:ind w:right="175"/>
              <w:rPr>
                <w:rFonts w:eastAsia="Arial Unicode MS"/>
              </w:rPr>
            </w:pPr>
            <w:r>
              <w:rPr>
                <w:rFonts w:eastAsia="Arial Unicode MS"/>
              </w:rPr>
              <w:t>As consequências podem ser lesões leves ou mínimas, como por exemplo dor, dormência, congelamentos brandos, queimaduras brandas ou mínimas.</w:t>
            </w:r>
          </w:p>
          <w:p w14:paraId="28AEF91D" w14:textId="77777777" w:rsidR="00DB1A5B" w:rsidRPr="00BA392F" w:rsidRDefault="00DB1A5B" w:rsidP="00DB1A5B">
            <w:pPr>
              <w:pStyle w:val="PargrafodaLista"/>
              <w:numPr>
                <w:ilvl w:val="0"/>
                <w:numId w:val="20"/>
              </w:numPr>
              <w:spacing w:after="80" w:line="23" w:lineRule="atLeast"/>
              <w:ind w:right="175"/>
              <w:contextualSpacing w:val="0"/>
              <w:jc w:val="left"/>
              <w:rPr>
                <w:rFonts w:eastAsia="Arial Unicode MS"/>
              </w:rPr>
            </w:pPr>
            <w:r w:rsidRPr="00BA392F">
              <w:rPr>
                <w:rFonts w:eastAsia="Arial Unicode MS"/>
              </w:rPr>
              <w:t>Somente iniciar as atividades depois de certificar-se do seguinte:</w:t>
            </w:r>
          </w:p>
          <w:p w14:paraId="5B978E1F" w14:textId="77777777" w:rsidR="00DB1A5B" w:rsidRPr="00BA392F" w:rsidRDefault="00DB1A5B" w:rsidP="00DB1A5B">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tubulações de entrada e de transferência de fluidos quentes ou frios estão fechadas e protegidas contra reabertura.</w:t>
            </w:r>
          </w:p>
          <w:p w14:paraId="60342B21" w14:textId="77777777" w:rsidR="00DB1A5B" w:rsidRPr="00BA392F" w:rsidRDefault="00DB1A5B" w:rsidP="00DB1A5B">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superfícies estão resfriadas ou aquecidas.</w:t>
            </w:r>
          </w:p>
        </w:tc>
        <w:tc>
          <w:tcPr>
            <w:tcW w:w="425" w:type="dxa"/>
            <w:shd w:val="clear" w:color="auto" w:fill="D9D9D9"/>
          </w:tcPr>
          <w:p w14:paraId="4C677218" w14:textId="77777777" w:rsidR="00DB1A5B" w:rsidRPr="00423AD7" w:rsidRDefault="00DB1A5B" w:rsidP="00385BB0">
            <w:pPr>
              <w:spacing w:after="80" w:line="23" w:lineRule="atLeast"/>
              <w:ind w:right="175"/>
              <w:jc w:val="left"/>
              <w:rPr>
                <w:rFonts w:eastAsia="Arial Unicode MS"/>
                <w:b/>
              </w:rPr>
            </w:pPr>
          </w:p>
        </w:tc>
      </w:tr>
    </w:tbl>
    <w:p w14:paraId="4DC010B9" w14:textId="77777777" w:rsidR="00DB1A5B" w:rsidRDefault="00DB1A5B" w:rsidP="00DB1A5B">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DB1A5B" w:rsidRPr="00423AD7" w14:paraId="3BB985EE" w14:textId="77777777" w:rsidTr="00385BB0">
        <w:trPr>
          <w:trHeight w:hRule="exact" w:val="170"/>
        </w:trPr>
        <w:tc>
          <w:tcPr>
            <w:tcW w:w="1134" w:type="dxa"/>
            <w:shd w:val="clear" w:color="auto" w:fill="D9D9D9"/>
            <w:vAlign w:val="center"/>
          </w:tcPr>
          <w:p w14:paraId="5C4E5568" w14:textId="77777777" w:rsidR="00DB1A5B" w:rsidRPr="00423AD7" w:rsidRDefault="00DB1A5B" w:rsidP="00385BB0">
            <w:pPr>
              <w:spacing w:after="80" w:line="23" w:lineRule="atLeast"/>
              <w:jc w:val="center"/>
              <w:rPr>
                <w:rFonts w:eastAsia="Arial Unicode MS"/>
              </w:rPr>
            </w:pPr>
          </w:p>
        </w:tc>
        <w:tc>
          <w:tcPr>
            <w:tcW w:w="6946" w:type="dxa"/>
            <w:shd w:val="clear" w:color="auto" w:fill="D9D9D9"/>
          </w:tcPr>
          <w:p w14:paraId="442F6C92" w14:textId="77777777" w:rsidR="00DB1A5B" w:rsidRPr="00423AD7" w:rsidRDefault="00DB1A5B" w:rsidP="00385BB0">
            <w:pPr>
              <w:spacing w:after="80" w:line="23" w:lineRule="atLeast"/>
              <w:ind w:right="175"/>
              <w:rPr>
                <w:rFonts w:eastAsia="Arial Unicode MS"/>
              </w:rPr>
            </w:pPr>
          </w:p>
        </w:tc>
        <w:tc>
          <w:tcPr>
            <w:tcW w:w="425" w:type="dxa"/>
            <w:shd w:val="clear" w:color="auto" w:fill="D9D9D9"/>
          </w:tcPr>
          <w:p w14:paraId="6A64E531" w14:textId="77777777" w:rsidR="00DB1A5B" w:rsidRPr="00423AD7" w:rsidRDefault="00DB1A5B" w:rsidP="00385BB0">
            <w:pPr>
              <w:spacing w:after="80" w:line="23" w:lineRule="atLeast"/>
              <w:ind w:right="175"/>
              <w:rPr>
                <w:rFonts w:eastAsia="Arial Unicode MS"/>
              </w:rPr>
            </w:pPr>
          </w:p>
        </w:tc>
      </w:tr>
      <w:tr w:rsidR="00DB1A5B" w:rsidRPr="00423AD7" w14:paraId="1FA612AD" w14:textId="77777777" w:rsidTr="00385BB0">
        <w:trPr>
          <w:trHeight w:val="1418"/>
        </w:trPr>
        <w:tc>
          <w:tcPr>
            <w:tcW w:w="1134" w:type="dxa"/>
            <w:shd w:val="clear" w:color="auto" w:fill="D9D9D9"/>
          </w:tcPr>
          <w:p w14:paraId="5753E256" w14:textId="77777777" w:rsidR="00DB1A5B" w:rsidRPr="00423AD7" w:rsidRDefault="00DB1A5B" w:rsidP="00385BB0">
            <w:pPr>
              <w:spacing w:after="80" w:line="23" w:lineRule="atLeast"/>
              <w:jc w:val="center"/>
              <w:rPr>
                <w:rFonts w:eastAsia="Arial Unicode MS"/>
              </w:rPr>
            </w:pPr>
            <w:r w:rsidRPr="00423AD7">
              <w:object w:dxaOrig="3080" w:dyaOrig="2700" w14:anchorId="56A660D1">
                <v:shape id="_x0000_i1030" type="#_x0000_t75" style="width:39.75pt;height:33pt" o:ole="">
                  <v:imagedata r:id="rId8" o:title=""/>
                </v:shape>
                <o:OLEObject Type="Embed" ProgID="CorelPHOTOPAINT.Image.13" ShapeID="_x0000_i1030" DrawAspect="Content" ObjectID="_1719398816" r:id="rId13"/>
              </w:object>
            </w:r>
          </w:p>
        </w:tc>
        <w:tc>
          <w:tcPr>
            <w:tcW w:w="6946" w:type="dxa"/>
            <w:shd w:val="clear" w:color="auto" w:fill="D9D9D9"/>
          </w:tcPr>
          <w:p w14:paraId="481EE624" w14:textId="77777777" w:rsidR="00DB1A5B" w:rsidRDefault="00DB1A5B" w:rsidP="00385BB0">
            <w:pPr>
              <w:spacing w:after="80" w:line="23" w:lineRule="atLeast"/>
              <w:ind w:right="175"/>
              <w:jc w:val="left"/>
              <w:rPr>
                <w:rFonts w:eastAsia="Arial Unicode MS"/>
                <w:b/>
              </w:rPr>
            </w:pPr>
            <w:r w:rsidRPr="00423AD7">
              <w:rPr>
                <w:rFonts w:eastAsia="Arial Unicode MS"/>
                <w:b/>
              </w:rPr>
              <w:t>CUIDADO!</w:t>
            </w:r>
          </w:p>
          <w:p w14:paraId="646FD84E" w14:textId="77777777" w:rsidR="00DB1A5B" w:rsidRPr="00BA392F" w:rsidRDefault="00DB1A5B" w:rsidP="00385BB0">
            <w:pPr>
              <w:spacing w:after="80" w:line="23" w:lineRule="atLeast"/>
              <w:ind w:right="175"/>
              <w:rPr>
                <w:rFonts w:eastAsia="Arial Unicode MS"/>
                <w:b/>
                <w:bCs/>
              </w:rPr>
            </w:pPr>
            <w:r w:rsidRPr="00BA392F">
              <w:rPr>
                <w:rFonts w:eastAsia="Arial Unicode MS"/>
                <w:b/>
                <w:bCs/>
              </w:rPr>
              <w:t>Espaço de movimento reduzido ou obstruído</w:t>
            </w:r>
          </w:p>
          <w:p w14:paraId="31CA1163" w14:textId="77777777" w:rsidR="00DB1A5B" w:rsidRDefault="00DB1A5B" w:rsidP="00385BB0">
            <w:pPr>
              <w:spacing w:after="80" w:line="23" w:lineRule="atLeast"/>
              <w:ind w:right="175"/>
              <w:rPr>
                <w:rFonts w:eastAsia="Arial Unicode MS"/>
              </w:rPr>
            </w:pPr>
            <w:r>
              <w:rPr>
                <w:rFonts w:eastAsia="Arial Unicode MS"/>
              </w:rPr>
              <w:t>Risco de acidentes durante o trabalho na máquina.</w:t>
            </w:r>
          </w:p>
          <w:p w14:paraId="3009CFC5" w14:textId="77777777" w:rsidR="00DB1A5B" w:rsidRDefault="00DB1A5B" w:rsidP="00385BB0">
            <w:pPr>
              <w:spacing w:after="80" w:line="23" w:lineRule="atLeast"/>
              <w:ind w:right="175"/>
              <w:rPr>
                <w:rFonts w:eastAsia="Arial Unicode MS"/>
              </w:rPr>
            </w:pPr>
            <w:r>
              <w:rPr>
                <w:rFonts w:eastAsia="Arial Unicode MS"/>
              </w:rPr>
              <w:t>As consequências podem ser ferimentos leves ou mínimos.</w:t>
            </w:r>
          </w:p>
          <w:p w14:paraId="03747304" w14:textId="77777777" w:rsidR="00DB1A5B" w:rsidRPr="00BA392F" w:rsidRDefault="00DB1A5B" w:rsidP="00DB1A5B">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Mantenha o espaço com livre circulação.</w:t>
            </w:r>
          </w:p>
          <w:p w14:paraId="256D07A4" w14:textId="77777777" w:rsidR="00DB1A5B" w:rsidRPr="00BA392F" w:rsidRDefault="00DB1A5B" w:rsidP="00DB1A5B">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Para as atividades de materiais necessários após a conclusão da atividade, deixar o espaço de movimento.</w:t>
            </w:r>
          </w:p>
        </w:tc>
        <w:tc>
          <w:tcPr>
            <w:tcW w:w="425" w:type="dxa"/>
            <w:shd w:val="clear" w:color="auto" w:fill="D9D9D9"/>
          </w:tcPr>
          <w:p w14:paraId="62CAF857" w14:textId="77777777" w:rsidR="00DB1A5B" w:rsidRPr="00423AD7" w:rsidRDefault="00DB1A5B" w:rsidP="00385BB0">
            <w:pPr>
              <w:spacing w:after="80" w:line="23" w:lineRule="atLeast"/>
              <w:ind w:right="175"/>
              <w:jc w:val="left"/>
              <w:rPr>
                <w:rFonts w:eastAsia="Arial Unicode MS"/>
                <w:b/>
              </w:rPr>
            </w:pPr>
          </w:p>
        </w:tc>
      </w:tr>
    </w:tbl>
    <w:p w14:paraId="41272DFF" w14:textId="77777777" w:rsidR="00DB1A5B" w:rsidRDefault="00DB1A5B" w:rsidP="00DB1A5B"/>
    <w:p w14:paraId="171C5D7D" w14:textId="77777777" w:rsidR="00DB1A5B" w:rsidRDefault="00DB1A5B" w:rsidP="00DB1A5B">
      <w:pPr>
        <w:spacing w:line="259" w:lineRule="auto"/>
        <w:jc w:val="left"/>
      </w:pPr>
      <w:r>
        <w:br w:type="page"/>
      </w:r>
    </w:p>
    <w:p w14:paraId="363B53AF" w14:textId="77777777" w:rsidR="00DB1A5B" w:rsidRDefault="00DB1A5B" w:rsidP="00DB1A5B">
      <w:pPr>
        <w:pStyle w:val="Ttulo2"/>
      </w:pPr>
      <w:r>
        <w:lastRenderedPageBreak/>
        <w:t>Detectar falha</w:t>
      </w:r>
    </w:p>
    <w:p w14:paraId="1D064129" w14:textId="77777777" w:rsidR="00DB1A5B" w:rsidRDefault="00DB1A5B" w:rsidP="00DB1A5B">
      <w:r>
        <w:t>Possíveis causa de uma mensagem de falha:</w:t>
      </w:r>
    </w:p>
    <w:p w14:paraId="13FE7A8B" w14:textId="77777777" w:rsidR="00DB1A5B" w:rsidRDefault="00DB1A5B" w:rsidP="00DB1A5B">
      <w:pPr>
        <w:pStyle w:val="PargrafodaLista"/>
        <w:numPr>
          <w:ilvl w:val="0"/>
          <w:numId w:val="22"/>
        </w:numPr>
        <w:spacing w:before="240" w:after="240"/>
        <w:jc w:val="left"/>
      </w:pPr>
      <w:r>
        <w:t>Durante uma etapa de trabalho ocorre uma falha.</w:t>
      </w:r>
    </w:p>
    <w:p w14:paraId="24AFE643" w14:textId="77777777" w:rsidR="00DB1A5B" w:rsidRDefault="00DB1A5B" w:rsidP="00DB1A5B">
      <w:pPr>
        <w:pStyle w:val="PargrafodaLista"/>
        <w:numPr>
          <w:ilvl w:val="0"/>
          <w:numId w:val="22"/>
        </w:numPr>
        <w:spacing w:before="240" w:after="240"/>
        <w:jc w:val="left"/>
      </w:pPr>
      <w:r>
        <w:t>A máquina para durante a produção.</w:t>
      </w:r>
    </w:p>
    <w:p w14:paraId="0B2161EC" w14:textId="77777777" w:rsidR="00DB1A5B" w:rsidRDefault="00DB1A5B" w:rsidP="00DB1A5B">
      <w:pPr>
        <w:pStyle w:val="PargrafodaLista"/>
        <w:numPr>
          <w:ilvl w:val="0"/>
          <w:numId w:val="22"/>
        </w:numPr>
        <w:spacing w:before="240" w:after="240"/>
        <w:jc w:val="left"/>
      </w:pPr>
      <w:r>
        <w:t>Ainda há falhas durante a retomada de uma etapa de trabalho.</w:t>
      </w:r>
    </w:p>
    <w:p w14:paraId="1AB65C73" w14:textId="77777777" w:rsidR="00DB1A5B" w:rsidRDefault="00DB1A5B" w:rsidP="00DB1A5B">
      <w:r>
        <w:t>Os seguintes dispositivos de comando e de aviso indicam falhas:</w:t>
      </w:r>
    </w:p>
    <w:p w14:paraId="610566B7" w14:textId="77777777" w:rsidR="00DB1A5B" w:rsidRDefault="00DB1A5B" w:rsidP="00DB1A5B">
      <w:pPr>
        <w:pStyle w:val="PargrafodaLista"/>
        <w:numPr>
          <w:ilvl w:val="0"/>
          <w:numId w:val="23"/>
        </w:numPr>
        <w:spacing w:before="240" w:after="240"/>
        <w:jc w:val="left"/>
      </w:pPr>
      <w:r>
        <w:t>As luzes de sinalização se acendem.</w:t>
      </w:r>
    </w:p>
    <w:p w14:paraId="27426A80" w14:textId="77777777" w:rsidR="00DB1A5B" w:rsidRDefault="00DB1A5B" w:rsidP="00DB1A5B">
      <w:pPr>
        <w:pStyle w:val="PargrafodaLista"/>
        <w:numPr>
          <w:ilvl w:val="0"/>
          <w:numId w:val="23"/>
        </w:numPr>
        <w:spacing w:before="240" w:after="240"/>
        <w:jc w:val="left"/>
      </w:pPr>
      <w:r>
        <w:t>A sirene de aviso toca.</w:t>
      </w:r>
    </w:p>
    <w:p w14:paraId="39FC792E" w14:textId="77777777" w:rsidR="00DB1A5B" w:rsidRDefault="00DB1A5B" w:rsidP="00DB1A5B">
      <w:pPr>
        <w:pStyle w:val="PargrafodaLista"/>
        <w:numPr>
          <w:ilvl w:val="0"/>
          <w:numId w:val="23"/>
        </w:numPr>
        <w:spacing w:before="240" w:after="240"/>
        <w:jc w:val="left"/>
      </w:pPr>
      <w:r>
        <w:t>O botão de pressão luminoso [Confirmar] pisca.</w:t>
      </w:r>
    </w:p>
    <w:p w14:paraId="25C1BAE5" w14:textId="77777777" w:rsidR="00DB1A5B" w:rsidRDefault="00DB1A5B" w:rsidP="00DB1A5B">
      <w:pPr>
        <w:pStyle w:val="PargrafodaLista"/>
        <w:numPr>
          <w:ilvl w:val="0"/>
          <w:numId w:val="23"/>
        </w:numPr>
        <w:spacing w:before="240" w:after="240"/>
        <w:jc w:val="left"/>
      </w:pPr>
      <w:r>
        <w:t>A mensagem correspondente é exibida na barra de status da tela</w:t>
      </w:r>
    </w:p>
    <w:p w14:paraId="142BAD39" w14:textId="77777777" w:rsidR="00DB1A5B" w:rsidRDefault="00DB1A5B" w:rsidP="00DB1A5B">
      <w:pPr>
        <w:pStyle w:val="Ttulo2"/>
      </w:pPr>
      <w:r>
        <w:t>Eliminar falha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DB1A5B" w14:paraId="1F865760" w14:textId="77777777" w:rsidTr="00385BB0">
        <w:trPr>
          <w:trHeight w:val="671"/>
        </w:trPr>
        <w:tc>
          <w:tcPr>
            <w:tcW w:w="3402" w:type="dxa"/>
          </w:tcPr>
          <w:p w14:paraId="6AA128DD" w14:textId="77777777" w:rsidR="00DB1A5B" w:rsidRDefault="00DB1A5B" w:rsidP="00385BB0">
            <w:r>
              <w:t>Pessoal:</w:t>
            </w:r>
          </w:p>
        </w:tc>
        <w:tc>
          <w:tcPr>
            <w:tcW w:w="5093" w:type="dxa"/>
          </w:tcPr>
          <w:p w14:paraId="43A9993A" w14:textId="77777777" w:rsidR="00DB1A5B" w:rsidRDefault="00DB1A5B" w:rsidP="00DB1A5B">
            <w:pPr>
              <w:pStyle w:val="PargrafodaLista"/>
              <w:numPr>
                <w:ilvl w:val="0"/>
                <w:numId w:val="24"/>
              </w:numPr>
              <w:jc w:val="left"/>
            </w:pPr>
            <w:r>
              <w:t>Operadores</w:t>
            </w:r>
          </w:p>
          <w:p w14:paraId="5C6811F9" w14:textId="77777777" w:rsidR="00DB1A5B" w:rsidRDefault="00DB1A5B" w:rsidP="00DB1A5B">
            <w:pPr>
              <w:pStyle w:val="PargrafodaLista"/>
              <w:numPr>
                <w:ilvl w:val="0"/>
                <w:numId w:val="24"/>
              </w:numPr>
              <w:jc w:val="left"/>
            </w:pPr>
            <w:r>
              <w:t>Pessoal de manutenção</w:t>
            </w:r>
          </w:p>
        </w:tc>
      </w:tr>
    </w:tbl>
    <w:p w14:paraId="7FD2B026" w14:textId="77777777" w:rsidR="00DB1A5B" w:rsidRDefault="00DB1A5B" w:rsidP="00DB1A5B">
      <w:pPr>
        <w:pStyle w:val="PargrafodaLista"/>
        <w:numPr>
          <w:ilvl w:val="0"/>
          <w:numId w:val="29"/>
        </w:numPr>
        <w:spacing w:before="120" w:after="120"/>
        <w:ind w:hanging="357"/>
        <w:contextualSpacing w:val="0"/>
        <w:jc w:val="left"/>
      </w:pPr>
      <w:r>
        <w:t>Retirar as pessoas da máquina e alertar as pessoas nas redondezas sobre possíveis perigos.</w:t>
      </w:r>
    </w:p>
    <w:p w14:paraId="50BC9D70" w14:textId="77777777" w:rsidR="00DB1A5B" w:rsidRDefault="00DB1A5B" w:rsidP="00DB1A5B">
      <w:pPr>
        <w:pStyle w:val="PargrafodaLista"/>
        <w:numPr>
          <w:ilvl w:val="0"/>
          <w:numId w:val="29"/>
        </w:numPr>
        <w:spacing w:before="120" w:after="120"/>
        <w:ind w:hanging="357"/>
        <w:contextualSpacing w:val="0"/>
        <w:jc w:val="left"/>
      </w:pPr>
      <w:r>
        <w:t>Pressionar o botão luminoso [Confirmar falha].</w:t>
      </w:r>
    </w:p>
    <w:p w14:paraId="6EF0A06F" w14:textId="77777777" w:rsidR="00DB1A5B" w:rsidRDefault="00DB1A5B" w:rsidP="00DB1A5B">
      <w:pPr>
        <w:pStyle w:val="PargrafodaLista"/>
        <w:numPr>
          <w:ilvl w:val="0"/>
          <w:numId w:val="28"/>
        </w:numPr>
        <w:spacing w:before="120" w:after="120"/>
        <w:ind w:left="1097" w:hanging="357"/>
        <w:contextualSpacing w:val="0"/>
        <w:jc w:val="left"/>
      </w:pPr>
      <w:r>
        <w:t>A luz do botão exibe uma luz contínua. O controle desliga a sirene. A unidade de controle muda o sinalizador tipo coluna de “Azul intermitente” para “Azul, luz contínua”.</w:t>
      </w:r>
    </w:p>
    <w:p w14:paraId="2047BEDB" w14:textId="77777777" w:rsidR="00DB1A5B" w:rsidRDefault="00DB1A5B" w:rsidP="00DB1A5B">
      <w:pPr>
        <w:pStyle w:val="PargrafodaLista"/>
        <w:numPr>
          <w:ilvl w:val="0"/>
          <w:numId w:val="29"/>
        </w:numPr>
        <w:spacing w:before="120" w:after="120"/>
        <w:ind w:hanging="357"/>
        <w:contextualSpacing w:val="0"/>
        <w:jc w:val="left"/>
      </w:pPr>
      <w:r>
        <w:t>Determinar a causa da falha de acordo com os seguintes critérios:</w:t>
      </w:r>
    </w:p>
    <w:p w14:paraId="7B71AD33" w14:textId="77777777" w:rsidR="00DB1A5B" w:rsidRDefault="00DB1A5B" w:rsidP="00DB1A5B">
      <w:pPr>
        <w:pStyle w:val="PargrafodaLista"/>
        <w:numPr>
          <w:ilvl w:val="0"/>
          <w:numId w:val="25"/>
        </w:numPr>
        <w:spacing w:before="120" w:after="120"/>
        <w:ind w:left="1100" w:hanging="357"/>
        <w:jc w:val="left"/>
      </w:pPr>
      <w:r>
        <w:t>Texto de falha, quando disponível o aviso</w:t>
      </w:r>
    </w:p>
    <w:p w14:paraId="530E6EF8" w14:textId="77777777" w:rsidR="00DB1A5B" w:rsidRDefault="00DB1A5B" w:rsidP="00DB1A5B">
      <w:pPr>
        <w:pStyle w:val="PargrafodaLista"/>
        <w:numPr>
          <w:ilvl w:val="0"/>
          <w:numId w:val="25"/>
        </w:numPr>
        <w:spacing w:before="120" w:after="120"/>
        <w:ind w:left="1100" w:hanging="357"/>
        <w:jc w:val="left"/>
      </w:pPr>
      <w:r>
        <w:t>Estado da máquina</w:t>
      </w:r>
    </w:p>
    <w:p w14:paraId="6BC3FA3B" w14:textId="77777777" w:rsidR="00DB1A5B" w:rsidRDefault="00DB1A5B" w:rsidP="00DB1A5B">
      <w:pPr>
        <w:pStyle w:val="PargrafodaLista"/>
        <w:numPr>
          <w:ilvl w:val="0"/>
          <w:numId w:val="25"/>
        </w:numPr>
        <w:spacing w:before="120" w:after="120"/>
        <w:ind w:left="1100" w:hanging="357"/>
        <w:jc w:val="left"/>
      </w:pPr>
      <w:r>
        <w:t>Estado do processo e do controle</w:t>
      </w:r>
    </w:p>
    <w:p w14:paraId="586396FA" w14:textId="77777777" w:rsidR="00DB1A5B" w:rsidRDefault="00DB1A5B" w:rsidP="00DB1A5B">
      <w:pPr>
        <w:pStyle w:val="PargrafodaLista"/>
        <w:numPr>
          <w:ilvl w:val="0"/>
          <w:numId w:val="25"/>
        </w:numPr>
        <w:spacing w:before="120" w:after="120"/>
        <w:ind w:left="1097" w:hanging="357"/>
        <w:contextualSpacing w:val="0"/>
        <w:jc w:val="left"/>
      </w:pPr>
      <w:r>
        <w:t>Busca de falhas pelo pessoal da manutenção</w:t>
      </w:r>
    </w:p>
    <w:p w14:paraId="7FA3E43C" w14:textId="77777777" w:rsidR="00DB1A5B" w:rsidRDefault="00DB1A5B" w:rsidP="00DB1A5B">
      <w:pPr>
        <w:pStyle w:val="PargrafodaLista"/>
        <w:numPr>
          <w:ilvl w:val="0"/>
          <w:numId w:val="29"/>
        </w:numPr>
        <w:spacing w:before="120" w:after="120"/>
        <w:ind w:hanging="357"/>
        <w:contextualSpacing w:val="0"/>
        <w:jc w:val="left"/>
      </w:pPr>
      <w:r>
        <w:t>Eliminar a causa da falha:</w:t>
      </w:r>
    </w:p>
    <w:p w14:paraId="4D77D5D2" w14:textId="77777777" w:rsidR="00DB1A5B" w:rsidRDefault="00DB1A5B" w:rsidP="00DB1A5B">
      <w:pPr>
        <w:pStyle w:val="PargrafodaLista"/>
        <w:numPr>
          <w:ilvl w:val="0"/>
          <w:numId w:val="26"/>
        </w:numPr>
        <w:spacing w:before="120" w:after="120"/>
        <w:ind w:left="1097" w:hanging="357"/>
        <w:contextualSpacing w:val="0"/>
        <w:jc w:val="left"/>
      </w:pPr>
      <w:r>
        <w:t>Através do pessoal de operação, quando forem necessárias atividades para a operação (serviço).</w:t>
      </w:r>
    </w:p>
    <w:p w14:paraId="0952B53B" w14:textId="77777777" w:rsidR="00DB1A5B" w:rsidRDefault="00DB1A5B" w:rsidP="00DB1A5B">
      <w:pPr>
        <w:pStyle w:val="PargrafodaLista"/>
        <w:numPr>
          <w:ilvl w:val="0"/>
          <w:numId w:val="26"/>
        </w:numPr>
        <w:spacing w:before="120" w:after="120"/>
        <w:ind w:left="1097" w:hanging="357"/>
        <w:contextualSpacing w:val="0"/>
        <w:jc w:val="left"/>
      </w:pPr>
      <w:r>
        <w:t>Somente pelo pessoal da manutenção, quando as atividades de manutenção forem necessárias.</w:t>
      </w:r>
    </w:p>
    <w:p w14:paraId="44FF470A" w14:textId="77777777" w:rsidR="00DB1A5B" w:rsidRDefault="00DB1A5B" w:rsidP="00DB1A5B">
      <w:pPr>
        <w:pStyle w:val="PargrafodaLista"/>
        <w:numPr>
          <w:ilvl w:val="0"/>
          <w:numId w:val="29"/>
        </w:numPr>
        <w:spacing w:before="120" w:after="120"/>
        <w:ind w:hanging="357"/>
        <w:contextualSpacing w:val="0"/>
        <w:jc w:val="left"/>
      </w:pPr>
      <w:r>
        <w:t>Pressionar o botão “START” nas funções da máquina.</w:t>
      </w:r>
    </w:p>
    <w:p w14:paraId="105523BA" w14:textId="77777777" w:rsidR="00DB1A5B" w:rsidRPr="00BA392F" w:rsidRDefault="00DB1A5B" w:rsidP="00DB1A5B">
      <w:pPr>
        <w:pStyle w:val="PargrafodaLista"/>
        <w:numPr>
          <w:ilvl w:val="0"/>
          <w:numId w:val="27"/>
        </w:numPr>
        <w:spacing w:before="120" w:after="120"/>
        <w:ind w:left="1097" w:hanging="357"/>
        <w:contextualSpacing w:val="0"/>
        <w:jc w:val="left"/>
      </w:pPr>
      <w:r>
        <w:t>A luz do botão e o sinalizador tipo coluna azul apagam-se. O controle libera a continuação ou início da operação. É possível das seguimento às etapas de processo interrompidas ou paradas pela falha. O controle reinicia os tempos de monitoramento e continua os tempos de processo.</w:t>
      </w:r>
    </w:p>
    <w:p w14:paraId="332B18B3" w14:textId="2BB06B77" w:rsidR="007A66B2" w:rsidRPr="000B4B7B" w:rsidRDefault="007A66B2" w:rsidP="000B4B7B"/>
    <w:sectPr w:rsidR="007A66B2" w:rsidRPr="000B4B7B" w:rsidSect="00343636">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5918F" w14:textId="77777777" w:rsidR="006E0C08" w:rsidRDefault="006E0C0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EC62BE">
      <w:trPr>
        <w:trHeight w:val="454"/>
      </w:trPr>
      <w:tc>
        <w:tcPr>
          <w:tcW w:w="2838" w:type="dxa"/>
          <w:vAlign w:val="center"/>
        </w:tcPr>
        <w:p w14:paraId="6016363D" w14:textId="17D450CE"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EC62BE">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EC62BE"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9002F21"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7A7DD" w14:textId="77777777" w:rsidR="006E0C08" w:rsidRDefault="006E0C0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9DC276" w14:textId="77777777" w:rsidR="006E0C08" w:rsidRDefault="006E0C0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3397"/>
      <w:gridCol w:w="4143"/>
    </w:tblGrid>
    <w:tr w:rsidR="00B91003" w14:paraId="52BBD286" w14:textId="77777777" w:rsidTr="00EC62BE">
      <w:trPr>
        <w:trHeight w:val="369"/>
      </w:trPr>
      <w:tc>
        <w:tcPr>
          <w:tcW w:w="964" w:type="dxa"/>
          <w:vMerge w:val="restart"/>
        </w:tcPr>
        <w:p w14:paraId="63EDE0D4" w14:textId="0FDBF496" w:rsidR="00B91003" w:rsidRDefault="001B209F" w:rsidP="00685523">
          <w:pPr>
            <w:pStyle w:val="Cabealho"/>
            <w:jc w:val="right"/>
            <w:rPr>
              <w:b/>
              <w:bCs/>
            </w:rPr>
          </w:pPr>
          <w:r w:rsidRPr="00AB1D17">
            <w:rPr>
              <w:noProof/>
            </w:rPr>
            <w:drawing>
              <wp:inline distT="0" distB="0" distL="0" distR="0" wp14:anchorId="0442D545" wp14:editId="12FC6314">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7" w:type="dxa"/>
        </w:tcPr>
        <w:p w14:paraId="20DCA3A6" w14:textId="77777777" w:rsidR="00B91003" w:rsidRDefault="00B91003" w:rsidP="00685523">
          <w:pPr>
            <w:pStyle w:val="Cabealho"/>
            <w:jc w:val="right"/>
            <w:rPr>
              <w:b/>
              <w:bCs/>
              <w:color w:val="808080" w:themeColor="background1" w:themeShade="80"/>
            </w:rPr>
          </w:pPr>
        </w:p>
      </w:tc>
      <w:tc>
        <w:tcPr>
          <w:tcW w:w="4143"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EC62BE">
      <w:trPr>
        <w:trHeight w:val="369"/>
      </w:trPr>
      <w:tc>
        <w:tcPr>
          <w:tcW w:w="964" w:type="dxa"/>
          <w:vMerge/>
        </w:tcPr>
        <w:p w14:paraId="0A884D94" w14:textId="77777777" w:rsidR="00B91003" w:rsidRDefault="00B91003" w:rsidP="00685523">
          <w:pPr>
            <w:pStyle w:val="Cabealho"/>
            <w:jc w:val="right"/>
            <w:rPr>
              <w:b/>
              <w:bCs/>
            </w:rPr>
          </w:pPr>
        </w:p>
      </w:tc>
      <w:tc>
        <w:tcPr>
          <w:tcW w:w="3397"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3" w:type="dxa"/>
          <w:shd w:val="clear" w:color="auto" w:fill="F2F2F2" w:themeFill="background1" w:themeFillShade="F2"/>
          <w:vAlign w:val="center"/>
        </w:tcPr>
        <w:p w14:paraId="2A14D3A6" w14:textId="44896FBD"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EC62BE">
            <w:rPr>
              <w:rFonts w:eastAsia="Times New Roman" w:cs="Helv"/>
              <w:b/>
              <w:noProof/>
              <w:szCs w:val="20"/>
              <w:lang w:val="de-DE" w:eastAsia="pt-BR"/>
            </w:rPr>
            <w:t>Falhas</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A59B1" w14:textId="77777777" w:rsidR="006E0C08" w:rsidRDefault="006E0C0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1"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EF5592E"/>
    <w:multiLevelType w:val="hybridMultilevel"/>
    <w:tmpl w:val="E32CD4F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8E460CE"/>
    <w:multiLevelType w:val="hybridMultilevel"/>
    <w:tmpl w:val="156ACA6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CC968CD"/>
    <w:multiLevelType w:val="hybridMultilevel"/>
    <w:tmpl w:val="33E2F2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1DE53B2"/>
    <w:multiLevelType w:val="hybridMultilevel"/>
    <w:tmpl w:val="4BB8431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51A17DA"/>
    <w:multiLevelType w:val="hybridMultilevel"/>
    <w:tmpl w:val="94A060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578E3299"/>
    <w:multiLevelType w:val="hybridMultilevel"/>
    <w:tmpl w:val="CAE67B9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C9C08B8"/>
    <w:multiLevelType w:val="hybridMultilevel"/>
    <w:tmpl w:val="7186960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D4A1F56"/>
    <w:multiLevelType w:val="hybridMultilevel"/>
    <w:tmpl w:val="BEE6FCF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F0D32BD"/>
    <w:multiLevelType w:val="hybridMultilevel"/>
    <w:tmpl w:val="672675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0E047ED"/>
    <w:multiLevelType w:val="hybridMultilevel"/>
    <w:tmpl w:val="4FFABC62"/>
    <w:lvl w:ilvl="0" w:tplc="91D64164">
      <w:start w:val="4"/>
      <w:numFmt w:val="bullet"/>
      <w:lvlText w:val="–"/>
      <w:lvlJc w:val="left"/>
      <w:pPr>
        <w:ind w:left="1440" w:hanging="360"/>
      </w:pPr>
      <w:rPr>
        <w:rFonts w:ascii="Arial" w:eastAsia="Arial Unicode MS"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61AB1C78"/>
    <w:multiLevelType w:val="hybridMultilevel"/>
    <w:tmpl w:val="C0CCDAB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697B71CF"/>
    <w:multiLevelType w:val="hybridMultilevel"/>
    <w:tmpl w:val="B748FE70"/>
    <w:lvl w:ilvl="0" w:tplc="4F003266">
      <w:start w:val="1"/>
      <w:numFmt w:val="bullet"/>
      <w:lvlText w:val=""/>
      <w:lvlJc w:val="left"/>
      <w:pPr>
        <w:ind w:left="1440" w:hanging="360"/>
      </w:pPr>
      <w:rPr>
        <w:rFonts w:ascii="Wingdings" w:hAnsi="Wingdings" w:hint="default"/>
        <w:color w:val="808080" w:themeColor="background1" w:themeShade="80"/>
        <w:sz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5" w15:restartNumberingAfterBreak="0">
    <w:nsid w:val="6D4410BE"/>
    <w:multiLevelType w:val="hybridMultilevel"/>
    <w:tmpl w:val="D33ADD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8"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6"/>
  </w:num>
  <w:num w:numId="2">
    <w:abstractNumId w:val="8"/>
  </w:num>
  <w:num w:numId="3">
    <w:abstractNumId w:val="2"/>
  </w:num>
  <w:num w:numId="4">
    <w:abstractNumId w:val="28"/>
  </w:num>
  <w:num w:numId="5">
    <w:abstractNumId w:val="22"/>
  </w:num>
  <w:num w:numId="6">
    <w:abstractNumId w:val="27"/>
  </w:num>
  <w:num w:numId="7">
    <w:abstractNumId w:val="15"/>
  </w:num>
  <w:num w:numId="8">
    <w:abstractNumId w:val="1"/>
  </w:num>
  <w:num w:numId="9">
    <w:abstractNumId w:val="26"/>
  </w:num>
  <w:num w:numId="10">
    <w:abstractNumId w:val="12"/>
  </w:num>
  <w:num w:numId="11">
    <w:abstractNumId w:val="13"/>
  </w:num>
  <w:num w:numId="12">
    <w:abstractNumId w:val="0"/>
  </w:num>
  <w:num w:numId="13">
    <w:abstractNumId w:val="7"/>
  </w:num>
  <w:num w:numId="14">
    <w:abstractNumId w:val="5"/>
  </w:num>
  <w:num w:numId="15">
    <w:abstractNumId w:val="4"/>
  </w:num>
  <w:num w:numId="16">
    <w:abstractNumId w:val="23"/>
  </w:num>
  <w:num w:numId="17">
    <w:abstractNumId w:val="19"/>
  </w:num>
  <w:num w:numId="18">
    <w:abstractNumId w:val="25"/>
  </w:num>
  <w:num w:numId="19">
    <w:abstractNumId w:val="20"/>
  </w:num>
  <w:num w:numId="20">
    <w:abstractNumId w:val="14"/>
  </w:num>
  <w:num w:numId="21">
    <w:abstractNumId w:val="3"/>
  </w:num>
  <w:num w:numId="22">
    <w:abstractNumId w:val="16"/>
  </w:num>
  <w:num w:numId="23">
    <w:abstractNumId w:val="17"/>
  </w:num>
  <w:num w:numId="24">
    <w:abstractNumId w:val="24"/>
  </w:num>
  <w:num w:numId="25">
    <w:abstractNumId w:val="11"/>
  </w:num>
  <w:num w:numId="26">
    <w:abstractNumId w:val="21"/>
  </w:num>
  <w:num w:numId="27">
    <w:abstractNumId w:val="9"/>
  </w:num>
  <w:num w:numId="28">
    <w:abstractNumId w:val="18"/>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209F"/>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34BE9"/>
    <w:rsid w:val="00636E53"/>
    <w:rsid w:val="00641805"/>
    <w:rsid w:val="00641C0A"/>
    <w:rsid w:val="00642A33"/>
    <w:rsid w:val="00643746"/>
    <w:rsid w:val="006469C2"/>
    <w:rsid w:val="00654142"/>
    <w:rsid w:val="00660959"/>
    <w:rsid w:val="00682A21"/>
    <w:rsid w:val="00685523"/>
    <w:rsid w:val="006E0C08"/>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B1A5B"/>
    <w:rsid w:val="00DE1C00"/>
    <w:rsid w:val="00E1027C"/>
    <w:rsid w:val="00E3567C"/>
    <w:rsid w:val="00E54A64"/>
    <w:rsid w:val="00E54B1B"/>
    <w:rsid w:val="00E6222B"/>
    <w:rsid w:val="00E90B60"/>
    <w:rsid w:val="00EA36C1"/>
    <w:rsid w:val="00EB3E31"/>
    <w:rsid w:val="00EC62BE"/>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5.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4F737-9AC6-4AE1-9FAA-2DAE60492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615</Words>
  <Characters>3506</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59</cp:revision>
  <cp:lastPrinted>2020-11-11T17:03:00Z</cp:lastPrinted>
  <dcterms:created xsi:type="dcterms:W3CDTF">2020-05-12T19:10:00Z</dcterms:created>
  <dcterms:modified xsi:type="dcterms:W3CDTF">2022-07-15T16:44:00Z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