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C117D" w14:textId="36C44976" w:rsidR="00DA24D2" w:rsidRDefault="00D06E3E">
      <w:pPr>
        <w:pStyle w:val="Ttulo1"/>
        <w:spacing w:before="0" w:after="120" w:line="275" w:lineRule="auto"/>
        <w:rPr>
          <w:rFonts w:ascii="Times New Roman" w:eastAsia="Google Sans" w:hAnsi="Times New Roman" w:cs="Times New Roman"/>
          <w:color w:val="1F1F1F"/>
          <w:sz w:val="38"/>
          <w:szCs w:val="38"/>
          <w:lang w:val="es-ES"/>
        </w:rPr>
      </w:pPr>
      <w:r w:rsidRPr="00012C70">
        <w:rPr>
          <w:rFonts w:ascii="Times New Roman" w:eastAsia="Google Sans" w:hAnsi="Times New Roman" w:cs="Times New Roman"/>
          <w:color w:val="1F1F1F"/>
          <w:sz w:val="38"/>
          <w:szCs w:val="38"/>
          <w:lang w:val="es-ES"/>
        </w:rPr>
        <w:t>PLAN METODOLÓGICO Y ACTA DE KICK-OFF: SISTEMA DE INVENTARIO Y PEDIDOS POR LOTES PARA DISTRIBUIDORA DE CÁRNICOS</w:t>
      </w:r>
    </w:p>
    <w:p w14:paraId="2342FA27" w14:textId="77777777" w:rsidR="00012C70" w:rsidRPr="00012C70" w:rsidRDefault="00012C70" w:rsidP="00012C70">
      <w:pPr>
        <w:rPr>
          <w:lang w:val="es-ES"/>
        </w:rPr>
      </w:pPr>
    </w:p>
    <w:p w14:paraId="6357B788" w14:textId="77777777" w:rsidR="00DA24D2" w:rsidRPr="00012C70" w:rsidRDefault="00D06E3E">
      <w:pPr>
        <w:pBdr>
          <w:top w:val="nil"/>
          <w:left w:val="nil"/>
          <w:bottom w:val="nil"/>
          <w:right w:val="nil"/>
          <w:between w:val="nil"/>
        </w:pBdr>
        <w:spacing w:after="187"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b/>
          <w:bCs/>
          <w:color w:val="1F1F1F"/>
          <w:lang w:val="es-ES"/>
        </w:rPr>
        <w:t>Proyecto:</w:t>
      </w:r>
      <w:r w:rsidRPr="00012C70">
        <w:rPr>
          <w:rFonts w:ascii="Times New Roman" w:eastAsia="Google Sans" w:hAnsi="Times New Roman" w:cs="Times New Roman"/>
          <w:color w:val="1F1F1F"/>
          <w:lang w:val="es-ES"/>
        </w:rPr>
        <w:t xml:space="preserve"> Sistema de Gestión de Inventario por Lotes y Pedidos (SGILP-Cárnicos)</w:t>
      </w:r>
    </w:p>
    <w:p w14:paraId="3728D56B" w14:textId="77777777" w:rsidR="00DA24D2" w:rsidRPr="00012C70" w:rsidRDefault="00D06E3E">
      <w:pPr>
        <w:pBdr>
          <w:top w:val="nil"/>
          <w:left w:val="nil"/>
          <w:bottom w:val="nil"/>
          <w:right w:val="nil"/>
          <w:between w:val="nil"/>
        </w:pBdr>
        <w:spacing w:after="187"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b/>
          <w:bCs/>
          <w:color w:val="1F1F1F"/>
          <w:lang w:val="es-ES"/>
        </w:rPr>
        <w:t>Empresa:</w:t>
      </w:r>
      <w:r w:rsidRPr="00012C70">
        <w:rPr>
          <w:rFonts w:ascii="Times New Roman" w:eastAsia="Google Sans" w:hAnsi="Times New Roman" w:cs="Times New Roman"/>
          <w:color w:val="1F1F1F"/>
          <w:lang w:val="es-ES"/>
        </w:rPr>
        <w:t xml:space="preserve"> Distribuidora Cárnica Municipal / Regional</w:t>
      </w:r>
    </w:p>
    <w:p w14:paraId="34902AC3" w14:textId="77777777" w:rsidR="00DA24D2" w:rsidRPr="00012C70" w:rsidRDefault="00D06E3E">
      <w:pPr>
        <w:pBdr>
          <w:top w:val="nil"/>
          <w:left w:val="nil"/>
          <w:bottom w:val="nil"/>
          <w:right w:val="nil"/>
          <w:between w:val="nil"/>
        </w:pBdr>
        <w:spacing w:after="187"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b/>
          <w:bCs/>
          <w:color w:val="1F1F1F"/>
          <w:lang w:val="es-ES"/>
        </w:rPr>
        <w:t>Fase:</w:t>
      </w:r>
      <w:r w:rsidRPr="00012C70">
        <w:rPr>
          <w:rFonts w:ascii="Times New Roman" w:eastAsia="Google Sans" w:hAnsi="Times New Roman" w:cs="Times New Roman"/>
          <w:color w:val="1F1F1F"/>
          <w:lang w:val="es-ES"/>
        </w:rPr>
        <w:t xml:space="preserve"> Inicio (</w:t>
      </w:r>
      <w:proofErr w:type="spellStart"/>
      <w:r w:rsidRPr="00012C70">
        <w:rPr>
          <w:rFonts w:ascii="Times New Roman" w:eastAsia="Google Sans" w:hAnsi="Times New Roman" w:cs="Times New Roman"/>
          <w:color w:val="1F1F1F"/>
          <w:lang w:val="es-ES"/>
        </w:rPr>
        <w:t>Kick</w:t>
      </w:r>
      <w:proofErr w:type="spellEnd"/>
      <w:r w:rsidRPr="00012C70">
        <w:rPr>
          <w:rFonts w:ascii="Times New Roman" w:eastAsia="Google Sans" w:hAnsi="Times New Roman" w:cs="Times New Roman"/>
          <w:color w:val="1F1F1F"/>
          <w:lang w:val="es-ES"/>
        </w:rPr>
        <w:t>-Off) y Delimitación de Alcance</w:t>
      </w:r>
    </w:p>
    <w:p w14:paraId="19C539DB" w14:textId="77777777" w:rsidR="00DA24D2" w:rsidRPr="00012C70" w:rsidRDefault="00D06E3E">
      <w:pPr>
        <w:pBdr>
          <w:top w:val="nil"/>
          <w:left w:val="nil"/>
          <w:bottom w:val="nil"/>
          <w:right w:val="nil"/>
          <w:between w:val="nil"/>
        </w:pBdr>
        <w:spacing w:after="187"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b/>
          <w:bCs/>
          <w:color w:val="1F1F1F"/>
          <w:lang w:val="es-ES"/>
        </w:rPr>
        <w:t>Marco Normativo y Estándares:</w:t>
      </w:r>
      <w:r w:rsidRPr="00012C70">
        <w:rPr>
          <w:rFonts w:ascii="Times New Roman" w:eastAsia="Google Sans" w:hAnsi="Times New Roman" w:cs="Times New Roman"/>
          <w:color w:val="1F1F1F"/>
          <w:lang w:val="es-ES"/>
        </w:rPr>
        <w:t xml:space="preserve"> PMBOK 7th Ed., ISO/IEC/IEEE 29148, Matriz de </w:t>
      </w:r>
      <w:proofErr w:type="spellStart"/>
      <w:r w:rsidRPr="00012C70">
        <w:rPr>
          <w:rFonts w:ascii="Times New Roman" w:eastAsia="Google Sans" w:hAnsi="Times New Roman" w:cs="Times New Roman"/>
          <w:color w:val="1F1F1F"/>
          <w:lang w:val="es-ES"/>
        </w:rPr>
        <w:t>Mendelow</w:t>
      </w:r>
      <w:proofErr w:type="spellEnd"/>
      <w:r w:rsidRPr="00012C70">
        <w:rPr>
          <w:rFonts w:ascii="Times New Roman" w:eastAsia="Google Sans" w:hAnsi="Times New Roman" w:cs="Times New Roman"/>
          <w:color w:val="1F1F1F"/>
          <w:lang w:val="es-ES"/>
        </w:rPr>
        <w:t xml:space="preserve"> (1991), Técnica </w:t>
      </w:r>
      <w:proofErr w:type="spellStart"/>
      <w:r w:rsidRPr="00012C70">
        <w:rPr>
          <w:rFonts w:ascii="Times New Roman" w:eastAsia="Google Sans" w:hAnsi="Times New Roman" w:cs="Times New Roman"/>
          <w:color w:val="1F1F1F"/>
          <w:lang w:val="es-ES"/>
        </w:rPr>
        <w:t>Snowball</w:t>
      </w:r>
      <w:proofErr w:type="spellEnd"/>
      <w:r w:rsidRPr="00012C70">
        <w:rPr>
          <w:rFonts w:ascii="Times New Roman" w:eastAsia="Google Sans" w:hAnsi="Times New Roman" w:cs="Times New Roman"/>
          <w:color w:val="1F1F1F"/>
          <w:lang w:val="es-ES"/>
        </w:rPr>
        <w:t xml:space="preserve"> (Sharp et al., 1999), Regulación Sanitaria Cárnica (INVIMA / Cadenas de Frío)</w:t>
      </w:r>
    </w:p>
    <w:p w14:paraId="3E49572F" w14:textId="77777777" w:rsidR="00DA24D2" w:rsidRPr="00012C70" w:rsidRDefault="00D06E3E">
      <w:pPr>
        <w:pStyle w:val="Ttulo2"/>
        <w:spacing w:before="0" w:after="120" w:line="275" w:lineRule="auto"/>
        <w:rPr>
          <w:rFonts w:ascii="Times New Roman" w:eastAsia="Google Sans" w:hAnsi="Times New Roman" w:cs="Times New Roman"/>
          <w:color w:val="1F1F1F"/>
        </w:rPr>
      </w:pPr>
      <w:r w:rsidRPr="00012C70">
        <w:rPr>
          <w:rFonts w:ascii="Times New Roman" w:eastAsia="Google Sans" w:hAnsi="Times New Roman" w:cs="Times New Roman"/>
          <w:color w:val="1F1F1F"/>
        </w:rPr>
        <w:t xml:space="preserve">1. </w:t>
      </w:r>
      <w:proofErr w:type="spellStart"/>
      <w:r w:rsidRPr="00012C70">
        <w:rPr>
          <w:rFonts w:ascii="Times New Roman" w:eastAsia="Google Sans" w:hAnsi="Times New Roman" w:cs="Times New Roman"/>
          <w:color w:val="1F1F1F"/>
        </w:rPr>
        <w:t>Detección</w:t>
      </w:r>
      <w:proofErr w:type="spellEnd"/>
      <w:r w:rsidRPr="00012C70">
        <w:rPr>
          <w:rFonts w:ascii="Times New Roman" w:eastAsia="Google Sans" w:hAnsi="Times New Roman" w:cs="Times New Roman"/>
          <w:color w:val="1F1F1F"/>
        </w:rPr>
        <w:t xml:space="preserve"> y </w:t>
      </w:r>
      <w:proofErr w:type="spellStart"/>
      <w:r w:rsidRPr="00012C70">
        <w:rPr>
          <w:rFonts w:ascii="Times New Roman" w:eastAsia="Google Sans" w:hAnsi="Times New Roman" w:cs="Times New Roman"/>
          <w:color w:val="1F1F1F"/>
        </w:rPr>
        <w:t>Mapeo</w:t>
      </w:r>
      <w:proofErr w:type="spellEnd"/>
      <w:r w:rsidRPr="00012C70">
        <w:rPr>
          <w:rFonts w:ascii="Times New Roman" w:eastAsia="Google Sans" w:hAnsi="Times New Roman" w:cs="Times New Roman"/>
          <w:color w:val="1F1F1F"/>
        </w:rPr>
        <w:t xml:space="preserve"> </w:t>
      </w:r>
      <w:proofErr w:type="spellStart"/>
      <w:r w:rsidRPr="00012C70">
        <w:rPr>
          <w:rFonts w:ascii="Times New Roman" w:eastAsia="Google Sans" w:hAnsi="Times New Roman" w:cs="Times New Roman"/>
          <w:color w:val="1F1F1F"/>
        </w:rPr>
        <w:t>Preliminar</w:t>
      </w:r>
      <w:proofErr w:type="spellEnd"/>
      <w:r w:rsidRPr="00012C70">
        <w:rPr>
          <w:rFonts w:ascii="Times New Roman" w:eastAsia="Google Sans" w:hAnsi="Times New Roman" w:cs="Times New Roman"/>
          <w:color w:val="1F1F1F"/>
        </w:rPr>
        <w:t xml:space="preserve"> de Stakeholders (Pre-Kick-Off)</w:t>
      </w:r>
    </w:p>
    <w:p w14:paraId="1EA26AA3" w14:textId="77777777" w:rsidR="00DA24D2" w:rsidRPr="00012C70" w:rsidRDefault="00D06E3E">
      <w:pPr>
        <w:pStyle w:val="Ttulo3"/>
        <w:spacing w:before="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1.1. Categorías y Justificación según el Contexto Distribución de Cárnicos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DA24D2" w:rsidRPr="00012C70" w14:paraId="1955FF36"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7E1AA68" w14:textId="77777777" w:rsidR="00DA24D2" w:rsidRPr="00012C70" w:rsidRDefault="00D06E3E">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Categoría</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5344A8" w14:textId="77777777" w:rsidR="00DA24D2" w:rsidRPr="00012C70" w:rsidRDefault="00D06E3E">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012C70">
              <w:rPr>
                <w:rFonts w:ascii="Times New Roman" w:eastAsia="Google Sans" w:hAnsi="Times New Roman" w:cs="Times New Roman"/>
                <w:b/>
                <w:bCs/>
                <w:color w:val="1F1F1F"/>
              </w:rPr>
              <w:t xml:space="preserve">Stakeholder </w:t>
            </w:r>
            <w:proofErr w:type="spellStart"/>
            <w:r w:rsidRPr="00012C70">
              <w:rPr>
                <w:rFonts w:ascii="Times New Roman" w:eastAsia="Google Sans" w:hAnsi="Times New Roman" w:cs="Times New Roman"/>
                <w:b/>
                <w:bCs/>
                <w:color w:val="1F1F1F"/>
              </w:rPr>
              <w:t>Identificado</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7D9196" w14:textId="77777777" w:rsidR="00DA24D2" w:rsidRPr="00012C70" w:rsidRDefault="00D06E3E">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Interés</w:t>
            </w:r>
            <w:proofErr w:type="spellEnd"/>
            <w:r w:rsidRPr="00012C70">
              <w:rPr>
                <w:rFonts w:ascii="Times New Roman" w:eastAsia="Google Sans" w:hAnsi="Times New Roman" w:cs="Times New Roman"/>
                <w:b/>
                <w:bCs/>
                <w:color w:val="1F1F1F"/>
              </w:rPr>
              <w:t xml:space="preserve"> / </w:t>
            </w:r>
            <w:proofErr w:type="spellStart"/>
            <w:r w:rsidRPr="00012C70">
              <w:rPr>
                <w:rFonts w:ascii="Times New Roman" w:eastAsia="Google Sans" w:hAnsi="Times New Roman" w:cs="Times New Roman"/>
                <w:b/>
                <w:bCs/>
                <w:color w:val="1F1F1F"/>
              </w:rPr>
              <w:t>Necesidad</w:t>
            </w:r>
            <w:proofErr w:type="spellEnd"/>
            <w:r w:rsidRPr="00012C70">
              <w:rPr>
                <w:rFonts w:ascii="Times New Roman" w:eastAsia="Google Sans" w:hAnsi="Times New Roman" w:cs="Times New Roman"/>
                <w:b/>
                <w:bCs/>
                <w:color w:val="1F1F1F"/>
              </w:rPr>
              <w:t xml:space="preserve"> Principal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C46F5F2" w14:textId="77777777" w:rsidR="00DA24D2" w:rsidRPr="00012C70" w:rsidRDefault="00D06E3E">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Impacto</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en</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el</w:t>
            </w:r>
            <w:proofErr w:type="spellEnd"/>
            <w:r w:rsidRPr="00012C70">
              <w:rPr>
                <w:rFonts w:ascii="Times New Roman" w:eastAsia="Google Sans" w:hAnsi="Times New Roman" w:cs="Times New Roman"/>
                <w:b/>
                <w:bCs/>
                <w:color w:val="1F1F1F"/>
              </w:rPr>
              <w:t xml:space="preserve"> Proyecto</w:t>
            </w:r>
          </w:p>
        </w:tc>
      </w:tr>
      <w:tr w:rsidR="00DA24D2" w:rsidRPr="00012C70" w14:paraId="68AE2211"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2C7A3C"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Patrocinador</w:t>
            </w:r>
            <w:proofErr w:type="spellEnd"/>
            <w:r w:rsidRPr="00012C70">
              <w:rPr>
                <w:rFonts w:ascii="Times New Roman" w:eastAsia="Google Sans" w:hAnsi="Times New Roman" w:cs="Times New Roman"/>
                <w:b/>
                <w:bCs/>
                <w:color w:val="1F1F1F"/>
              </w:rPr>
              <w:t xml:space="preserve"> / Alta </w:t>
            </w:r>
            <w:proofErr w:type="spellStart"/>
            <w:r w:rsidRPr="00012C70">
              <w:rPr>
                <w:rFonts w:ascii="Times New Roman" w:eastAsia="Google Sans" w:hAnsi="Times New Roman" w:cs="Times New Roman"/>
                <w:b/>
                <w:bCs/>
                <w:color w:val="1F1F1F"/>
              </w:rPr>
              <w:t>Dirección</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C5A0B71"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rPr>
            </w:pPr>
            <w:proofErr w:type="spellStart"/>
            <w:r w:rsidRPr="00012C70">
              <w:rPr>
                <w:rFonts w:ascii="Times New Roman" w:eastAsia="Google Sans" w:hAnsi="Times New Roman" w:cs="Times New Roman"/>
                <w:color w:val="1F1F1F"/>
              </w:rPr>
              <w:t>Gerencia</w:t>
            </w:r>
            <w:proofErr w:type="spellEnd"/>
            <w:r w:rsidRPr="00012C70">
              <w:rPr>
                <w:rFonts w:ascii="Times New Roman" w:eastAsia="Google Sans" w:hAnsi="Times New Roman" w:cs="Times New Roman"/>
                <w:color w:val="1F1F1F"/>
              </w:rPr>
              <w:t xml:space="preserve"> General / </w:t>
            </w:r>
            <w:proofErr w:type="spellStart"/>
            <w:r w:rsidRPr="00012C70">
              <w:rPr>
                <w:rFonts w:ascii="Times New Roman" w:eastAsia="Google Sans" w:hAnsi="Times New Roman" w:cs="Times New Roman"/>
                <w:color w:val="1F1F1F"/>
              </w:rPr>
              <w:t>Propietario</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75B802"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Rentabilidad, reducción de mermas por vencimiento de carne, visibilidad de ventas e inventario en tiempo real.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020E2EA"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Autoriza presupuesto, aprueba el alcance y rinde cuentas financieras sobre el ROI del sistema.</w:t>
            </w:r>
          </w:p>
        </w:tc>
      </w:tr>
      <w:tr w:rsidR="00DA24D2" w:rsidRPr="00012C70" w14:paraId="3094254E"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5DD810"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Operadores</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Directos</w:t>
            </w:r>
            <w:proofErr w:type="spellEnd"/>
            <w:r w:rsidRPr="00012C70">
              <w:rPr>
                <w:rFonts w:ascii="Times New Roman" w:eastAsia="Google Sans" w:hAnsi="Times New Roman" w:cs="Times New Roman"/>
                <w:b/>
                <w:bCs/>
                <w:color w:val="1F1F1F"/>
              </w:rPr>
              <w:t xml:space="preserve"> (Bodega)</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36E19C"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Jefe de Bodega y Auxiliares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7A0AFF"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Control preciso del stock, facilidades para registro de entrada/salida por número de lote, peso y fecha de expiración.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048CA4"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Serán los usuarios operativos clave para el registro del inventario físico y despacho.</w:t>
            </w:r>
          </w:p>
        </w:tc>
      </w:tr>
      <w:tr w:rsidR="00DA24D2" w:rsidRPr="00012C70" w14:paraId="7DBE883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67DDE1"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b/>
                <w:bCs/>
                <w:color w:val="1F1F1F"/>
              </w:rPr>
            </w:pPr>
            <w:r w:rsidRPr="00012C70">
              <w:rPr>
                <w:rFonts w:ascii="Times New Roman" w:eastAsia="Google Sans" w:hAnsi="Times New Roman" w:cs="Times New Roman"/>
                <w:b/>
                <w:bCs/>
                <w:color w:val="1F1F1F"/>
              </w:rPr>
              <w:t xml:space="preserve">Ventas / </w:t>
            </w:r>
            <w:proofErr w:type="spellStart"/>
            <w:r w:rsidRPr="00012C70">
              <w:rPr>
                <w:rFonts w:ascii="Times New Roman" w:eastAsia="Google Sans" w:hAnsi="Times New Roman" w:cs="Times New Roman"/>
                <w:b/>
                <w:bCs/>
                <w:color w:val="1F1F1F"/>
              </w:rPr>
              <w:t>Comercial</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B7D196"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rPr>
            </w:pPr>
            <w:proofErr w:type="spellStart"/>
            <w:r w:rsidRPr="00012C70">
              <w:rPr>
                <w:rFonts w:ascii="Times New Roman" w:eastAsia="Google Sans" w:hAnsi="Times New Roman" w:cs="Times New Roman"/>
                <w:color w:val="1F1F1F"/>
              </w:rPr>
              <w:t>Asesores</w:t>
            </w:r>
            <w:proofErr w:type="spellEnd"/>
            <w:r w:rsidRPr="00012C70">
              <w:rPr>
                <w:rFonts w:ascii="Times New Roman" w:eastAsia="Google Sans" w:hAnsi="Times New Roman" w:cs="Times New Roman"/>
                <w:color w:val="1F1F1F"/>
              </w:rPr>
              <w:t xml:space="preserve"> </w:t>
            </w:r>
            <w:proofErr w:type="spellStart"/>
            <w:r w:rsidRPr="00012C70">
              <w:rPr>
                <w:rFonts w:ascii="Times New Roman" w:eastAsia="Google Sans" w:hAnsi="Times New Roman" w:cs="Times New Roman"/>
                <w:color w:val="1F1F1F"/>
              </w:rPr>
              <w:t>Comerciales</w:t>
            </w:r>
            <w:proofErr w:type="spellEnd"/>
            <w:r w:rsidRPr="00012C70">
              <w:rPr>
                <w:rFonts w:ascii="Times New Roman" w:eastAsia="Google Sans" w:hAnsi="Times New Roman" w:cs="Times New Roman"/>
                <w:color w:val="1F1F1F"/>
              </w:rPr>
              <w:t xml:space="preserve"> (</w:t>
            </w:r>
            <w:proofErr w:type="spellStart"/>
            <w:r w:rsidRPr="00012C70">
              <w:rPr>
                <w:rFonts w:ascii="Times New Roman" w:eastAsia="Google Sans" w:hAnsi="Times New Roman" w:cs="Times New Roman"/>
                <w:color w:val="1F1F1F"/>
              </w:rPr>
              <w:t>Preventa</w:t>
            </w:r>
            <w:proofErr w:type="spellEnd"/>
            <w:r w:rsidRPr="00012C70">
              <w:rPr>
                <w:rFonts w:ascii="Times New Roman" w:eastAsia="Google Sans" w:hAnsi="Times New Roman" w:cs="Times New Roman"/>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3F040F4"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xml:space="preserve">Agilidad para registrar pedidos por tipo de cliente (carnicerías, supermercados, restaurantes) con </w:t>
            </w:r>
            <w:r w:rsidRPr="00012C70">
              <w:rPr>
                <w:rFonts w:ascii="Times New Roman" w:eastAsia="Google Sans" w:hAnsi="Times New Roman" w:cs="Times New Roman"/>
                <w:color w:val="1F1F1F"/>
                <w:lang w:val="es-ES"/>
              </w:rPr>
              <w:lastRenderedPageBreak/>
              <w:t>stock garantizado.</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2F8CC32"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lastRenderedPageBreak/>
              <w:t>Generan la entrada de pedidos al sistema y necesitan conocer la disponibilidad real del lote.</w:t>
            </w:r>
          </w:p>
        </w:tc>
      </w:tr>
      <w:tr w:rsidR="00DA24D2" w:rsidRPr="00012C70" w14:paraId="1966A6A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17D391F"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b/>
                <w:bCs/>
                <w:color w:val="1F1F1F"/>
              </w:rPr>
            </w:pPr>
            <w:r w:rsidRPr="00012C70">
              <w:rPr>
                <w:rFonts w:ascii="Times New Roman" w:eastAsia="Google Sans" w:hAnsi="Times New Roman" w:cs="Times New Roman"/>
                <w:b/>
                <w:bCs/>
                <w:color w:val="1F1F1F"/>
              </w:rPr>
              <w:t xml:space="preserve">Calidad y </w:t>
            </w:r>
            <w:proofErr w:type="spellStart"/>
            <w:r w:rsidRPr="00012C70">
              <w:rPr>
                <w:rFonts w:ascii="Times New Roman" w:eastAsia="Google Sans" w:hAnsi="Times New Roman" w:cs="Times New Roman"/>
                <w:b/>
                <w:bCs/>
                <w:color w:val="1F1F1F"/>
              </w:rPr>
              <w:t>Normativa</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C050D24"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Responsable de Control Sanitario / Calidad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8D5DE5E"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Trazabilidad completa por lote (origen, fecha de faenado/empaque, fecha de vencimiento) para auditorías de INVIMA o entes de salud.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C09024"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Define reglas de negocio críticas para bloqueo de lotes vencidos o fuera de especificación.</w:t>
            </w:r>
          </w:p>
        </w:tc>
      </w:tr>
      <w:tr w:rsidR="00DA24D2" w:rsidRPr="00012C70" w14:paraId="279DB1E8"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14D60D"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Logística</w:t>
            </w:r>
            <w:proofErr w:type="spellEnd"/>
            <w:r w:rsidRPr="00012C70">
              <w:rPr>
                <w:rFonts w:ascii="Times New Roman" w:eastAsia="Google Sans" w:hAnsi="Times New Roman" w:cs="Times New Roman"/>
                <w:b/>
                <w:bCs/>
                <w:color w:val="1F1F1F"/>
              </w:rPr>
              <w:t xml:space="preserve"> y </w:t>
            </w:r>
            <w:proofErr w:type="spellStart"/>
            <w:r w:rsidRPr="00012C70">
              <w:rPr>
                <w:rFonts w:ascii="Times New Roman" w:eastAsia="Google Sans" w:hAnsi="Times New Roman" w:cs="Times New Roman"/>
                <w:b/>
                <w:bCs/>
                <w:color w:val="1F1F1F"/>
              </w:rPr>
              <w:t>Despacho</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46461BA"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Encargado de Despacho y Conductores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05EE77"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Conciliación de entregas según pedido, control de peso por lote entregado a cada cliente y recibo a conformidad.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09A3987"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Garantizan que el pedido coincida con la salida de inventario registrada.</w:t>
            </w:r>
          </w:p>
        </w:tc>
      </w:tr>
      <w:tr w:rsidR="00DA24D2" w:rsidRPr="00012C70" w14:paraId="047A312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BEDE28"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Clientes</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Externos</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5D8C4F"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rPr>
            </w:pPr>
            <w:proofErr w:type="spellStart"/>
            <w:r w:rsidRPr="00012C70">
              <w:rPr>
                <w:rFonts w:ascii="Times New Roman" w:eastAsia="Google Sans" w:hAnsi="Times New Roman" w:cs="Times New Roman"/>
                <w:color w:val="1F1F1F"/>
              </w:rPr>
              <w:t>Clientes</w:t>
            </w:r>
            <w:proofErr w:type="spellEnd"/>
            <w:r w:rsidRPr="00012C70">
              <w:rPr>
                <w:rFonts w:ascii="Times New Roman" w:eastAsia="Google Sans" w:hAnsi="Times New Roman" w:cs="Times New Roman"/>
                <w:color w:val="1F1F1F"/>
              </w:rPr>
              <w:t xml:space="preserve"> B2B (</w:t>
            </w:r>
            <w:proofErr w:type="spellStart"/>
            <w:r w:rsidRPr="00012C70">
              <w:rPr>
                <w:rFonts w:ascii="Times New Roman" w:eastAsia="Google Sans" w:hAnsi="Times New Roman" w:cs="Times New Roman"/>
                <w:color w:val="1F1F1F"/>
              </w:rPr>
              <w:t>Supermercados</w:t>
            </w:r>
            <w:proofErr w:type="spellEnd"/>
            <w:r w:rsidRPr="00012C70">
              <w:rPr>
                <w:rFonts w:ascii="Times New Roman" w:eastAsia="Google Sans" w:hAnsi="Times New Roman" w:cs="Times New Roman"/>
                <w:color w:val="1F1F1F"/>
              </w:rPr>
              <w:t xml:space="preserve">, </w:t>
            </w:r>
            <w:proofErr w:type="spellStart"/>
            <w:r w:rsidRPr="00012C70">
              <w:rPr>
                <w:rFonts w:ascii="Times New Roman" w:eastAsia="Google Sans" w:hAnsi="Times New Roman" w:cs="Times New Roman"/>
                <w:color w:val="1F1F1F"/>
              </w:rPr>
              <w:t>Carnicerías</w:t>
            </w:r>
            <w:proofErr w:type="spellEnd"/>
            <w:r w:rsidRPr="00012C70">
              <w:rPr>
                <w:rFonts w:ascii="Times New Roman" w:eastAsia="Google Sans" w:hAnsi="Times New Roman" w:cs="Times New Roman"/>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FDC7C21"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Entregas exactas en peso y cortes solicitados, cumplimiento de fechas de entrega y garantía de frescura/vida útil restante.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892D821"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Evalúan la calidad del servicio; su satisfacción determina la retención del cliente.</w:t>
            </w:r>
          </w:p>
        </w:tc>
      </w:tr>
    </w:tbl>
    <w:p w14:paraId="5E594BDE" w14:textId="72667C1A" w:rsidR="00DA24D2" w:rsidRPr="00012C70" w:rsidRDefault="00D06E3E" w:rsidP="00E24B30">
      <w:pPr>
        <w:pStyle w:val="Ttulo3"/>
        <w:spacing w:before="48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1</w:t>
      </w:r>
      <w:r w:rsidR="00E24B30" w:rsidRPr="00012C70">
        <w:rPr>
          <w:rFonts w:ascii="Times New Roman" w:eastAsia="Google Sans" w:hAnsi="Times New Roman" w:cs="Times New Roman"/>
          <w:color w:val="1F1F1F"/>
          <w:lang w:val="es-ES"/>
        </w:rPr>
        <w:t>.</w:t>
      </w:r>
      <w:r w:rsidRPr="00012C70">
        <w:rPr>
          <w:rFonts w:ascii="Times New Roman" w:eastAsia="Google Sans" w:hAnsi="Times New Roman" w:cs="Times New Roman"/>
          <w:color w:val="1F1F1F"/>
          <w:lang w:val="es-ES"/>
        </w:rPr>
        <w:t>2.</w:t>
      </w:r>
      <w:r w:rsidR="00632C35">
        <w:rPr>
          <w:rFonts w:ascii="Times New Roman" w:eastAsia="Google Sans" w:hAnsi="Times New Roman" w:cs="Times New Roman"/>
          <w:color w:val="1F1F1F"/>
          <w:lang w:val="es-ES"/>
        </w:rPr>
        <w:t xml:space="preserve"> Ficha Técnica </w:t>
      </w:r>
      <w:r w:rsidRPr="00012C70">
        <w:rPr>
          <w:rFonts w:ascii="Times New Roman" w:eastAsia="Google Sans" w:hAnsi="Times New Roman" w:cs="Times New Roman"/>
          <w:color w:val="1F1F1F"/>
          <w:lang w:val="es-ES"/>
        </w:rPr>
        <w:t xml:space="preserve">de la Reunión de </w:t>
      </w:r>
      <w:proofErr w:type="spellStart"/>
      <w:r w:rsidRPr="00012C70">
        <w:rPr>
          <w:rFonts w:ascii="Times New Roman" w:eastAsia="Google Sans" w:hAnsi="Times New Roman" w:cs="Times New Roman"/>
          <w:color w:val="1F1F1F"/>
          <w:lang w:val="es-ES"/>
        </w:rPr>
        <w:t>Kick</w:t>
      </w:r>
      <w:proofErr w:type="spellEnd"/>
      <w:r w:rsidRPr="00012C70">
        <w:rPr>
          <w:rFonts w:ascii="Times New Roman" w:eastAsia="Google Sans" w:hAnsi="Times New Roman" w:cs="Times New Roman"/>
          <w:color w:val="1F1F1F"/>
          <w:lang w:val="es-ES"/>
        </w:rPr>
        <w:t>-Off</w:t>
      </w:r>
    </w:p>
    <w:p w14:paraId="22C068F4" w14:textId="77777777" w:rsidR="00DA24D2" w:rsidRPr="00012C70" w:rsidRDefault="00D06E3E">
      <w:pPr>
        <w:numPr>
          <w:ilvl w:val="0"/>
          <w:numId w:val="1"/>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Objetivo General:</w:t>
      </w:r>
      <w:r w:rsidRPr="00012C70">
        <w:rPr>
          <w:rFonts w:ascii="Times New Roman" w:eastAsia="Google Sans" w:hAnsi="Times New Roman" w:cs="Times New Roman"/>
          <w:color w:val="1F1F1F"/>
          <w:lang w:val="es-ES"/>
        </w:rPr>
        <w:t xml:space="preserve"> Conectar a la Gerencia, Bodega, Ventas y Calidad de la Distribuidora de Cárnicos para validar los problemas de control de stock y pedidos manuales, acordar los límites del alcance del nuevo sistema de gestión por lotes y definir la hoja de ruta de elicitación.</w:t>
      </w:r>
    </w:p>
    <w:p w14:paraId="4A87224B" w14:textId="77777777" w:rsidR="00DA24D2" w:rsidRPr="00012C70" w:rsidRDefault="00D06E3E">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012C70">
        <w:rPr>
          <w:rFonts w:ascii="Times New Roman" w:eastAsia="Google Sans" w:hAnsi="Times New Roman" w:cs="Times New Roman"/>
          <w:b/>
          <w:bCs/>
          <w:color w:val="1F1F1F"/>
        </w:rPr>
        <w:t>Duración</w:t>
      </w:r>
      <w:proofErr w:type="spellEnd"/>
      <w:r w:rsidRPr="00012C70">
        <w:rPr>
          <w:rFonts w:ascii="Times New Roman" w:eastAsia="Google Sans" w:hAnsi="Times New Roman" w:cs="Times New Roman"/>
          <w:b/>
          <w:bCs/>
          <w:color w:val="1F1F1F"/>
        </w:rPr>
        <w:t>:</w:t>
      </w:r>
      <w:r w:rsidRPr="00012C70">
        <w:rPr>
          <w:rFonts w:ascii="Times New Roman" w:eastAsia="Google Sans" w:hAnsi="Times New Roman" w:cs="Times New Roman"/>
          <w:color w:val="1F1F1F"/>
        </w:rPr>
        <w:t xml:space="preserve"> 75 </w:t>
      </w:r>
      <w:proofErr w:type="spellStart"/>
      <w:r w:rsidRPr="00012C70">
        <w:rPr>
          <w:rFonts w:ascii="Times New Roman" w:eastAsia="Google Sans" w:hAnsi="Times New Roman" w:cs="Times New Roman"/>
          <w:color w:val="1F1F1F"/>
        </w:rPr>
        <w:t>minutos</w:t>
      </w:r>
      <w:proofErr w:type="spellEnd"/>
      <w:r w:rsidRPr="00012C70">
        <w:rPr>
          <w:rFonts w:ascii="Times New Roman" w:eastAsia="Google Sans" w:hAnsi="Times New Roman" w:cs="Times New Roman"/>
          <w:color w:val="1F1F1F"/>
        </w:rPr>
        <w:t>.</w:t>
      </w:r>
    </w:p>
    <w:p w14:paraId="3D3B864A" w14:textId="77777777" w:rsidR="00DA24D2" w:rsidRPr="00012C70" w:rsidRDefault="00D06E3E">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012C70">
        <w:rPr>
          <w:rFonts w:ascii="Times New Roman" w:eastAsia="Google Sans" w:hAnsi="Times New Roman" w:cs="Times New Roman"/>
          <w:b/>
          <w:bCs/>
          <w:color w:val="1F1F1F"/>
        </w:rPr>
        <w:t>Participantes</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Obligatorios</w:t>
      </w:r>
      <w:proofErr w:type="spellEnd"/>
      <w:r w:rsidRPr="00012C70">
        <w:rPr>
          <w:rFonts w:ascii="Times New Roman" w:eastAsia="Google Sans" w:hAnsi="Times New Roman" w:cs="Times New Roman"/>
          <w:b/>
          <w:bCs/>
          <w:color w:val="1F1F1F"/>
        </w:rPr>
        <w:t>:</w:t>
      </w:r>
    </w:p>
    <w:p w14:paraId="2F9BA611" w14:textId="77777777" w:rsidR="00DA24D2" w:rsidRPr="00012C70" w:rsidRDefault="00D06E3E">
      <w:pPr>
        <w:numPr>
          <w:ilvl w:val="1"/>
          <w:numId w:val="2"/>
        </w:numPr>
        <w:pBdr>
          <w:top w:val="nil"/>
          <w:left w:val="nil"/>
          <w:bottom w:val="nil"/>
          <w:right w:val="nil"/>
          <w:between w:val="nil"/>
        </w:pBdr>
        <w:spacing w:line="275" w:lineRule="auto"/>
        <w:rPr>
          <w:rFonts w:ascii="Times New Roman" w:hAnsi="Times New Roman" w:cs="Times New Roman"/>
        </w:rPr>
      </w:pPr>
      <w:proofErr w:type="spellStart"/>
      <w:r w:rsidRPr="00012C70">
        <w:rPr>
          <w:rFonts w:ascii="Times New Roman" w:eastAsia="Google Sans" w:hAnsi="Times New Roman" w:cs="Times New Roman"/>
          <w:color w:val="1F1F1F"/>
        </w:rPr>
        <w:t>Gerente</w:t>
      </w:r>
      <w:proofErr w:type="spellEnd"/>
      <w:r w:rsidRPr="00012C70">
        <w:rPr>
          <w:rFonts w:ascii="Times New Roman" w:eastAsia="Google Sans" w:hAnsi="Times New Roman" w:cs="Times New Roman"/>
          <w:color w:val="1F1F1F"/>
        </w:rPr>
        <w:t xml:space="preserve"> General / </w:t>
      </w:r>
      <w:proofErr w:type="spellStart"/>
      <w:r w:rsidRPr="00012C70">
        <w:rPr>
          <w:rFonts w:ascii="Times New Roman" w:eastAsia="Google Sans" w:hAnsi="Times New Roman" w:cs="Times New Roman"/>
          <w:color w:val="1F1F1F"/>
        </w:rPr>
        <w:t>Propietario</w:t>
      </w:r>
      <w:proofErr w:type="spellEnd"/>
      <w:r w:rsidRPr="00012C70">
        <w:rPr>
          <w:rFonts w:ascii="Times New Roman" w:eastAsia="Google Sans" w:hAnsi="Times New Roman" w:cs="Times New Roman"/>
          <w:color w:val="1F1F1F"/>
        </w:rPr>
        <w:t xml:space="preserve"> (</w:t>
      </w:r>
      <w:proofErr w:type="spellStart"/>
      <w:r w:rsidRPr="00012C70">
        <w:rPr>
          <w:rFonts w:ascii="Times New Roman" w:eastAsia="Google Sans" w:hAnsi="Times New Roman" w:cs="Times New Roman"/>
          <w:color w:val="1F1F1F"/>
        </w:rPr>
        <w:t>Patrocinador</w:t>
      </w:r>
      <w:proofErr w:type="spellEnd"/>
      <w:r w:rsidRPr="00012C70">
        <w:rPr>
          <w:rFonts w:ascii="Times New Roman" w:eastAsia="Google Sans" w:hAnsi="Times New Roman" w:cs="Times New Roman"/>
          <w:color w:val="1F1F1F"/>
        </w:rPr>
        <w:t>).</w:t>
      </w:r>
    </w:p>
    <w:p w14:paraId="5B2E4A69" w14:textId="77777777" w:rsidR="00DA24D2" w:rsidRPr="00012C70" w:rsidRDefault="00D06E3E">
      <w:pPr>
        <w:numPr>
          <w:ilvl w:val="1"/>
          <w:numId w:val="2"/>
        </w:numPr>
        <w:pBdr>
          <w:top w:val="nil"/>
          <w:left w:val="nil"/>
          <w:bottom w:val="nil"/>
          <w:right w:val="nil"/>
          <w:between w:val="nil"/>
        </w:pBdr>
        <w:spacing w:line="275" w:lineRule="auto"/>
        <w:rPr>
          <w:rFonts w:ascii="Times New Roman" w:hAnsi="Times New Roman" w:cs="Times New Roman"/>
        </w:rPr>
      </w:pPr>
      <w:proofErr w:type="spellStart"/>
      <w:r w:rsidRPr="00012C70">
        <w:rPr>
          <w:rFonts w:ascii="Times New Roman" w:eastAsia="Google Sans" w:hAnsi="Times New Roman" w:cs="Times New Roman"/>
          <w:color w:val="1F1F1F"/>
        </w:rPr>
        <w:t>Líder</w:t>
      </w:r>
      <w:proofErr w:type="spellEnd"/>
      <w:r w:rsidRPr="00012C70">
        <w:rPr>
          <w:rFonts w:ascii="Times New Roman" w:eastAsia="Google Sans" w:hAnsi="Times New Roman" w:cs="Times New Roman"/>
          <w:color w:val="1F1F1F"/>
        </w:rPr>
        <w:t xml:space="preserve"> de Ventas / </w:t>
      </w:r>
      <w:proofErr w:type="spellStart"/>
      <w:r w:rsidRPr="00012C70">
        <w:rPr>
          <w:rFonts w:ascii="Times New Roman" w:eastAsia="Google Sans" w:hAnsi="Times New Roman" w:cs="Times New Roman"/>
          <w:color w:val="1F1F1F"/>
        </w:rPr>
        <w:t>Comercial</w:t>
      </w:r>
      <w:proofErr w:type="spellEnd"/>
      <w:r w:rsidRPr="00012C70">
        <w:rPr>
          <w:rFonts w:ascii="Times New Roman" w:eastAsia="Google Sans" w:hAnsi="Times New Roman" w:cs="Times New Roman"/>
          <w:color w:val="1F1F1F"/>
        </w:rPr>
        <w:t>.</w:t>
      </w:r>
    </w:p>
    <w:p w14:paraId="306FD05C" w14:textId="77777777" w:rsidR="00DA24D2" w:rsidRPr="00012C70" w:rsidRDefault="00D06E3E">
      <w:pPr>
        <w:numPr>
          <w:ilvl w:val="1"/>
          <w:numId w:val="2"/>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color w:val="1F1F1F"/>
          <w:lang w:val="es-ES"/>
        </w:rPr>
        <w:t>Equipo de Ingeniería de Requisitos (Facilitador y Relator por separado).</w:t>
      </w:r>
    </w:p>
    <w:p w14:paraId="4C992B51" w14:textId="77777777" w:rsidR="00DA24D2" w:rsidRPr="00012C70" w:rsidRDefault="00D06E3E">
      <w:pPr>
        <w:numPr>
          <w:ilvl w:val="0"/>
          <w:numId w:val="1"/>
        </w:numPr>
        <w:pBdr>
          <w:top w:val="nil"/>
          <w:left w:val="nil"/>
          <w:bottom w:val="nil"/>
          <w:right w:val="nil"/>
          <w:between w:val="nil"/>
        </w:pBdr>
        <w:spacing w:after="120"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Entregable Esperado:</w:t>
      </w:r>
      <w:r w:rsidRPr="00012C70">
        <w:rPr>
          <w:rFonts w:ascii="Times New Roman" w:eastAsia="Google Sans" w:hAnsi="Times New Roman" w:cs="Times New Roman"/>
          <w:color w:val="1F1F1F"/>
          <w:lang w:val="es-ES"/>
        </w:rPr>
        <w:t xml:space="preserve"> Acta de Constitución del Proyecto (</w:t>
      </w:r>
      <w:r w:rsidRPr="00012C70">
        <w:rPr>
          <w:rFonts w:ascii="Times New Roman" w:eastAsia="Google Sans" w:hAnsi="Times New Roman" w:cs="Times New Roman"/>
          <w:i/>
          <w:iCs/>
          <w:color w:val="1F1F1F"/>
          <w:lang w:val="es-ES"/>
        </w:rPr>
        <w:t xml:space="preserve">Project </w:t>
      </w:r>
      <w:proofErr w:type="spellStart"/>
      <w:r w:rsidRPr="00012C70">
        <w:rPr>
          <w:rFonts w:ascii="Times New Roman" w:eastAsia="Google Sans" w:hAnsi="Times New Roman" w:cs="Times New Roman"/>
          <w:i/>
          <w:iCs/>
          <w:color w:val="1F1F1F"/>
          <w:lang w:val="es-ES"/>
        </w:rPr>
        <w:t>Charter</w:t>
      </w:r>
      <w:proofErr w:type="spellEnd"/>
      <w:r w:rsidRPr="00012C70">
        <w:rPr>
          <w:rFonts w:ascii="Times New Roman" w:eastAsia="Google Sans" w:hAnsi="Times New Roman" w:cs="Times New Roman"/>
          <w:color w:val="1F1F1F"/>
          <w:lang w:val="es-ES"/>
        </w:rPr>
        <w:t>) formalizada y aceptada por los líderes de área.</w:t>
      </w:r>
    </w:p>
    <w:p w14:paraId="2B1FB0B9" w14:textId="07860A01" w:rsidR="00DA24D2" w:rsidRPr="00012C70" w:rsidRDefault="00D06E3E">
      <w:pPr>
        <w:pStyle w:val="Ttulo2"/>
        <w:spacing w:before="12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xml:space="preserve">3. </w:t>
      </w:r>
      <w:r w:rsidR="00632C35">
        <w:rPr>
          <w:rFonts w:ascii="Times New Roman" w:eastAsia="Google Sans" w:hAnsi="Times New Roman" w:cs="Times New Roman"/>
          <w:color w:val="1F1F1F"/>
          <w:lang w:val="es-ES"/>
        </w:rPr>
        <w:t xml:space="preserve">Minuta </w:t>
      </w:r>
      <w:r w:rsidRPr="00012C70">
        <w:rPr>
          <w:rFonts w:ascii="Times New Roman" w:eastAsia="Google Sans" w:hAnsi="Times New Roman" w:cs="Times New Roman"/>
          <w:color w:val="1F1F1F"/>
          <w:lang w:val="es-ES"/>
        </w:rPr>
        <w:t>de Facilitación Paso a Paso</w:t>
      </w:r>
    </w:p>
    <w:p w14:paraId="79CB6B11" w14:textId="77777777" w:rsidR="00DA24D2" w:rsidRPr="00012C70" w:rsidRDefault="00D06E3E">
      <w:pPr>
        <w:pStyle w:val="Ttulo3"/>
        <w:spacing w:before="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Bloque 1: Apertura y Encuadre Metodológico (10 min)</w:t>
      </w:r>
    </w:p>
    <w:p w14:paraId="0BD75E6B" w14:textId="77777777" w:rsidR="00DA24D2" w:rsidRPr="00012C70" w:rsidRDefault="00D06E3E">
      <w:pPr>
        <w:numPr>
          <w:ilvl w:val="0"/>
          <w:numId w:val="3"/>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lastRenderedPageBreak/>
        <w:t>Objetivo:</w:t>
      </w:r>
      <w:r w:rsidRPr="00012C70">
        <w:rPr>
          <w:rFonts w:ascii="Times New Roman" w:eastAsia="Google Sans" w:hAnsi="Times New Roman" w:cs="Times New Roman"/>
          <w:color w:val="1F1F1F"/>
          <w:lang w:val="es-ES"/>
        </w:rPr>
        <w:t xml:space="preserve"> Establecer el propósito de la reunión y evitar discusiones prematuras de detalles técnicos.</w:t>
      </w:r>
    </w:p>
    <w:p w14:paraId="604DF06F" w14:textId="77777777" w:rsidR="00DA24D2" w:rsidRPr="00012C70" w:rsidRDefault="00D06E3E">
      <w:pPr>
        <w:numPr>
          <w:ilvl w:val="0"/>
          <w:numId w:val="3"/>
        </w:numPr>
        <w:pBdr>
          <w:top w:val="nil"/>
          <w:left w:val="nil"/>
          <w:bottom w:val="nil"/>
          <w:right w:val="nil"/>
          <w:between w:val="nil"/>
        </w:pBdr>
        <w:spacing w:after="120" w:line="275" w:lineRule="auto"/>
        <w:rPr>
          <w:rFonts w:ascii="Times New Roman" w:hAnsi="Times New Roman" w:cs="Times New Roman"/>
          <w:lang w:val="es-ES"/>
        </w:rPr>
      </w:pPr>
      <w:proofErr w:type="spellStart"/>
      <w:r w:rsidRPr="00012C70">
        <w:rPr>
          <w:rFonts w:ascii="Times New Roman" w:eastAsia="Google Sans" w:hAnsi="Times New Roman" w:cs="Times New Roman"/>
          <w:b/>
          <w:bCs/>
          <w:color w:val="1F1F1F"/>
          <w:lang w:val="es-ES"/>
        </w:rPr>
        <w:t>Guión</w:t>
      </w:r>
      <w:proofErr w:type="spellEnd"/>
      <w:r w:rsidRPr="00012C70">
        <w:rPr>
          <w:rFonts w:ascii="Times New Roman" w:eastAsia="Google Sans" w:hAnsi="Times New Roman" w:cs="Times New Roman"/>
          <w:b/>
          <w:bCs/>
          <w:color w:val="1F1F1F"/>
          <w:lang w:val="es-ES"/>
        </w:rPr>
        <w:t xml:space="preserve"> del </w:t>
      </w:r>
      <w:proofErr w:type="spellStart"/>
      <w:r w:rsidRPr="00012C70">
        <w:rPr>
          <w:rFonts w:ascii="Times New Roman" w:eastAsia="Google Sans" w:hAnsi="Times New Roman" w:cs="Times New Roman"/>
          <w:b/>
          <w:bCs/>
          <w:color w:val="1F1F1F"/>
          <w:lang w:val="es-ES"/>
        </w:rPr>
        <w:t>Facilitador:</w:t>
      </w:r>
      <w:r w:rsidRPr="00012C70">
        <w:rPr>
          <w:rFonts w:ascii="Times New Roman" w:eastAsia="Google Sans" w:hAnsi="Times New Roman" w:cs="Times New Roman"/>
          <w:color w:val="1F1F1F"/>
          <w:lang w:val="es-ES"/>
        </w:rPr>
        <w:t>"Buenos</w:t>
      </w:r>
      <w:proofErr w:type="spellEnd"/>
      <w:r w:rsidRPr="00012C70">
        <w:rPr>
          <w:rFonts w:ascii="Times New Roman" w:eastAsia="Google Sans" w:hAnsi="Times New Roman" w:cs="Times New Roman"/>
          <w:color w:val="1F1F1F"/>
          <w:lang w:val="es-ES"/>
        </w:rPr>
        <w:t xml:space="preserve"> días a todos. El objetivo de esta sesión de 75 minutos es alinear a la dirección, comercial, bodega y calidad sobre el sistema de inventario y pedidos por lotes que vamos a desarrollar.</w:t>
      </w:r>
      <w:r w:rsidRPr="00012C70">
        <w:rPr>
          <w:rFonts w:ascii="Times New Roman" w:hAnsi="Times New Roman" w:cs="Times New Roman"/>
          <w:color w:val="000000"/>
          <w:lang w:val="es-ES"/>
        </w:rPr>
        <w:br/>
      </w:r>
      <w:r w:rsidRPr="00012C70">
        <w:rPr>
          <w:rFonts w:ascii="Times New Roman" w:eastAsia="Google Sans" w:hAnsi="Times New Roman" w:cs="Times New Roman"/>
          <w:color w:val="1F1F1F"/>
          <w:lang w:val="es-ES"/>
        </w:rPr>
        <w:t>Hoy nos enfocaremos en definir el 'qué' y el 'para qué': cuál es el problema a resolver, cuáles serán las fronteras de la primera versión del sistema y cómo coordinaremos el trabajo. Si surgen sugerencias específicas de pantallas o botones, las registraremos en nuestro 'Estacionamiento de Ideas' para abordarlas en las entrevistas detalladas."</w:t>
      </w:r>
    </w:p>
    <w:p w14:paraId="290DA9B1" w14:textId="77777777" w:rsidR="00DA24D2" w:rsidRPr="00012C70" w:rsidRDefault="00D06E3E">
      <w:pPr>
        <w:pStyle w:val="Ttulo3"/>
        <w:spacing w:before="12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Bloque 2: Declaración del Problema y Reglas del Negocio Cárnico (15 min)</w:t>
      </w:r>
    </w:p>
    <w:p w14:paraId="0C33BD33" w14:textId="77777777" w:rsidR="00DA24D2" w:rsidRPr="00012C70" w:rsidRDefault="00D06E3E">
      <w:pPr>
        <w:numPr>
          <w:ilvl w:val="0"/>
          <w:numId w:val="4"/>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Objetivo:</w:t>
      </w:r>
      <w:r w:rsidRPr="00012C70">
        <w:rPr>
          <w:rFonts w:ascii="Times New Roman" w:eastAsia="Google Sans" w:hAnsi="Times New Roman" w:cs="Times New Roman"/>
          <w:color w:val="1F1F1F"/>
          <w:lang w:val="es-ES"/>
        </w:rPr>
        <w:t xml:space="preserve"> Validar los dolores actuales de la empresa en la gestión de cárnicos.</w:t>
      </w:r>
    </w:p>
    <w:p w14:paraId="37EE1576" w14:textId="77777777" w:rsidR="00DA24D2" w:rsidRPr="00012C70" w:rsidRDefault="00D06E3E">
      <w:pPr>
        <w:numPr>
          <w:ilvl w:val="0"/>
          <w:numId w:val="4"/>
        </w:numPr>
        <w:pBdr>
          <w:top w:val="nil"/>
          <w:left w:val="nil"/>
          <w:bottom w:val="nil"/>
          <w:right w:val="nil"/>
          <w:between w:val="nil"/>
        </w:pBdr>
        <w:spacing w:after="120" w:line="275" w:lineRule="auto"/>
        <w:rPr>
          <w:rFonts w:ascii="Times New Roman" w:hAnsi="Times New Roman" w:cs="Times New Roman"/>
          <w:lang w:val="es-ES"/>
        </w:rPr>
      </w:pPr>
      <w:proofErr w:type="spellStart"/>
      <w:r w:rsidRPr="00012C70">
        <w:rPr>
          <w:rFonts w:ascii="Times New Roman" w:eastAsia="Google Sans" w:hAnsi="Times New Roman" w:cs="Times New Roman"/>
          <w:b/>
          <w:bCs/>
          <w:color w:val="1F1F1F"/>
          <w:lang w:val="es-ES"/>
        </w:rPr>
        <w:t>Guión</w:t>
      </w:r>
      <w:proofErr w:type="spellEnd"/>
      <w:r w:rsidRPr="00012C70">
        <w:rPr>
          <w:rFonts w:ascii="Times New Roman" w:eastAsia="Google Sans" w:hAnsi="Times New Roman" w:cs="Times New Roman"/>
          <w:b/>
          <w:bCs/>
          <w:color w:val="1F1F1F"/>
          <w:lang w:val="es-ES"/>
        </w:rPr>
        <w:t xml:space="preserve"> del </w:t>
      </w:r>
      <w:proofErr w:type="spellStart"/>
      <w:r w:rsidRPr="00012C70">
        <w:rPr>
          <w:rFonts w:ascii="Times New Roman" w:eastAsia="Google Sans" w:hAnsi="Times New Roman" w:cs="Times New Roman"/>
          <w:b/>
          <w:bCs/>
          <w:color w:val="1F1F1F"/>
          <w:lang w:val="es-ES"/>
        </w:rPr>
        <w:t>Facilitador:</w:t>
      </w:r>
      <w:r w:rsidRPr="00012C70">
        <w:rPr>
          <w:rFonts w:ascii="Times New Roman" w:eastAsia="Google Sans" w:hAnsi="Times New Roman" w:cs="Times New Roman"/>
          <w:color w:val="1F1F1F"/>
          <w:lang w:val="es-ES"/>
        </w:rPr>
        <w:t>"Actualmente</w:t>
      </w:r>
      <w:proofErr w:type="spellEnd"/>
      <w:r w:rsidRPr="00012C70">
        <w:rPr>
          <w:rFonts w:ascii="Times New Roman" w:eastAsia="Google Sans" w:hAnsi="Times New Roman" w:cs="Times New Roman"/>
          <w:color w:val="1F1F1F"/>
          <w:lang w:val="es-ES"/>
        </w:rPr>
        <w:t>, la distribución registra el inventario de carne e ingresos de pedidos de forma manual o en hojas de cálculo separadas. Esto genera tres riesgos principales: mermas económicas por vencimiento de lotes no detectados a tiempo, desacuerdos con clientes (supermercados o carnicerías) por diferencias en kilos entregados, y dificultad para hacer trazabilidad de un lote específico en caso de un reclamo de calidad.</w:t>
      </w:r>
      <w:r w:rsidRPr="00012C70">
        <w:rPr>
          <w:rFonts w:ascii="Times New Roman" w:hAnsi="Times New Roman" w:cs="Times New Roman"/>
          <w:color w:val="000000"/>
          <w:lang w:val="es-ES"/>
        </w:rPr>
        <w:br/>
      </w:r>
      <w:r w:rsidRPr="00012C70">
        <w:rPr>
          <w:rFonts w:ascii="Times New Roman" w:eastAsia="Google Sans" w:hAnsi="Times New Roman" w:cs="Times New Roman"/>
          <w:color w:val="1F1F1F"/>
          <w:lang w:val="es-ES"/>
        </w:rPr>
        <w:t>Pregunto a Gerencia, Bodega y Calidad: ¿Refleja esto el dolor principal de la operación diaria? ¿Existen otros cuellos de botella críticos que debamos tener en cuenta?"</w:t>
      </w:r>
    </w:p>
    <w:p w14:paraId="43BA11BB" w14:textId="77777777" w:rsidR="00DA24D2" w:rsidRPr="00012C70" w:rsidRDefault="00D06E3E">
      <w:pPr>
        <w:pStyle w:val="Ttulo3"/>
        <w:spacing w:before="120" w:after="120" w:line="275" w:lineRule="auto"/>
        <w:rPr>
          <w:rFonts w:ascii="Times New Roman" w:eastAsia="Google Sans" w:hAnsi="Times New Roman" w:cs="Times New Roman"/>
          <w:color w:val="1F1F1F"/>
        </w:rPr>
      </w:pPr>
      <w:proofErr w:type="spellStart"/>
      <w:r w:rsidRPr="00012C70">
        <w:rPr>
          <w:rFonts w:ascii="Times New Roman" w:eastAsia="Google Sans" w:hAnsi="Times New Roman" w:cs="Times New Roman"/>
          <w:color w:val="1F1F1F"/>
        </w:rPr>
        <w:t>Bloque</w:t>
      </w:r>
      <w:proofErr w:type="spellEnd"/>
      <w:r w:rsidRPr="00012C70">
        <w:rPr>
          <w:rFonts w:ascii="Times New Roman" w:eastAsia="Google Sans" w:hAnsi="Times New Roman" w:cs="Times New Roman"/>
          <w:color w:val="1F1F1F"/>
        </w:rPr>
        <w:t xml:space="preserve"> 3: </w:t>
      </w:r>
      <w:proofErr w:type="spellStart"/>
      <w:r w:rsidRPr="00012C70">
        <w:rPr>
          <w:rFonts w:ascii="Times New Roman" w:eastAsia="Google Sans" w:hAnsi="Times New Roman" w:cs="Times New Roman"/>
          <w:color w:val="1F1F1F"/>
        </w:rPr>
        <w:t>Delimitación</w:t>
      </w:r>
      <w:proofErr w:type="spellEnd"/>
      <w:r w:rsidRPr="00012C70">
        <w:rPr>
          <w:rFonts w:ascii="Times New Roman" w:eastAsia="Google Sans" w:hAnsi="Times New Roman" w:cs="Times New Roman"/>
          <w:color w:val="1F1F1F"/>
        </w:rPr>
        <w:t xml:space="preserve"> de </w:t>
      </w:r>
      <w:proofErr w:type="spellStart"/>
      <w:r w:rsidRPr="00012C70">
        <w:rPr>
          <w:rFonts w:ascii="Times New Roman" w:eastAsia="Google Sans" w:hAnsi="Times New Roman" w:cs="Times New Roman"/>
          <w:color w:val="1F1F1F"/>
        </w:rPr>
        <w:t>Alcance</w:t>
      </w:r>
      <w:proofErr w:type="spellEnd"/>
      <w:r w:rsidRPr="00012C70">
        <w:rPr>
          <w:rFonts w:ascii="Times New Roman" w:eastAsia="Google Sans" w:hAnsi="Times New Roman" w:cs="Times New Roman"/>
          <w:color w:val="1F1F1F"/>
        </w:rPr>
        <w:t xml:space="preserve"> </w:t>
      </w:r>
      <w:proofErr w:type="spellStart"/>
      <w:r w:rsidRPr="00012C70">
        <w:rPr>
          <w:rFonts w:ascii="Times New Roman" w:eastAsia="Google Sans" w:hAnsi="Times New Roman" w:cs="Times New Roman"/>
          <w:color w:val="1F1F1F"/>
        </w:rPr>
        <w:t>Preliminar</w:t>
      </w:r>
      <w:proofErr w:type="spellEnd"/>
      <w:r w:rsidRPr="00012C70">
        <w:rPr>
          <w:rFonts w:ascii="Times New Roman" w:eastAsia="Google Sans" w:hAnsi="Times New Roman" w:cs="Times New Roman"/>
          <w:color w:val="1F1F1F"/>
        </w:rPr>
        <w:t xml:space="preserve"> (In-Scope / Out-of-Scope) (20 min)</w:t>
      </w:r>
    </w:p>
    <w:p w14:paraId="5446FFCF" w14:textId="77777777" w:rsidR="00DA24D2" w:rsidRPr="00012C70" w:rsidRDefault="00D06E3E">
      <w:pPr>
        <w:numPr>
          <w:ilvl w:val="0"/>
          <w:numId w:val="5"/>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Objetivo:</w:t>
      </w:r>
      <w:r w:rsidRPr="00012C70">
        <w:rPr>
          <w:rFonts w:ascii="Times New Roman" w:eastAsia="Google Sans" w:hAnsi="Times New Roman" w:cs="Times New Roman"/>
          <w:color w:val="1F1F1F"/>
          <w:lang w:val="es-ES"/>
        </w:rPr>
        <w:t xml:space="preserve"> Acordar formalmente qué funciones se incluirán en la Fase 1 del software y cuáles se postergarán.</w:t>
      </w:r>
    </w:p>
    <w:p w14:paraId="42D08FFA" w14:textId="77777777" w:rsidR="00DA24D2" w:rsidRPr="00012C70" w:rsidRDefault="00D06E3E">
      <w:pPr>
        <w:numPr>
          <w:ilvl w:val="0"/>
          <w:numId w:val="5"/>
        </w:numPr>
        <w:pBdr>
          <w:top w:val="nil"/>
          <w:left w:val="nil"/>
          <w:bottom w:val="nil"/>
          <w:right w:val="nil"/>
          <w:between w:val="nil"/>
        </w:pBdr>
        <w:spacing w:after="120"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Matriz de Discusión en Vivo:</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DA24D2" w:rsidRPr="00012C70" w14:paraId="1587DB83"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303340" w14:textId="77777777" w:rsidR="00DA24D2" w:rsidRPr="00012C70" w:rsidRDefault="00D06E3E">
            <w:pPr>
              <w:pBdr>
                <w:top w:val="nil"/>
                <w:left w:val="nil"/>
                <w:bottom w:val="nil"/>
                <w:right w:val="nil"/>
                <w:between w:val="nil"/>
              </w:pBdr>
              <w:spacing w:before="120" w:after="120" w:line="275" w:lineRule="auto"/>
              <w:rPr>
                <w:rFonts w:ascii="Times New Roman" w:eastAsia="Google Sans" w:hAnsi="Times New Roman" w:cs="Times New Roman"/>
                <w:b/>
                <w:bCs/>
                <w:color w:val="1F1F1F"/>
                <w:lang w:val="es-ES"/>
              </w:rPr>
            </w:pPr>
            <w:r w:rsidRPr="00012C70">
              <w:rPr>
                <w:rFonts w:ascii="Times New Roman" w:eastAsia="Google Sans" w:hAnsi="Times New Roman" w:cs="Times New Roman"/>
                <w:b/>
                <w:bCs/>
                <w:color w:val="1F1F1F"/>
                <w:lang w:val="es-ES"/>
              </w:rPr>
              <w:t>Incluido en la Fase 1 (In-</w:t>
            </w:r>
            <w:proofErr w:type="spellStart"/>
            <w:r w:rsidRPr="00012C70">
              <w:rPr>
                <w:rFonts w:ascii="Times New Roman" w:eastAsia="Google Sans" w:hAnsi="Times New Roman" w:cs="Times New Roman"/>
                <w:b/>
                <w:bCs/>
                <w:color w:val="1F1F1F"/>
                <w:lang w:val="es-ES"/>
              </w:rPr>
              <w:t>Scope</w:t>
            </w:r>
            <w:proofErr w:type="spellEnd"/>
            <w:r w:rsidRPr="00012C70">
              <w:rPr>
                <w:rFonts w:ascii="Times New Roman" w:eastAsia="Google Sans" w:hAnsi="Times New Roman" w:cs="Times New Roman"/>
                <w:b/>
                <w:bCs/>
                <w:color w:val="1F1F1F"/>
                <w:lang w:val="es-ES"/>
              </w:rPr>
              <w:t>)</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2AF864" w14:textId="77777777" w:rsidR="00DA24D2" w:rsidRPr="00012C70" w:rsidRDefault="00D06E3E">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proofErr w:type="spellStart"/>
            <w:r w:rsidRPr="00012C70">
              <w:rPr>
                <w:rFonts w:ascii="Times New Roman" w:eastAsia="Google Sans" w:hAnsi="Times New Roman" w:cs="Times New Roman"/>
                <w:b/>
                <w:bCs/>
                <w:color w:val="1F1F1F"/>
              </w:rPr>
              <w:t>Excluido</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Explícitamente</w:t>
            </w:r>
            <w:proofErr w:type="spellEnd"/>
            <w:r w:rsidRPr="00012C70">
              <w:rPr>
                <w:rFonts w:ascii="Times New Roman" w:eastAsia="Google Sans" w:hAnsi="Times New Roman" w:cs="Times New Roman"/>
                <w:b/>
                <w:bCs/>
                <w:color w:val="1F1F1F"/>
              </w:rPr>
              <w:t xml:space="preserve"> (Out-of-Scope)</w:t>
            </w:r>
          </w:p>
        </w:tc>
      </w:tr>
      <w:tr w:rsidR="00DA24D2" w:rsidRPr="00012C70" w14:paraId="101D77F4"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FCF97F"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Registro de inventario cárnico por Lote (Código de Lote, Tipo de corte, Peso total, Fecha faenado/empaque, Fecha vencimiento).</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EFC4CDC"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xml:space="preserve">• Integración con sensores </w:t>
            </w:r>
            <w:proofErr w:type="spellStart"/>
            <w:r w:rsidRPr="00012C70">
              <w:rPr>
                <w:rFonts w:ascii="Times New Roman" w:eastAsia="Google Sans" w:hAnsi="Times New Roman" w:cs="Times New Roman"/>
                <w:color w:val="1F1F1F"/>
                <w:lang w:val="es-ES"/>
              </w:rPr>
              <w:t>IoT</w:t>
            </w:r>
            <w:proofErr w:type="spellEnd"/>
            <w:r w:rsidRPr="00012C70">
              <w:rPr>
                <w:rFonts w:ascii="Times New Roman" w:eastAsia="Google Sans" w:hAnsi="Times New Roman" w:cs="Times New Roman"/>
                <w:color w:val="1F1F1F"/>
                <w:lang w:val="es-ES"/>
              </w:rPr>
              <w:t xml:space="preserve"> de temperatura en camiones de transporte.</w:t>
            </w:r>
          </w:p>
        </w:tc>
      </w:tr>
      <w:tr w:rsidR="00DA24D2" w:rsidRPr="00012C70" w14:paraId="00C453FD"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58F91EC"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Módulo de toma de pedidos B2B por cliente (Carnicería, Supermercado, Restaurante) con asignación automática de lotes (criterio FEFO/FIFO).</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DDF31B"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Comercio electrónico de venta directa a consumidor final B2C.</w:t>
            </w:r>
          </w:p>
        </w:tc>
      </w:tr>
      <w:tr w:rsidR="00DA24D2" w:rsidRPr="00012C70" w14:paraId="753650CB"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D6CA16"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Sistema de alertas visuales de inventario próximo a vencer (Semáforo de vencimiento de lotes).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1351CE"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Optimización automatizada de rutas de reparto mediante GPS.</w:t>
            </w:r>
          </w:p>
        </w:tc>
      </w:tr>
      <w:tr w:rsidR="00DA24D2" w:rsidRPr="00012C70" w14:paraId="66BCEB60"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FC67535"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Módulo de consulta de disponibilidad de stock en tiempo real para el equipo comercial.</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8B36AA"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Módulo avanzado de contabilidad y nómina (se manejará por exportación de reportes).</w:t>
            </w:r>
          </w:p>
        </w:tc>
      </w:tr>
      <w:tr w:rsidR="00DA24D2" w:rsidRPr="00012C70" w14:paraId="2FFA7AE9" w14:textId="77777777">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89EB6FC"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lastRenderedPageBreak/>
              <w:t>• Reporte de trazabilidad por Lote (Histórico de cliente al que se distribuyó cada lote).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DEDE13" w14:textId="77777777" w:rsidR="00DA24D2" w:rsidRPr="00012C70" w:rsidRDefault="00D06E3E">
            <w:pPr>
              <w:pBdr>
                <w:top w:val="nil"/>
                <w:left w:val="nil"/>
                <w:bottom w:val="nil"/>
                <w:right w:val="nil"/>
                <w:between w:val="nil"/>
              </w:pBdr>
              <w:spacing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 xml:space="preserve">• Facturación electrónica nativa </w:t>
            </w:r>
            <w:proofErr w:type="spellStart"/>
            <w:r w:rsidRPr="00012C70">
              <w:rPr>
                <w:rFonts w:ascii="Times New Roman" w:eastAsia="Google Sans" w:hAnsi="Times New Roman" w:cs="Times New Roman"/>
                <w:color w:val="1F1F1F"/>
                <w:lang w:val="es-ES"/>
              </w:rPr>
              <w:t>direct</w:t>
            </w:r>
            <w:proofErr w:type="spellEnd"/>
            <w:r w:rsidRPr="00012C70">
              <w:rPr>
                <w:rFonts w:ascii="Times New Roman" w:eastAsia="Google Sans" w:hAnsi="Times New Roman" w:cs="Times New Roman"/>
                <w:color w:val="1F1F1F"/>
                <w:lang w:val="es-ES"/>
              </w:rPr>
              <w:t xml:space="preserve"> a DIAN (se evaluará mediante integración API externa si se requiere en Fase 2).</w:t>
            </w:r>
          </w:p>
        </w:tc>
      </w:tr>
    </w:tbl>
    <w:p w14:paraId="374A07CC" w14:textId="77777777" w:rsidR="00DA24D2" w:rsidRPr="00012C70" w:rsidRDefault="00D06E3E">
      <w:pPr>
        <w:numPr>
          <w:ilvl w:val="0"/>
          <w:numId w:val="6"/>
        </w:numPr>
        <w:pBdr>
          <w:top w:val="nil"/>
          <w:left w:val="nil"/>
          <w:bottom w:val="nil"/>
          <w:right w:val="nil"/>
          <w:between w:val="nil"/>
        </w:pBdr>
        <w:spacing w:after="120" w:line="275" w:lineRule="auto"/>
        <w:rPr>
          <w:rFonts w:ascii="Times New Roman" w:hAnsi="Times New Roman" w:cs="Times New Roman"/>
          <w:lang w:val="es-ES"/>
        </w:rPr>
      </w:pPr>
      <w:proofErr w:type="spellStart"/>
      <w:r w:rsidRPr="00012C70">
        <w:rPr>
          <w:rFonts w:ascii="Times New Roman" w:eastAsia="Google Sans" w:hAnsi="Times New Roman" w:cs="Times New Roman"/>
          <w:b/>
          <w:bCs/>
          <w:color w:val="1F1F1F"/>
          <w:lang w:val="es-ES"/>
        </w:rPr>
        <w:t>Guión</w:t>
      </w:r>
      <w:proofErr w:type="spellEnd"/>
      <w:r w:rsidRPr="00012C70">
        <w:rPr>
          <w:rFonts w:ascii="Times New Roman" w:eastAsia="Google Sans" w:hAnsi="Times New Roman" w:cs="Times New Roman"/>
          <w:b/>
          <w:bCs/>
          <w:color w:val="1F1F1F"/>
          <w:lang w:val="es-ES"/>
        </w:rPr>
        <w:t xml:space="preserve"> del </w:t>
      </w:r>
      <w:proofErr w:type="spellStart"/>
      <w:r w:rsidRPr="00012C70">
        <w:rPr>
          <w:rFonts w:ascii="Times New Roman" w:eastAsia="Google Sans" w:hAnsi="Times New Roman" w:cs="Times New Roman"/>
          <w:b/>
          <w:bCs/>
          <w:color w:val="1F1F1F"/>
          <w:lang w:val="es-ES"/>
        </w:rPr>
        <w:t>Facilitador:</w:t>
      </w:r>
      <w:r w:rsidRPr="00012C70">
        <w:rPr>
          <w:rFonts w:ascii="Times New Roman" w:eastAsia="Google Sans" w:hAnsi="Times New Roman" w:cs="Times New Roman"/>
          <w:i/>
          <w:iCs/>
          <w:color w:val="1F1F1F"/>
          <w:lang w:val="es-ES"/>
        </w:rPr>
        <w:t>"Proponemos</w:t>
      </w:r>
      <w:proofErr w:type="spellEnd"/>
      <w:r w:rsidRPr="00012C70">
        <w:rPr>
          <w:rFonts w:ascii="Times New Roman" w:eastAsia="Google Sans" w:hAnsi="Times New Roman" w:cs="Times New Roman"/>
          <w:i/>
          <w:iCs/>
          <w:color w:val="1F1F1F"/>
          <w:lang w:val="es-ES"/>
        </w:rPr>
        <w:t xml:space="preserve"> centrar la primera fase en el control riguroso de lotes, alertas de vencimiento y el ciclo de pedidos B2B. ¿Consideran que alguna característica de la columna 'Fuera de Alcance' debe ser reconsiderada obligatoriamente para la primera entrega?"</w:t>
      </w:r>
    </w:p>
    <w:p w14:paraId="2E19FE11" w14:textId="77777777" w:rsidR="00546A2D" w:rsidRPr="00012C70" w:rsidRDefault="00546A2D" w:rsidP="00546A2D">
      <w:pPr>
        <w:pBdr>
          <w:top w:val="nil"/>
          <w:left w:val="nil"/>
          <w:bottom w:val="nil"/>
          <w:right w:val="nil"/>
          <w:between w:val="nil"/>
        </w:pBdr>
        <w:spacing w:after="120" w:line="275" w:lineRule="auto"/>
        <w:ind w:left="465"/>
        <w:rPr>
          <w:rFonts w:ascii="Times New Roman" w:hAnsi="Times New Roman" w:cs="Times New Roman"/>
          <w:lang w:val="es-ES"/>
        </w:rPr>
      </w:pPr>
      <w:r w:rsidRPr="00012C70">
        <w:rPr>
          <w:rFonts w:ascii="Times New Roman" w:eastAsia="Google Sans" w:hAnsi="Times New Roman" w:cs="Times New Roman"/>
          <w:bCs/>
          <w:color w:val="1F1F1F"/>
          <w:lang w:val="es-ES"/>
        </w:rPr>
        <w:t>Se aclara la importancia del manejo de rutas de distribución ya que según lo que nos comenta el gerente y director de ventas es que la distribución es un componente supremamente costoso de la operación y que si se sistematiza podría ayudar mucho en términos de eficiencia de combustible, manejo de tráfico, tiempos de entrega, mantenimiento de vehículos etc. Por lo cual se traslada el manejo inteligente de rutas al foco del proyecto (</w:t>
      </w:r>
      <w:proofErr w:type="spellStart"/>
      <w:r w:rsidRPr="00012C70">
        <w:rPr>
          <w:rFonts w:ascii="Times New Roman" w:eastAsia="Google Sans" w:hAnsi="Times New Roman" w:cs="Times New Roman"/>
          <w:bCs/>
          <w:color w:val="1F1F1F"/>
          <w:lang w:val="es-ES"/>
        </w:rPr>
        <w:t>in-scope</w:t>
      </w:r>
      <w:proofErr w:type="spellEnd"/>
      <w:r w:rsidRPr="00012C70">
        <w:rPr>
          <w:rFonts w:ascii="Times New Roman" w:eastAsia="Google Sans" w:hAnsi="Times New Roman" w:cs="Times New Roman"/>
          <w:bCs/>
          <w:color w:val="1F1F1F"/>
          <w:lang w:val="es-ES"/>
        </w:rPr>
        <w:t>)</w:t>
      </w:r>
    </w:p>
    <w:p w14:paraId="3634ADAA" w14:textId="77777777" w:rsidR="00DA24D2" w:rsidRPr="00012C70" w:rsidRDefault="00D06E3E">
      <w:pPr>
        <w:pStyle w:val="Ttulo3"/>
        <w:spacing w:before="12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Bloque 4: Aplicación de la Técnica Bola de Nieve (</w:t>
      </w:r>
      <w:proofErr w:type="spellStart"/>
      <w:r w:rsidRPr="00012C70">
        <w:rPr>
          <w:rFonts w:ascii="Times New Roman" w:eastAsia="Google Sans" w:hAnsi="Times New Roman" w:cs="Times New Roman"/>
          <w:color w:val="1F1F1F"/>
          <w:lang w:val="es-ES"/>
        </w:rPr>
        <w:t>Snowball</w:t>
      </w:r>
      <w:proofErr w:type="spellEnd"/>
      <w:r w:rsidRPr="00012C70">
        <w:rPr>
          <w:rFonts w:ascii="Times New Roman" w:eastAsia="Google Sans" w:hAnsi="Times New Roman" w:cs="Times New Roman"/>
          <w:color w:val="1F1F1F"/>
          <w:lang w:val="es-ES"/>
        </w:rPr>
        <w:t>) (20 min)</w:t>
      </w:r>
    </w:p>
    <w:p w14:paraId="1DF72448" w14:textId="77777777" w:rsidR="00DA24D2" w:rsidRPr="00012C70" w:rsidRDefault="00D06E3E">
      <w:pPr>
        <w:numPr>
          <w:ilvl w:val="0"/>
          <w:numId w:val="7"/>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Objetivo:</w:t>
      </w:r>
      <w:r w:rsidRPr="00012C70">
        <w:rPr>
          <w:rFonts w:ascii="Times New Roman" w:eastAsia="Google Sans" w:hAnsi="Times New Roman" w:cs="Times New Roman"/>
          <w:color w:val="1F1F1F"/>
          <w:lang w:val="es-ES"/>
        </w:rPr>
        <w:t xml:space="preserve"> Identificar reglas de negocio ocultas, restricciones de calidad o actores no considerados.</w:t>
      </w:r>
    </w:p>
    <w:p w14:paraId="2D37A99C" w14:textId="77777777" w:rsidR="00DA24D2" w:rsidRPr="00012C70" w:rsidRDefault="00D06E3E">
      <w:pPr>
        <w:numPr>
          <w:ilvl w:val="0"/>
          <w:numId w:val="7"/>
        </w:numPr>
        <w:pBdr>
          <w:top w:val="nil"/>
          <w:left w:val="nil"/>
          <w:bottom w:val="nil"/>
          <w:right w:val="nil"/>
          <w:between w:val="nil"/>
        </w:pBdr>
        <w:spacing w:line="275" w:lineRule="auto"/>
        <w:rPr>
          <w:rFonts w:ascii="Times New Roman" w:hAnsi="Times New Roman" w:cs="Times New Roman"/>
        </w:rPr>
      </w:pPr>
      <w:proofErr w:type="spellStart"/>
      <w:r w:rsidRPr="00012C70">
        <w:rPr>
          <w:rFonts w:ascii="Times New Roman" w:eastAsia="Google Sans" w:hAnsi="Times New Roman" w:cs="Times New Roman"/>
          <w:b/>
          <w:bCs/>
          <w:color w:val="1F1F1F"/>
        </w:rPr>
        <w:t>Preguntas</w:t>
      </w:r>
      <w:proofErr w:type="spellEnd"/>
      <w:r w:rsidRPr="00012C70">
        <w:rPr>
          <w:rFonts w:ascii="Times New Roman" w:eastAsia="Google Sans" w:hAnsi="Times New Roman" w:cs="Times New Roman"/>
          <w:b/>
          <w:bCs/>
          <w:color w:val="1F1F1F"/>
        </w:rPr>
        <w:t xml:space="preserve"> de </w:t>
      </w:r>
      <w:proofErr w:type="spellStart"/>
      <w:r w:rsidRPr="00012C70">
        <w:rPr>
          <w:rFonts w:ascii="Times New Roman" w:eastAsia="Google Sans" w:hAnsi="Times New Roman" w:cs="Times New Roman"/>
          <w:b/>
          <w:bCs/>
          <w:color w:val="1F1F1F"/>
        </w:rPr>
        <w:t>Elicitación</w:t>
      </w:r>
      <w:proofErr w:type="spellEnd"/>
      <w:r w:rsidRPr="00012C70">
        <w:rPr>
          <w:rFonts w:ascii="Times New Roman" w:eastAsia="Google Sans" w:hAnsi="Times New Roman" w:cs="Times New Roman"/>
          <w:b/>
          <w:bCs/>
          <w:color w:val="1F1F1F"/>
        </w:rPr>
        <w:t xml:space="preserve"> </w:t>
      </w:r>
      <w:proofErr w:type="spellStart"/>
      <w:r w:rsidRPr="00012C70">
        <w:rPr>
          <w:rFonts w:ascii="Times New Roman" w:eastAsia="Google Sans" w:hAnsi="Times New Roman" w:cs="Times New Roman"/>
          <w:b/>
          <w:bCs/>
          <w:color w:val="1F1F1F"/>
        </w:rPr>
        <w:t>Directa</w:t>
      </w:r>
      <w:proofErr w:type="spellEnd"/>
      <w:r w:rsidRPr="00012C70">
        <w:rPr>
          <w:rFonts w:ascii="Times New Roman" w:eastAsia="Google Sans" w:hAnsi="Times New Roman" w:cs="Times New Roman"/>
          <w:b/>
          <w:bCs/>
          <w:color w:val="1F1F1F"/>
        </w:rPr>
        <w:t>:</w:t>
      </w:r>
    </w:p>
    <w:p w14:paraId="4B729C24" w14:textId="77777777" w:rsidR="00DA24D2" w:rsidRPr="00012C70" w:rsidRDefault="00D06E3E">
      <w:pPr>
        <w:numPr>
          <w:ilvl w:val="1"/>
          <w:numId w:val="8"/>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Reglas de Despacho y Peso:</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"En la venta de cárnicos, el peso exacto desempacado suele variar frente al pedido teórico. ¿Cómo manejan actualmente la tolerancia de diferencia en kilos entre el pedido registrado y el lote despachado?"</w:t>
      </w:r>
    </w:p>
    <w:p w14:paraId="06DCDC16" w14:textId="77777777" w:rsidR="00DA24D2" w:rsidRPr="00012C70" w:rsidRDefault="00D06E3E">
      <w:pPr>
        <w:numPr>
          <w:ilvl w:val="1"/>
          <w:numId w:val="8"/>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Salida por Vencimiento (FEFO):</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"Cuando el sistema sugiera de qué lote despachar, ¿la prioridad debe ser siempre la fecha de vencimiento más próxima (FEFO) o existen clientes con exigencias especiales de vida útil (ej. supermercados que exigen mínimo 15 días de vida útil restante)?"</w:t>
      </w:r>
    </w:p>
    <w:p w14:paraId="61F3E4A6" w14:textId="77777777" w:rsidR="00DA24D2" w:rsidRPr="00012C70" w:rsidRDefault="00D06E3E">
      <w:pPr>
        <w:numPr>
          <w:ilvl w:val="1"/>
          <w:numId w:val="8"/>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Devoluciones por Calidad:</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"Si un cliente tipo carnicería rechaza parte de una entrega por tema de calidad, ¿qué procedimiento de devolución se realiza con ese lote de carne en inventario?"</w:t>
      </w:r>
    </w:p>
    <w:p w14:paraId="64979808" w14:textId="77777777" w:rsidR="00DA24D2" w:rsidRPr="00012C70" w:rsidRDefault="00D06E3E">
      <w:pPr>
        <w:numPr>
          <w:ilvl w:val="1"/>
          <w:numId w:val="8"/>
        </w:numPr>
        <w:pBdr>
          <w:top w:val="nil"/>
          <w:left w:val="nil"/>
          <w:bottom w:val="nil"/>
          <w:right w:val="nil"/>
          <w:between w:val="nil"/>
        </w:pBdr>
        <w:spacing w:after="120"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Cierre Bola de Nieve:</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"Para asegurar que no dejamos ningún vacío en la operación o control sanitario, ¿a qué otra persona (ej. veterinario inspector, auxiliar de báscula, contador) deberíamos entrevistar la próxima semana?"</w:t>
      </w:r>
    </w:p>
    <w:p w14:paraId="26B0620B" w14:textId="77777777" w:rsidR="00DA24D2" w:rsidRPr="00012C70" w:rsidRDefault="00D06E3E">
      <w:pPr>
        <w:pStyle w:val="Ttulo3"/>
        <w:spacing w:before="12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Bloque 5: Cierre y Próximos Pasos (10 min)</w:t>
      </w:r>
    </w:p>
    <w:p w14:paraId="57AE127E" w14:textId="77777777" w:rsidR="00DA24D2" w:rsidRPr="00012C70" w:rsidRDefault="00D06E3E">
      <w:pPr>
        <w:numPr>
          <w:ilvl w:val="0"/>
          <w:numId w:val="9"/>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Objetivo:</w:t>
      </w:r>
      <w:r w:rsidRPr="00012C70">
        <w:rPr>
          <w:rFonts w:ascii="Times New Roman" w:eastAsia="Google Sans" w:hAnsi="Times New Roman" w:cs="Times New Roman"/>
          <w:color w:val="1F1F1F"/>
          <w:lang w:val="es-ES"/>
        </w:rPr>
        <w:t xml:space="preserve"> Confirmar el plan de entrevistas y los enlaces operativos por área.</w:t>
      </w:r>
    </w:p>
    <w:p w14:paraId="4C084516" w14:textId="77777777" w:rsidR="00DA24D2" w:rsidRPr="00012C70" w:rsidRDefault="00D06E3E">
      <w:pPr>
        <w:numPr>
          <w:ilvl w:val="0"/>
          <w:numId w:val="9"/>
        </w:numPr>
        <w:pBdr>
          <w:top w:val="nil"/>
          <w:left w:val="nil"/>
          <w:bottom w:val="nil"/>
          <w:right w:val="nil"/>
          <w:between w:val="nil"/>
        </w:pBdr>
        <w:spacing w:after="120" w:line="275" w:lineRule="auto"/>
        <w:rPr>
          <w:rFonts w:ascii="Times New Roman" w:hAnsi="Times New Roman" w:cs="Times New Roman"/>
          <w:lang w:val="es-ES"/>
        </w:rPr>
      </w:pPr>
      <w:proofErr w:type="spellStart"/>
      <w:r w:rsidRPr="00012C70">
        <w:rPr>
          <w:rFonts w:ascii="Times New Roman" w:eastAsia="Google Sans" w:hAnsi="Times New Roman" w:cs="Times New Roman"/>
          <w:b/>
          <w:bCs/>
          <w:color w:val="1F1F1F"/>
          <w:lang w:val="es-ES"/>
        </w:rPr>
        <w:t>Guión</w:t>
      </w:r>
      <w:proofErr w:type="spellEnd"/>
      <w:r w:rsidRPr="00012C70">
        <w:rPr>
          <w:rFonts w:ascii="Times New Roman" w:eastAsia="Google Sans" w:hAnsi="Times New Roman" w:cs="Times New Roman"/>
          <w:b/>
          <w:bCs/>
          <w:color w:val="1F1F1F"/>
          <w:lang w:val="es-ES"/>
        </w:rPr>
        <w:t xml:space="preserve"> del </w:t>
      </w:r>
      <w:proofErr w:type="spellStart"/>
      <w:r w:rsidRPr="00012C70">
        <w:rPr>
          <w:rFonts w:ascii="Times New Roman" w:eastAsia="Google Sans" w:hAnsi="Times New Roman" w:cs="Times New Roman"/>
          <w:b/>
          <w:bCs/>
          <w:color w:val="1F1F1F"/>
          <w:lang w:val="es-ES"/>
        </w:rPr>
        <w:t>Facilitador:</w:t>
      </w:r>
      <w:r w:rsidRPr="00012C70">
        <w:rPr>
          <w:rFonts w:ascii="Times New Roman" w:eastAsia="Google Sans" w:hAnsi="Times New Roman" w:cs="Times New Roman"/>
          <w:i/>
          <w:iCs/>
          <w:color w:val="1F1F1F"/>
          <w:lang w:val="es-ES"/>
        </w:rPr>
        <w:t>"Con</w:t>
      </w:r>
      <w:proofErr w:type="spellEnd"/>
      <w:r w:rsidRPr="00012C70">
        <w:rPr>
          <w:rFonts w:ascii="Times New Roman" w:eastAsia="Google Sans" w:hAnsi="Times New Roman" w:cs="Times New Roman"/>
          <w:i/>
          <w:iCs/>
          <w:color w:val="1F1F1F"/>
          <w:lang w:val="es-ES"/>
        </w:rPr>
        <w:t xml:space="preserve"> los acuerdos de hoy redactaremos el Acta de Constitución de la primera fase del proyecto. La enviaremos en 24 horas para revisión. La próxima semana iniciaremos las entrevistas detalladas con el equipo de bodega para ver el flujo en báscula y con el equipo comercial para analizar el formato de pedido. ¿Quiénes serán los responsables designados para acompañarnos en esas sesiones?"</w:t>
      </w:r>
    </w:p>
    <w:p w14:paraId="744F4A9C" w14:textId="77777777" w:rsidR="00546A2D" w:rsidRPr="00012C70" w:rsidRDefault="00546A2D" w:rsidP="00546A2D">
      <w:pPr>
        <w:pBdr>
          <w:top w:val="nil"/>
          <w:left w:val="nil"/>
          <w:bottom w:val="nil"/>
          <w:right w:val="nil"/>
          <w:between w:val="nil"/>
        </w:pBdr>
        <w:spacing w:after="120" w:line="275" w:lineRule="auto"/>
        <w:ind w:left="465"/>
        <w:rPr>
          <w:rFonts w:ascii="Times New Roman" w:hAnsi="Times New Roman" w:cs="Times New Roman"/>
          <w:lang w:val="es-ES"/>
        </w:rPr>
      </w:pPr>
      <w:r w:rsidRPr="00012C70">
        <w:rPr>
          <w:rFonts w:ascii="Times New Roman" w:eastAsia="Google Sans" w:hAnsi="Times New Roman" w:cs="Times New Roman"/>
          <w:bCs/>
          <w:color w:val="1F1F1F"/>
          <w:lang w:val="es-ES"/>
        </w:rPr>
        <w:t>Se propone tener una reunión posterior para la recolección de información personalizada gracias a la entrevista al gerente y director de ventas JMR para contexto sobre los clientes y necesidades especiales de ellos (Créditos, descuentos por volumen …) y al director de producción y distribución FMR para conocer las necesidades de la administración de inventario, manejo de rutas y producción.</w:t>
      </w:r>
    </w:p>
    <w:p w14:paraId="20EE38E9" w14:textId="77777777" w:rsidR="00DA24D2" w:rsidRPr="00012C70" w:rsidRDefault="00D06E3E">
      <w:pPr>
        <w:pStyle w:val="Ttulo2"/>
        <w:spacing w:before="12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4. Protocolo para el Manejo de Desviaciones (Parking Lot)</w:t>
      </w:r>
    </w:p>
    <w:p w14:paraId="6E0A0E65" w14:textId="77777777" w:rsidR="00DA24D2" w:rsidRPr="00012C70" w:rsidRDefault="00D06E3E">
      <w:pPr>
        <w:pBdr>
          <w:top w:val="nil"/>
          <w:left w:val="nil"/>
          <w:bottom w:val="nil"/>
          <w:right w:val="nil"/>
          <w:between w:val="nil"/>
        </w:pBdr>
        <w:spacing w:after="187"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lastRenderedPageBreak/>
        <w:t xml:space="preserve">Durante la reunión es común que los participantes soliciten funcionalidades específicas (ej. </w:t>
      </w:r>
      <w:r w:rsidRPr="00012C70">
        <w:rPr>
          <w:rFonts w:ascii="Times New Roman" w:eastAsia="Google Sans" w:hAnsi="Times New Roman" w:cs="Times New Roman"/>
          <w:i/>
          <w:iCs/>
          <w:color w:val="1F1F1F"/>
          <w:lang w:val="es-ES"/>
        </w:rPr>
        <w:t>"Queremos que el sistema imprima etiquetas de código de barras térmicas directamente desde la báscula de la bodega"</w:t>
      </w:r>
      <w:r w:rsidRPr="00012C70">
        <w:rPr>
          <w:rFonts w:ascii="Times New Roman" w:eastAsia="Google Sans" w:hAnsi="Times New Roman" w:cs="Times New Roman"/>
          <w:color w:val="1F1F1F"/>
          <w:lang w:val="es-ES"/>
        </w:rPr>
        <w:t xml:space="preserve"> o </w:t>
      </w:r>
      <w:r w:rsidRPr="00012C70">
        <w:rPr>
          <w:rFonts w:ascii="Times New Roman" w:eastAsia="Google Sans" w:hAnsi="Times New Roman" w:cs="Times New Roman"/>
          <w:i/>
          <w:iCs/>
          <w:color w:val="1F1F1F"/>
          <w:lang w:val="es-ES"/>
        </w:rPr>
        <w:t xml:space="preserve">"El cliente debería ver la ubicación del camión en Uber </w:t>
      </w:r>
      <w:proofErr w:type="spellStart"/>
      <w:r w:rsidRPr="00012C70">
        <w:rPr>
          <w:rFonts w:ascii="Times New Roman" w:eastAsia="Google Sans" w:hAnsi="Times New Roman" w:cs="Times New Roman"/>
          <w:i/>
          <w:iCs/>
          <w:color w:val="1F1F1F"/>
          <w:lang w:val="es-ES"/>
        </w:rPr>
        <w:t>style</w:t>
      </w:r>
      <w:proofErr w:type="spellEnd"/>
      <w:r w:rsidRPr="00012C70">
        <w:rPr>
          <w:rFonts w:ascii="Times New Roman" w:eastAsia="Google Sans" w:hAnsi="Times New Roman" w:cs="Times New Roman"/>
          <w:i/>
          <w:iCs/>
          <w:color w:val="1F1F1F"/>
          <w:lang w:val="es-ES"/>
        </w:rPr>
        <w:t>"</w:t>
      </w:r>
      <w:r w:rsidRPr="00012C70">
        <w:rPr>
          <w:rFonts w:ascii="Times New Roman" w:eastAsia="Google Sans" w:hAnsi="Times New Roman" w:cs="Times New Roman"/>
          <w:color w:val="1F1F1F"/>
          <w:lang w:val="es-ES"/>
        </w:rPr>
        <w:t>).</w:t>
      </w:r>
    </w:p>
    <w:p w14:paraId="12D72B09" w14:textId="77777777" w:rsidR="00DA24D2" w:rsidRPr="00012C70" w:rsidRDefault="00D06E3E">
      <w:pPr>
        <w:pStyle w:val="Ttulo3"/>
        <w:spacing w:before="0"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color w:val="1F1F1F"/>
          <w:lang w:val="es-ES"/>
        </w:rPr>
        <w:t>Aplicación de la Técnica "Reconocer y Aparcar"</w:t>
      </w:r>
    </w:p>
    <w:p w14:paraId="639AB2F0" w14:textId="77777777" w:rsidR="00DA24D2" w:rsidRPr="00012C70" w:rsidRDefault="00D06E3E">
      <w:pPr>
        <w:numPr>
          <w:ilvl w:val="0"/>
          <w:numId w:val="10"/>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Reconocer el Valor:</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"Esa es una función operativa muy útil para agilizar el pesado en bodega / mejorar la visibilidad del despacho."</w:t>
      </w:r>
    </w:p>
    <w:p w14:paraId="40CF83A5" w14:textId="77777777" w:rsidR="00DA24D2" w:rsidRPr="00012C70" w:rsidRDefault="00D06E3E">
      <w:pPr>
        <w:numPr>
          <w:ilvl w:val="0"/>
          <w:numId w:val="10"/>
        </w:numPr>
        <w:pBdr>
          <w:top w:val="nil"/>
          <w:left w:val="nil"/>
          <w:bottom w:val="nil"/>
          <w:right w:val="nil"/>
          <w:between w:val="nil"/>
        </w:pBdr>
        <w:spacing w:line="275" w:lineRule="auto"/>
        <w:rPr>
          <w:rFonts w:ascii="Times New Roman" w:hAnsi="Times New Roman" w:cs="Times New Roman"/>
          <w:lang w:val="es-ES"/>
        </w:rPr>
      </w:pPr>
      <w:r w:rsidRPr="00012C70">
        <w:rPr>
          <w:rFonts w:ascii="Times New Roman" w:eastAsia="Google Sans" w:hAnsi="Times New Roman" w:cs="Times New Roman"/>
          <w:b/>
          <w:bCs/>
          <w:color w:val="1F1F1F"/>
          <w:lang w:val="es-ES"/>
        </w:rPr>
        <w:t>Aparcar:</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"Como hoy nos estamos enfocando en asegurar la estructura central del inventario por lotes y el flujo de pedidos, anotaré la impresión de códigos de barras / rastreo en el Estacionamiento de Requisitos."</w:t>
      </w:r>
    </w:p>
    <w:p w14:paraId="73FA1E57" w14:textId="7CB4993D" w:rsidR="00E24B30" w:rsidRPr="00012C70" w:rsidRDefault="00D06E3E" w:rsidP="00E24B30">
      <w:pPr>
        <w:numPr>
          <w:ilvl w:val="0"/>
          <w:numId w:val="10"/>
        </w:numPr>
        <w:pBdr>
          <w:top w:val="nil"/>
          <w:left w:val="nil"/>
          <w:bottom w:val="nil"/>
          <w:right w:val="nil"/>
          <w:between w:val="nil"/>
        </w:pBdr>
        <w:spacing w:after="120" w:line="275" w:lineRule="auto"/>
        <w:rPr>
          <w:rFonts w:ascii="Times New Roman" w:eastAsia="Google Sans" w:hAnsi="Times New Roman" w:cs="Times New Roman"/>
          <w:color w:val="1F1F1F"/>
          <w:lang w:val="es-ES"/>
        </w:rPr>
      </w:pPr>
      <w:r w:rsidRPr="00012C70">
        <w:rPr>
          <w:rFonts w:ascii="Times New Roman" w:eastAsia="Google Sans" w:hAnsi="Times New Roman" w:cs="Times New Roman"/>
          <w:b/>
          <w:bCs/>
          <w:color w:val="1F1F1F"/>
          <w:lang w:val="es-ES"/>
        </w:rPr>
        <w:t>Compromiso de Seguimiento:</w:t>
      </w:r>
      <w:r w:rsidRPr="00012C70">
        <w:rPr>
          <w:rFonts w:ascii="Times New Roman" w:eastAsia="Google Sans" w:hAnsi="Times New Roman" w:cs="Times New Roman"/>
          <w:color w:val="1F1F1F"/>
          <w:lang w:val="es-ES"/>
        </w:rPr>
        <w:t xml:space="preserve"> </w:t>
      </w:r>
      <w:r w:rsidRPr="00012C70">
        <w:rPr>
          <w:rFonts w:ascii="Times New Roman" w:eastAsia="Google Sans" w:hAnsi="Times New Roman" w:cs="Times New Roman"/>
          <w:i/>
          <w:iCs/>
          <w:color w:val="1F1F1F"/>
          <w:lang w:val="es-ES"/>
        </w:rPr>
        <w:t xml:space="preserve">"La evaluaremos detalladamente la próxima semana en la sesión de elicitación con el </w:t>
      </w:r>
      <w:proofErr w:type="gramStart"/>
      <w:r w:rsidRPr="00012C70">
        <w:rPr>
          <w:rFonts w:ascii="Times New Roman" w:eastAsia="Google Sans" w:hAnsi="Times New Roman" w:cs="Times New Roman"/>
          <w:i/>
          <w:iCs/>
          <w:color w:val="1F1F1F"/>
          <w:lang w:val="es-ES"/>
        </w:rPr>
        <w:t>Jefe</w:t>
      </w:r>
      <w:proofErr w:type="gramEnd"/>
      <w:r w:rsidRPr="00012C70">
        <w:rPr>
          <w:rFonts w:ascii="Times New Roman" w:eastAsia="Google Sans" w:hAnsi="Times New Roman" w:cs="Times New Roman"/>
          <w:i/>
          <w:iCs/>
          <w:color w:val="1F1F1F"/>
          <w:lang w:val="es-ES"/>
        </w:rPr>
        <w:t xml:space="preserve"> de Bodega y el área técnica."</w:t>
      </w:r>
    </w:p>
    <w:p w14:paraId="277C0CBA" w14:textId="3E037AEF" w:rsidR="00DA24D2" w:rsidRPr="00012C70" w:rsidRDefault="00DA24D2" w:rsidP="00D06E3E">
      <w:pPr>
        <w:pBdr>
          <w:top w:val="nil"/>
          <w:left w:val="nil"/>
          <w:bottom w:val="nil"/>
          <w:right w:val="nil"/>
          <w:between w:val="nil"/>
        </w:pBdr>
        <w:spacing w:after="255" w:line="275" w:lineRule="auto"/>
        <w:rPr>
          <w:rFonts w:ascii="Times New Roman" w:eastAsia="Google Sans" w:hAnsi="Times New Roman" w:cs="Times New Roman"/>
          <w:color w:val="1F1F1F"/>
          <w:lang w:val="es-ES"/>
        </w:rPr>
      </w:pPr>
    </w:p>
    <w:sectPr w:rsidR="00DA24D2" w:rsidRPr="00012C7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C5FCF3-3A85-43B3-98E4-18E95883E7DF}"/>
  </w:font>
  <w:font w:name="Google Sans">
    <w:altName w:val="Calibri"/>
    <w:charset w:val="00"/>
    <w:family w:val="auto"/>
    <w:pitch w:val="default"/>
    <w:embedRegular r:id="rId2" w:fontKey="{2E77F437-E5BA-4954-9243-B8FD8B29A342}"/>
    <w:embedBold r:id="rId3" w:fontKey="{94665D6A-4A25-4924-8540-F5CADE5BB71B}"/>
    <w:embedItalic r:id="rId4" w:fontKey="{75E34EA3-F410-4C0F-A5D1-B39193A50C93}"/>
  </w:font>
  <w:font w:name="Calibri">
    <w:panose1 w:val="020F0502020204030204"/>
    <w:charset w:val="00"/>
    <w:family w:val="swiss"/>
    <w:pitch w:val="variable"/>
    <w:sig w:usb0="E4002EFF" w:usb1="C200247B" w:usb2="00000009" w:usb3="00000000" w:csb0="000001FF" w:csb1="00000000"/>
    <w:embedRegular r:id="rId5" w:fontKey="{AD928348-9F01-4F31-8E7E-7450031F675F}"/>
  </w:font>
  <w:font w:name="Cambria">
    <w:panose1 w:val="02040503050406030204"/>
    <w:charset w:val="00"/>
    <w:family w:val="roman"/>
    <w:pitch w:val="variable"/>
    <w:sig w:usb0="E00006FF" w:usb1="420024FF" w:usb2="02000000" w:usb3="00000000" w:csb0="0000019F" w:csb1="00000000"/>
    <w:embedRegular r:id="rId6" w:fontKey="{CCA420B7-2564-4BB8-A2EF-0ADB0C9CAD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B682C"/>
    <w:multiLevelType w:val="multilevel"/>
    <w:tmpl w:val="5BCC05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B5296B"/>
    <w:multiLevelType w:val="multilevel"/>
    <w:tmpl w:val="3E0CBA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ED63DF"/>
    <w:multiLevelType w:val="multilevel"/>
    <w:tmpl w:val="651E95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F374A2"/>
    <w:multiLevelType w:val="multilevel"/>
    <w:tmpl w:val="7C8C81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B37750"/>
    <w:multiLevelType w:val="multilevel"/>
    <w:tmpl w:val="F4F2A0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4C152D6"/>
    <w:multiLevelType w:val="multilevel"/>
    <w:tmpl w:val="4B42AD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7083D12"/>
    <w:multiLevelType w:val="multilevel"/>
    <w:tmpl w:val="476A30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5903D9B"/>
    <w:multiLevelType w:val="multilevel"/>
    <w:tmpl w:val="3B22E2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DA548C"/>
    <w:multiLevelType w:val="multilevel"/>
    <w:tmpl w:val="720800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7470AB"/>
    <w:multiLevelType w:val="multilevel"/>
    <w:tmpl w:val="422AAD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1"/>
  </w:num>
  <w:num w:numId="3">
    <w:abstractNumId w:val="9"/>
  </w:num>
  <w:num w:numId="4">
    <w:abstractNumId w:val="3"/>
  </w:num>
  <w:num w:numId="5">
    <w:abstractNumId w:val="2"/>
  </w:num>
  <w:num w:numId="6">
    <w:abstractNumId w:val="6"/>
  </w:num>
  <w:num w:numId="7">
    <w:abstractNumId w:val="8"/>
  </w:num>
  <w:num w:numId="8">
    <w:abstractNumId w:val="4"/>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4D2"/>
    <w:rsid w:val="00012C70"/>
    <w:rsid w:val="00546A2D"/>
    <w:rsid w:val="00632C35"/>
    <w:rsid w:val="00D06E3E"/>
    <w:rsid w:val="00DA24D2"/>
    <w:rsid w:val="00E24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1C24"/>
  <w15:docId w15:val="{54C71AE7-D019-4A91-BC28-511233E7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1441</Words>
  <Characters>7930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EDUIN RUBIANO</dc:creator>
  <cp:lastModifiedBy>demo</cp:lastModifiedBy>
  <cp:revision>3</cp:revision>
  <dcterms:created xsi:type="dcterms:W3CDTF">2026-09-26T22:11:00Z</dcterms:created>
  <dcterms:modified xsi:type="dcterms:W3CDTF">2026-09-26T22:18:00Z</dcterms:modified>
</cp:coreProperties>
</file>