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3498" w:rsidRPr="00B5440B" w:rsidRDefault="004D6D35">
      <w:pPr>
        <w:spacing w:before="40" w:after="60"/>
        <w:rPr>
          <w:rFonts w:asciiTheme="majorHAnsi" w:hAnsiTheme="majorHAnsi" w:cstheme="majorHAnsi"/>
          <w:sz w:val="22"/>
          <w:szCs w:val="22"/>
        </w:rPr>
      </w:pPr>
      <w:r w:rsidRPr="00B5440B">
        <w:rPr>
          <w:rFonts w:asciiTheme="majorHAnsi" w:eastAsia="Calibri" w:hAnsiTheme="majorHAnsi" w:cstheme="majorHAnsi"/>
          <w:b/>
          <w:bCs/>
          <w:color w:val="A87B00"/>
          <w:spacing w:val="20"/>
          <w:sz w:val="22"/>
          <w:szCs w:val="22"/>
        </w:rPr>
        <w:t>PLANTILLA PARA DILIGENCIAR · UNIDAD 3 · SESIÓN 2</w:t>
      </w:r>
    </w:p>
    <w:p w:rsidR="00013498" w:rsidRPr="00B5440B" w:rsidRDefault="004D6D35">
      <w:pPr>
        <w:spacing w:after="20"/>
        <w:rPr>
          <w:rFonts w:asciiTheme="majorHAnsi" w:hAnsiTheme="majorHAnsi" w:cstheme="majorHAnsi"/>
          <w:sz w:val="22"/>
          <w:szCs w:val="22"/>
        </w:rPr>
      </w:pPr>
      <w:r w:rsidRPr="00B5440B">
        <w:rPr>
          <w:rFonts w:asciiTheme="majorHAnsi" w:eastAsia="Cambria" w:hAnsiTheme="majorHAnsi" w:cstheme="majorHAnsi"/>
          <w:b/>
          <w:bCs/>
          <w:color w:val="1A1A1A"/>
          <w:sz w:val="22"/>
          <w:szCs w:val="22"/>
        </w:rPr>
        <w:t>Ingeniería de Requisitos</w:t>
      </w:r>
    </w:p>
    <w:p w:rsidR="00013498" w:rsidRPr="00B5440B" w:rsidRDefault="004D6D35">
      <w:pPr>
        <w:pBdr>
          <w:bottom w:val="single" w:sz="18" w:space="10" w:color="FFCC29"/>
        </w:pBdr>
        <w:spacing w:after="260"/>
        <w:rPr>
          <w:rFonts w:asciiTheme="majorHAnsi" w:hAnsiTheme="majorHAnsi" w:cstheme="majorHAnsi"/>
          <w:sz w:val="22"/>
          <w:szCs w:val="22"/>
        </w:rPr>
      </w:pPr>
      <w:r w:rsidRPr="00B5440B">
        <w:rPr>
          <w:rFonts w:asciiTheme="majorHAnsi" w:eastAsia="Cambria" w:hAnsiTheme="majorHAnsi" w:cstheme="majorHAnsi"/>
          <w:b/>
          <w:bCs/>
          <w:color w:val="1A1A1A"/>
          <w:sz w:val="22"/>
          <w:szCs w:val="22"/>
        </w:rPr>
        <w:t>Guía de entrevista de elicitación</w:t>
      </w:r>
    </w:p>
    <w:p w:rsidR="00013498" w:rsidRPr="00B5440B" w:rsidRDefault="004D6D35">
      <w:pPr>
        <w:pBdr>
          <w:bottom w:val="single" w:sz="8" w:space="6" w:color="FFCC29"/>
        </w:pBdr>
        <w:spacing w:before="420" w:after="160"/>
        <w:rPr>
          <w:rFonts w:asciiTheme="majorHAnsi" w:hAnsiTheme="majorHAnsi" w:cstheme="majorHAnsi"/>
          <w:sz w:val="22"/>
          <w:szCs w:val="22"/>
        </w:rPr>
      </w:pPr>
      <w:r w:rsidRPr="00B5440B">
        <w:rPr>
          <w:rFonts w:asciiTheme="majorHAnsi" w:eastAsia="Cambria" w:hAnsiTheme="majorHAnsi" w:cstheme="majorHAnsi"/>
          <w:b/>
          <w:bCs/>
          <w:color w:val="A87B00"/>
          <w:sz w:val="22"/>
          <w:szCs w:val="22"/>
        </w:rPr>
        <w:t xml:space="preserve">2. </w:t>
      </w:r>
      <w:r w:rsidRPr="00B5440B">
        <w:rPr>
          <w:rFonts w:asciiTheme="majorHAnsi" w:eastAsia="Cambria" w:hAnsiTheme="majorHAnsi" w:cstheme="majorHAnsi"/>
          <w:b/>
          <w:bCs/>
          <w:color w:val="1A1A1A"/>
          <w:sz w:val="22"/>
          <w:szCs w:val="22"/>
        </w:rPr>
        <w:t>Apertura</w:t>
      </w:r>
    </w:p>
    <w:p w:rsidR="00013498" w:rsidRPr="00B5440B" w:rsidRDefault="004D6D35">
      <w:pPr>
        <w:spacing w:after="160"/>
        <w:jc w:val="both"/>
        <w:rPr>
          <w:rFonts w:asciiTheme="majorHAnsi" w:hAnsiTheme="majorHAnsi" w:cstheme="majorHAnsi"/>
          <w:sz w:val="22"/>
          <w:szCs w:val="22"/>
        </w:rPr>
      </w:pPr>
      <w:r w:rsidRPr="00B5440B">
        <w:rPr>
          <w:rFonts w:asciiTheme="majorHAnsi" w:eastAsia="Calibri" w:hAnsiTheme="majorHAnsi" w:cstheme="majorHAnsi"/>
          <w:sz w:val="22"/>
          <w:szCs w:val="22"/>
        </w:rPr>
        <w:t>Escriban textualmente cómo van a abrir: propósito de la entrevista, uso que se dará a la información y confidencialidad, y petición de permiso para grabar.</w:t>
      </w:r>
    </w:p>
    <w:tbl>
      <w:tblPr>
        <w:tblW w:w="9360" w:type="dxa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13498" w:rsidRPr="00B5440B"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013498" w:rsidRPr="00B5440B" w:rsidRDefault="004D6D35">
            <w:pPr>
              <w:spacing w:after="70"/>
              <w:rPr>
                <w:rFonts w:asciiTheme="majorHAnsi" w:hAnsiTheme="majorHAnsi" w:cstheme="majorHAnsi"/>
                <w:sz w:val="22"/>
                <w:szCs w:val="22"/>
              </w:rPr>
            </w:pPr>
            <w:r w:rsidRPr="00B5440B">
              <w:rPr>
                <w:rFonts w:asciiTheme="majorHAnsi" w:eastAsia="Calibri" w:hAnsiTheme="majorHAnsi" w:cstheme="majorHAnsi"/>
                <w:b/>
                <w:bCs/>
                <w:color w:val="A87B00"/>
                <w:sz w:val="22"/>
                <w:szCs w:val="22"/>
              </w:rPr>
              <w:t>Guion de apertura</w:t>
            </w:r>
          </w:p>
          <w:p w:rsidR="00013498" w:rsidRPr="00B5440B" w:rsidRDefault="004D6D35">
            <w:pPr>
              <w:pBdr>
                <w:bottom w:val="single" w:sz="4" w:space="4" w:color="E2E2E2"/>
              </w:pBdr>
              <w:spacing w:after="130"/>
              <w:rPr>
                <w:rFonts w:asciiTheme="majorHAnsi" w:hAnsiTheme="majorHAnsi" w:cstheme="majorHAnsi"/>
                <w:sz w:val="22"/>
                <w:szCs w:val="22"/>
              </w:rPr>
            </w:pPr>
            <w:r w:rsidRPr="00B5440B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  <w:r w:rsidR="006534F0" w:rsidRPr="00B5440B">
              <w:rPr>
                <w:rFonts w:asciiTheme="majorHAnsi" w:hAnsiTheme="majorHAnsi" w:cstheme="majorHAnsi"/>
                <w:sz w:val="22"/>
                <w:szCs w:val="22"/>
              </w:rPr>
              <w:t>Buenos días, Gerente. Gracias por darnos este espacio. Como sabe, estamos liderando el levantamiento de requisitos para el nuevo sistema de control de inventarios y logística de La Tradición. El objetivo de esta sesión no es hablar de detalles técnicos de pantallas, sino entender sus metas estratégicas: qué métricas de rentabilidad busca impactar, qué límites financieros y operativos tenemos y cómo definirá usted que este proyecto fue un éxito comercial. Todo lo conversado se manejará con estricta confidencialidad ¿Nos autoriza a grabar el audio para no perder ningún detalle estratégico?</w:t>
            </w:r>
          </w:p>
        </w:tc>
      </w:tr>
    </w:tbl>
    <w:p w:rsidR="00013498" w:rsidRPr="00B5440B" w:rsidRDefault="00013498">
      <w:pPr>
        <w:spacing w:after="200"/>
        <w:rPr>
          <w:rFonts w:asciiTheme="majorHAnsi" w:hAnsiTheme="majorHAnsi" w:cstheme="majorHAnsi"/>
          <w:sz w:val="22"/>
          <w:szCs w:val="22"/>
        </w:rPr>
      </w:pPr>
    </w:p>
    <w:p w:rsidR="00013498" w:rsidRPr="00B5440B" w:rsidRDefault="004D6D35">
      <w:pPr>
        <w:pBdr>
          <w:bottom w:val="single" w:sz="8" w:space="6" w:color="FFCC29"/>
        </w:pBdr>
        <w:spacing w:before="420" w:after="160"/>
        <w:rPr>
          <w:rFonts w:asciiTheme="majorHAnsi" w:hAnsiTheme="majorHAnsi" w:cstheme="majorHAnsi"/>
          <w:sz w:val="22"/>
          <w:szCs w:val="22"/>
        </w:rPr>
      </w:pPr>
      <w:r w:rsidRPr="00B5440B">
        <w:rPr>
          <w:rFonts w:asciiTheme="majorHAnsi" w:eastAsia="Cambria" w:hAnsiTheme="majorHAnsi" w:cstheme="majorHAnsi"/>
          <w:b/>
          <w:bCs/>
          <w:color w:val="A87B00"/>
          <w:sz w:val="22"/>
          <w:szCs w:val="22"/>
        </w:rPr>
        <w:t xml:space="preserve">3. </w:t>
      </w:r>
      <w:r w:rsidRPr="00B5440B">
        <w:rPr>
          <w:rFonts w:asciiTheme="majorHAnsi" w:eastAsia="Cambria" w:hAnsiTheme="majorHAnsi" w:cstheme="majorHAnsi"/>
          <w:b/>
          <w:bCs/>
          <w:color w:val="1A1A1A"/>
          <w:sz w:val="22"/>
          <w:szCs w:val="22"/>
        </w:rPr>
        <w:t>Preguntas de contexto (boca del embudo)</w:t>
      </w:r>
    </w:p>
    <w:p w:rsidR="00013498" w:rsidRPr="00B5440B" w:rsidRDefault="004D6D35">
      <w:pPr>
        <w:spacing w:after="160"/>
        <w:jc w:val="both"/>
        <w:rPr>
          <w:rFonts w:asciiTheme="majorHAnsi" w:hAnsiTheme="majorHAnsi" w:cstheme="majorHAnsi"/>
          <w:sz w:val="22"/>
          <w:szCs w:val="22"/>
        </w:rPr>
      </w:pPr>
      <w:r w:rsidRPr="00B5440B">
        <w:rPr>
          <w:rFonts w:asciiTheme="majorHAnsi" w:eastAsia="Calibri" w:hAnsiTheme="majorHAnsi" w:cstheme="majorHAnsi"/>
          <w:sz w:val="22"/>
          <w:szCs w:val="22"/>
        </w:rPr>
        <w:t>Dos o tres preguntas abiertas amplias, para que el entrevistado enmarque el tema con sus propias palabras.</w:t>
      </w:r>
    </w:p>
    <w:tbl>
      <w:tblPr>
        <w:tblW w:w="9360" w:type="dxa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13498" w:rsidRPr="00B5440B"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013498" w:rsidRPr="00B5440B" w:rsidRDefault="004D6D35">
            <w:pPr>
              <w:spacing w:after="70"/>
              <w:rPr>
                <w:rFonts w:asciiTheme="majorHAnsi" w:hAnsiTheme="majorHAnsi" w:cstheme="majorHAnsi"/>
                <w:sz w:val="22"/>
                <w:szCs w:val="22"/>
              </w:rPr>
            </w:pPr>
            <w:r w:rsidRPr="00B5440B">
              <w:rPr>
                <w:rFonts w:asciiTheme="majorHAnsi" w:eastAsia="Calibri" w:hAnsiTheme="majorHAnsi" w:cstheme="majorHAnsi"/>
                <w:b/>
                <w:bCs/>
                <w:color w:val="A87B00"/>
                <w:sz w:val="22"/>
                <w:szCs w:val="22"/>
              </w:rPr>
              <w:t>Preguntas de contexto</w:t>
            </w:r>
          </w:p>
          <w:p w:rsidR="006534F0" w:rsidRPr="00B5440B" w:rsidRDefault="006534F0" w:rsidP="006534F0">
            <w:pPr>
              <w:pStyle w:val="NormalWeb"/>
              <w:rPr>
                <w:rFonts w:asciiTheme="majorHAnsi" w:hAnsiTheme="majorHAnsi" w:cstheme="majorHAnsi"/>
                <w:sz w:val="22"/>
                <w:szCs w:val="22"/>
              </w:rPr>
            </w:pPr>
            <w:r w:rsidRPr="00B5440B">
              <w:rPr>
                <w:rFonts w:asciiTheme="majorHAnsi" w:hAnsiTheme="majorHAnsi" w:cstheme="majorHAnsi"/>
                <w:sz w:val="22"/>
                <w:szCs w:val="22"/>
              </w:rPr>
              <w:t> ¿cuál es la visión de crecimiento a mediano plazo para La Tradición en Tunja y sus alrededores?</w:t>
            </w:r>
          </w:p>
          <w:p w:rsidR="006534F0" w:rsidRPr="00B5440B" w:rsidRDefault="006534F0" w:rsidP="006534F0">
            <w:pPr>
              <w:pStyle w:val="NormalWeb"/>
              <w:rPr>
                <w:rFonts w:asciiTheme="majorHAnsi" w:hAnsiTheme="majorHAnsi" w:cstheme="majorHAnsi"/>
                <w:sz w:val="22"/>
                <w:szCs w:val="22"/>
              </w:rPr>
            </w:pPr>
            <w:r w:rsidRPr="00B5440B">
              <w:rPr>
                <w:rFonts w:asciiTheme="majorHAnsi" w:hAnsiTheme="majorHAnsi" w:cstheme="majorHAnsi"/>
                <w:sz w:val="22"/>
                <w:szCs w:val="22"/>
              </w:rPr>
              <w:t> ¿Cómo impactan actualmente las pérdidas por rotación de producto cárnico y la falta de control en los tiempos de entrega a la rentabilidad general del negocio?</w:t>
            </w:r>
          </w:p>
          <w:p w:rsidR="00013498" w:rsidRPr="00B5440B" w:rsidRDefault="006534F0" w:rsidP="006534F0">
            <w:pPr>
              <w:pStyle w:val="NormalWeb"/>
              <w:rPr>
                <w:rFonts w:asciiTheme="majorHAnsi" w:hAnsiTheme="majorHAnsi" w:cstheme="majorHAnsi"/>
                <w:sz w:val="22"/>
                <w:szCs w:val="22"/>
              </w:rPr>
            </w:pPr>
            <w:r w:rsidRPr="00B5440B">
              <w:rPr>
                <w:rFonts w:asciiTheme="majorHAnsi" w:hAnsiTheme="majorHAnsi" w:cstheme="majorHAnsi"/>
                <w:sz w:val="22"/>
                <w:szCs w:val="22"/>
              </w:rPr>
              <w:t> ¿Qué diferencia la propuesta de valor de La Tradición frente a otros distribuidores de embutidos y manteca en la región?</w:t>
            </w:r>
          </w:p>
        </w:tc>
      </w:tr>
    </w:tbl>
    <w:p w:rsidR="00013498" w:rsidRPr="00B5440B" w:rsidRDefault="00013498">
      <w:pPr>
        <w:spacing w:after="160"/>
        <w:rPr>
          <w:rFonts w:asciiTheme="majorHAnsi" w:hAnsiTheme="majorHAnsi" w:cstheme="majorHAnsi"/>
          <w:sz w:val="22"/>
          <w:szCs w:val="22"/>
        </w:rPr>
      </w:pPr>
    </w:p>
    <w:p w:rsidR="00013498" w:rsidRPr="00B5440B" w:rsidRDefault="004D6D35">
      <w:pPr>
        <w:pBdr>
          <w:bottom w:val="single" w:sz="8" w:space="6" w:color="FFCC29"/>
        </w:pBdr>
        <w:spacing w:before="420" w:after="160"/>
        <w:rPr>
          <w:rFonts w:asciiTheme="majorHAnsi" w:hAnsiTheme="majorHAnsi" w:cstheme="majorHAnsi"/>
          <w:sz w:val="22"/>
          <w:szCs w:val="22"/>
        </w:rPr>
      </w:pPr>
      <w:r w:rsidRPr="00B5440B">
        <w:rPr>
          <w:rFonts w:asciiTheme="majorHAnsi" w:eastAsia="Cambria" w:hAnsiTheme="majorHAnsi" w:cstheme="majorHAnsi"/>
          <w:b/>
          <w:bCs/>
          <w:color w:val="A87B00"/>
          <w:sz w:val="22"/>
          <w:szCs w:val="22"/>
        </w:rPr>
        <w:t xml:space="preserve">4. </w:t>
      </w:r>
      <w:r w:rsidRPr="00B5440B">
        <w:rPr>
          <w:rFonts w:asciiTheme="majorHAnsi" w:eastAsia="Cambria" w:hAnsiTheme="majorHAnsi" w:cstheme="majorHAnsi"/>
          <w:b/>
          <w:bCs/>
          <w:color w:val="1A1A1A"/>
          <w:sz w:val="22"/>
          <w:szCs w:val="22"/>
        </w:rPr>
        <w:t>Preguntas libres de contexto</w:t>
      </w:r>
    </w:p>
    <w:p w:rsidR="00013498" w:rsidRPr="00B5440B" w:rsidRDefault="004D6D35">
      <w:pPr>
        <w:spacing w:after="160"/>
        <w:jc w:val="both"/>
        <w:rPr>
          <w:rFonts w:asciiTheme="majorHAnsi" w:hAnsiTheme="majorHAnsi" w:cstheme="majorHAnsi"/>
          <w:sz w:val="22"/>
          <w:szCs w:val="22"/>
        </w:rPr>
      </w:pPr>
      <w:r w:rsidRPr="00B5440B">
        <w:rPr>
          <w:rFonts w:asciiTheme="majorHAnsi" w:eastAsia="Calibri" w:hAnsiTheme="majorHAnsi" w:cstheme="majorHAnsi"/>
          <w:sz w:val="22"/>
          <w:szCs w:val="22"/>
        </w:rPr>
        <w:t>Al menos dos, sin presuponer nada sobre la solución: quién es realmente el cliente, qué sería una solución exitosa y cómo lo sabríamos, qué restricciones debemos conocer, a quién más deberíamos preguntarle.</w:t>
      </w:r>
    </w:p>
    <w:tbl>
      <w:tblPr>
        <w:tblW w:w="9360" w:type="dxa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13498" w:rsidRPr="00B5440B"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013498" w:rsidRPr="00B5440B" w:rsidRDefault="004D6D35">
            <w:pPr>
              <w:spacing w:after="70"/>
              <w:rPr>
                <w:rFonts w:asciiTheme="majorHAnsi" w:hAnsiTheme="majorHAnsi" w:cstheme="majorHAnsi"/>
                <w:sz w:val="22"/>
                <w:szCs w:val="22"/>
              </w:rPr>
            </w:pPr>
            <w:r w:rsidRPr="00B5440B">
              <w:rPr>
                <w:rFonts w:asciiTheme="majorHAnsi" w:eastAsia="Calibri" w:hAnsiTheme="majorHAnsi" w:cstheme="majorHAnsi"/>
                <w:b/>
                <w:bCs/>
                <w:color w:val="A87B00"/>
                <w:sz w:val="22"/>
                <w:szCs w:val="22"/>
              </w:rPr>
              <w:t>Preguntas libres de contexto</w:t>
            </w:r>
          </w:p>
          <w:p w:rsidR="00013498" w:rsidRPr="00B5440B" w:rsidRDefault="004D6D35">
            <w:pPr>
              <w:pBdr>
                <w:bottom w:val="single" w:sz="4" w:space="4" w:color="E2E2E2"/>
              </w:pBdr>
              <w:spacing w:after="130"/>
              <w:rPr>
                <w:rFonts w:asciiTheme="majorHAnsi" w:hAnsiTheme="majorHAnsi" w:cstheme="majorHAnsi"/>
                <w:sz w:val="22"/>
                <w:szCs w:val="22"/>
              </w:rPr>
            </w:pPr>
            <w:r w:rsidRPr="00B5440B">
              <w:rPr>
                <w:rFonts w:asciiTheme="majorHAnsi" w:eastAsia="Calibri" w:hAnsiTheme="majorHAnsi" w:cstheme="majorHAnsi"/>
                <w:sz w:val="22"/>
                <w:szCs w:val="22"/>
              </w:rPr>
              <w:lastRenderedPageBreak/>
              <w:t> </w:t>
            </w:r>
          </w:p>
          <w:p w:rsidR="006534F0" w:rsidRPr="00B5440B" w:rsidRDefault="004D6D35" w:rsidP="006534F0">
            <w:pPr>
              <w:pStyle w:val="NormalWeb"/>
              <w:rPr>
                <w:rFonts w:asciiTheme="majorHAnsi" w:hAnsiTheme="majorHAnsi" w:cstheme="majorHAnsi"/>
                <w:sz w:val="22"/>
                <w:szCs w:val="22"/>
              </w:rPr>
            </w:pPr>
            <w:r w:rsidRPr="00B5440B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  <w:proofErr w:type="gramStart"/>
            <w:r w:rsidR="006534F0" w:rsidRPr="00B5440B">
              <w:rPr>
                <w:rFonts w:asciiTheme="majorHAnsi" w:hAnsiTheme="majorHAnsi" w:cstheme="majorHAnsi"/>
                <w:sz w:val="22"/>
                <w:szCs w:val="22"/>
              </w:rPr>
              <w:t>  Si</w:t>
            </w:r>
            <w:proofErr w:type="gramEnd"/>
            <w:r w:rsidR="006534F0" w:rsidRPr="00B5440B">
              <w:rPr>
                <w:rFonts w:asciiTheme="majorHAnsi" w:hAnsiTheme="majorHAnsi" w:cstheme="majorHAnsi"/>
                <w:sz w:val="22"/>
                <w:szCs w:val="22"/>
              </w:rPr>
              <w:t xml:space="preserve"> evaluáramos este sistema un año después de su implementación, ¿cuáles serían los dos o tres indicadores de negocio concretos que le demostrarían que la inversión valió la pena?</w:t>
            </w:r>
          </w:p>
          <w:p w:rsidR="006534F0" w:rsidRPr="00B5440B" w:rsidRDefault="006534F0" w:rsidP="006534F0">
            <w:pPr>
              <w:pStyle w:val="NormalWeb"/>
              <w:rPr>
                <w:rFonts w:asciiTheme="majorHAnsi" w:hAnsiTheme="majorHAnsi" w:cstheme="majorHAnsi"/>
                <w:sz w:val="22"/>
                <w:szCs w:val="22"/>
              </w:rPr>
            </w:pPr>
            <w:proofErr w:type="gramStart"/>
            <w:r w:rsidRPr="00B5440B">
              <w:rPr>
                <w:rFonts w:asciiTheme="majorHAnsi" w:hAnsiTheme="majorHAnsi" w:cstheme="majorHAnsi"/>
                <w:sz w:val="22"/>
                <w:szCs w:val="22"/>
              </w:rPr>
              <w:t>  ¿</w:t>
            </w:r>
            <w:proofErr w:type="gramEnd"/>
            <w:r w:rsidRPr="00B5440B">
              <w:rPr>
                <w:rFonts w:asciiTheme="majorHAnsi" w:hAnsiTheme="majorHAnsi" w:cstheme="majorHAnsi"/>
                <w:sz w:val="22"/>
                <w:szCs w:val="22"/>
              </w:rPr>
              <w:t>Qué es lo peor que podría pasar durante la implementación de este software y qué riesgos no está dispuesto a asumir como gerente?</w:t>
            </w:r>
          </w:p>
          <w:p w:rsidR="00013498" w:rsidRPr="00B5440B" w:rsidRDefault="006534F0" w:rsidP="00B5440B">
            <w:pPr>
              <w:pStyle w:val="NormalWeb"/>
              <w:rPr>
                <w:rFonts w:asciiTheme="majorHAnsi" w:hAnsiTheme="majorHAnsi" w:cstheme="majorHAnsi"/>
                <w:sz w:val="22"/>
                <w:szCs w:val="22"/>
              </w:rPr>
            </w:pPr>
            <w:proofErr w:type="gramStart"/>
            <w:r w:rsidRPr="00B5440B">
              <w:rPr>
                <w:rFonts w:asciiTheme="majorHAnsi" w:hAnsiTheme="majorHAnsi" w:cstheme="majorHAnsi"/>
                <w:sz w:val="22"/>
                <w:szCs w:val="22"/>
              </w:rPr>
              <w:t>  Más</w:t>
            </w:r>
            <w:proofErr w:type="gramEnd"/>
            <w:r w:rsidRPr="00B5440B">
              <w:rPr>
                <w:rFonts w:asciiTheme="majorHAnsi" w:hAnsiTheme="majorHAnsi" w:cstheme="majorHAnsi"/>
                <w:sz w:val="22"/>
                <w:szCs w:val="22"/>
              </w:rPr>
              <w:t xml:space="preserve"> allá del control de inventario y repartidores, ¿quién más en la cadena comercial o regulatoria debería sentir el beneficio de este desarrollo</w:t>
            </w:r>
            <w:r w:rsidR="00B5440B" w:rsidRPr="00B5440B">
              <w:rPr>
                <w:rFonts w:asciiTheme="majorHAnsi" w:hAnsiTheme="majorHAnsi" w:cstheme="majorHAnsi"/>
                <w:sz w:val="22"/>
                <w:szCs w:val="22"/>
              </w:rPr>
              <w:t xml:space="preserve"> y deberíamos tener en cuenta como involucrado</w:t>
            </w:r>
            <w:r w:rsidRPr="00B5440B">
              <w:rPr>
                <w:rFonts w:asciiTheme="majorHAnsi" w:hAnsiTheme="majorHAnsi" w:cstheme="majorHAnsi"/>
                <w:sz w:val="22"/>
                <w:szCs w:val="22"/>
              </w:rPr>
              <w:t>?</w:t>
            </w:r>
          </w:p>
          <w:p w:rsidR="00013498" w:rsidRPr="00B5440B" w:rsidRDefault="004D6D35">
            <w:pPr>
              <w:pBdr>
                <w:bottom w:val="single" w:sz="4" w:space="4" w:color="E2E2E2"/>
              </w:pBdr>
              <w:spacing w:after="130"/>
              <w:rPr>
                <w:rFonts w:asciiTheme="majorHAnsi" w:hAnsiTheme="majorHAnsi" w:cstheme="majorHAnsi"/>
                <w:sz w:val="22"/>
                <w:szCs w:val="22"/>
              </w:rPr>
            </w:pPr>
            <w:r w:rsidRPr="00B5440B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</w:p>
        </w:tc>
      </w:tr>
    </w:tbl>
    <w:p w:rsidR="00013498" w:rsidRPr="00B5440B" w:rsidRDefault="00013498">
      <w:pPr>
        <w:spacing w:after="160"/>
        <w:rPr>
          <w:rFonts w:asciiTheme="majorHAnsi" w:hAnsiTheme="majorHAnsi" w:cstheme="majorHAnsi"/>
          <w:sz w:val="22"/>
          <w:szCs w:val="22"/>
        </w:rPr>
      </w:pPr>
    </w:p>
    <w:p w:rsidR="00013498" w:rsidRPr="00B5440B" w:rsidRDefault="004D6D35">
      <w:pPr>
        <w:pBdr>
          <w:bottom w:val="single" w:sz="8" w:space="6" w:color="FFCC29"/>
        </w:pBdr>
        <w:spacing w:before="420" w:after="160"/>
        <w:rPr>
          <w:rFonts w:asciiTheme="majorHAnsi" w:hAnsiTheme="majorHAnsi" w:cstheme="majorHAnsi"/>
          <w:sz w:val="22"/>
          <w:szCs w:val="22"/>
        </w:rPr>
      </w:pPr>
      <w:r w:rsidRPr="00B5440B">
        <w:rPr>
          <w:rFonts w:asciiTheme="majorHAnsi" w:eastAsia="Cambria" w:hAnsiTheme="majorHAnsi" w:cstheme="majorHAnsi"/>
          <w:b/>
          <w:bCs/>
          <w:color w:val="A87B00"/>
          <w:sz w:val="22"/>
          <w:szCs w:val="22"/>
        </w:rPr>
        <w:t xml:space="preserve">5. </w:t>
      </w:r>
      <w:r w:rsidRPr="00B5440B">
        <w:rPr>
          <w:rFonts w:asciiTheme="majorHAnsi" w:eastAsia="Cambria" w:hAnsiTheme="majorHAnsi" w:cstheme="majorHAnsi"/>
          <w:b/>
          <w:bCs/>
          <w:color w:val="1A1A1A"/>
          <w:sz w:val="22"/>
          <w:szCs w:val="22"/>
        </w:rPr>
        <w:t>Preguntas núcleo: proceso y excepciones</w:t>
      </w:r>
    </w:p>
    <w:p w:rsidR="00013498" w:rsidRPr="00B5440B" w:rsidRDefault="004D6D35">
      <w:pPr>
        <w:spacing w:after="160"/>
        <w:jc w:val="both"/>
        <w:rPr>
          <w:rFonts w:asciiTheme="majorHAnsi" w:hAnsiTheme="majorHAnsi" w:cstheme="majorHAnsi"/>
          <w:sz w:val="22"/>
          <w:szCs w:val="22"/>
        </w:rPr>
      </w:pPr>
      <w:r w:rsidRPr="00B5440B">
        <w:rPr>
          <w:rFonts w:asciiTheme="majorHAnsi" w:eastAsia="Calibri" w:hAnsiTheme="majorHAnsi" w:cstheme="majorHAnsi"/>
          <w:sz w:val="22"/>
          <w:szCs w:val="22"/>
        </w:rPr>
        <w:t>Cuerpo del embudo: el recorrido del proceso con casos concretos y recientes, y después las excepciones — qué pasa cuando algo sale mal.</w:t>
      </w:r>
    </w:p>
    <w:tbl>
      <w:tblPr>
        <w:tblW w:w="9360" w:type="dxa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13498" w:rsidRPr="00B5440B"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013498" w:rsidRPr="00B5440B" w:rsidRDefault="004D6D35">
            <w:pPr>
              <w:spacing w:after="70"/>
              <w:rPr>
                <w:rFonts w:asciiTheme="majorHAnsi" w:hAnsiTheme="majorHAnsi" w:cstheme="majorHAnsi"/>
                <w:sz w:val="22"/>
                <w:szCs w:val="22"/>
              </w:rPr>
            </w:pPr>
            <w:r w:rsidRPr="00B5440B">
              <w:rPr>
                <w:rFonts w:asciiTheme="majorHAnsi" w:eastAsia="Calibri" w:hAnsiTheme="majorHAnsi" w:cstheme="majorHAnsi"/>
                <w:b/>
                <w:bCs/>
                <w:color w:val="A87B00"/>
                <w:sz w:val="22"/>
                <w:szCs w:val="22"/>
              </w:rPr>
              <w:t>Preguntas sobre el proceso</w:t>
            </w:r>
          </w:p>
          <w:p w:rsidR="00B5440B" w:rsidRPr="00B5440B" w:rsidRDefault="004D6D35" w:rsidP="00B5440B">
            <w:pPr>
              <w:pStyle w:val="NormalWeb"/>
              <w:rPr>
                <w:rFonts w:asciiTheme="majorHAnsi" w:hAnsiTheme="majorHAnsi" w:cstheme="majorHAnsi"/>
                <w:sz w:val="22"/>
                <w:szCs w:val="22"/>
              </w:rPr>
            </w:pPr>
            <w:r w:rsidRPr="00B5440B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  <w:proofErr w:type="gramStart"/>
            <w:r w:rsidR="00B5440B" w:rsidRPr="00B5440B">
              <w:rPr>
                <w:rFonts w:asciiTheme="majorHAnsi" w:hAnsiTheme="majorHAnsi" w:cstheme="majorHAnsi"/>
                <w:sz w:val="22"/>
                <w:szCs w:val="22"/>
              </w:rPr>
              <w:t>  ¿</w:t>
            </w:r>
            <w:proofErr w:type="gramEnd"/>
            <w:r w:rsidR="00B5440B" w:rsidRPr="00B5440B">
              <w:rPr>
                <w:rFonts w:asciiTheme="majorHAnsi" w:hAnsiTheme="majorHAnsi" w:cstheme="majorHAnsi"/>
                <w:sz w:val="22"/>
                <w:szCs w:val="22"/>
              </w:rPr>
              <w:t>Cómo toma hoy la decisión de cuánto volumen de</w:t>
            </w:r>
            <w:r w:rsidR="0000639E">
              <w:rPr>
                <w:rFonts w:asciiTheme="majorHAnsi" w:hAnsiTheme="majorHAnsi" w:cstheme="majorHAnsi"/>
                <w:sz w:val="22"/>
                <w:szCs w:val="22"/>
              </w:rPr>
              <w:t xml:space="preserve"> producto</w:t>
            </w:r>
            <w:r w:rsidR="00B5440B" w:rsidRPr="00B5440B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r w:rsidR="0000639E">
              <w:rPr>
                <w:rFonts w:asciiTheme="majorHAnsi" w:hAnsiTheme="majorHAnsi" w:cstheme="majorHAnsi"/>
                <w:sz w:val="22"/>
                <w:szCs w:val="22"/>
              </w:rPr>
              <w:t>(carne, morcilla, longaniza o</w:t>
            </w:r>
            <w:r w:rsidR="00B5440B" w:rsidRPr="00B5440B">
              <w:rPr>
                <w:rFonts w:asciiTheme="majorHAnsi" w:hAnsiTheme="majorHAnsi" w:cstheme="majorHAnsi"/>
                <w:sz w:val="22"/>
                <w:szCs w:val="22"/>
              </w:rPr>
              <w:t xml:space="preserve"> manteca</w:t>
            </w:r>
            <w:r w:rsidR="0000639E">
              <w:rPr>
                <w:rFonts w:asciiTheme="majorHAnsi" w:hAnsiTheme="majorHAnsi" w:cstheme="majorHAnsi"/>
                <w:sz w:val="22"/>
                <w:szCs w:val="22"/>
              </w:rPr>
              <w:t>) puede</w:t>
            </w:r>
            <w:r w:rsidR="00B5440B" w:rsidRPr="00B5440B">
              <w:rPr>
                <w:rFonts w:asciiTheme="majorHAnsi" w:hAnsiTheme="majorHAnsi" w:cstheme="majorHAnsi"/>
                <w:sz w:val="22"/>
                <w:szCs w:val="22"/>
              </w:rPr>
              <w:t xml:space="preserve"> producir semanalmente para no sobrepasar la capacidad de almacenamiento ni arriesgar vencimientos?</w:t>
            </w:r>
          </w:p>
          <w:p w:rsidR="00B5440B" w:rsidRPr="00B5440B" w:rsidRDefault="00B5440B" w:rsidP="00B5440B">
            <w:pPr>
              <w:pStyle w:val="NormalWeb"/>
              <w:rPr>
                <w:rFonts w:asciiTheme="majorHAnsi" w:hAnsiTheme="majorHAnsi" w:cstheme="majorHAnsi"/>
                <w:sz w:val="22"/>
                <w:szCs w:val="22"/>
              </w:rPr>
            </w:pPr>
            <w:r w:rsidRPr="00B5440B">
              <w:rPr>
                <w:rFonts w:asciiTheme="majorHAnsi" w:hAnsiTheme="majorHAnsi" w:cstheme="majorHAnsi"/>
                <w:sz w:val="22"/>
                <w:szCs w:val="22"/>
              </w:rPr>
              <w:t> ¿Qué tipo de reportes o tableros de control consulta en su celular o computador al final del día sobre las ventas y las entregas realizadas?</w:t>
            </w:r>
          </w:p>
          <w:p w:rsidR="00B5440B" w:rsidRPr="00B5440B" w:rsidRDefault="00B5440B" w:rsidP="00B5440B">
            <w:pPr>
              <w:pStyle w:val="NormalWeb"/>
              <w:rPr>
                <w:rFonts w:asciiTheme="majorHAnsi" w:hAnsiTheme="majorHAnsi" w:cstheme="majorHAnsi"/>
                <w:sz w:val="22"/>
                <w:szCs w:val="22"/>
              </w:rPr>
            </w:pPr>
            <w:proofErr w:type="gramStart"/>
            <w:r w:rsidRPr="00B5440B">
              <w:rPr>
                <w:rFonts w:asciiTheme="majorHAnsi" w:hAnsiTheme="majorHAnsi" w:cstheme="majorHAnsi"/>
                <w:sz w:val="22"/>
                <w:szCs w:val="22"/>
              </w:rPr>
              <w:t>  ¿</w:t>
            </w:r>
            <w:proofErr w:type="gramEnd"/>
            <w:r w:rsidRPr="00B5440B">
              <w:rPr>
                <w:rFonts w:asciiTheme="majorHAnsi" w:hAnsiTheme="majorHAnsi" w:cstheme="majorHAnsi"/>
                <w:sz w:val="22"/>
                <w:szCs w:val="22"/>
              </w:rPr>
              <w:t>Cómo gestiona actualmente las negociaciones y alianzas con grandes clientes (asaderos, carnicerías de cadena como Chispazo o supermercados) cuando exigen garantías estrictas de trazabilidad o frescura?</w:t>
            </w:r>
          </w:p>
          <w:p w:rsidR="00B5440B" w:rsidRPr="00B5440B" w:rsidRDefault="00B5440B" w:rsidP="00B5440B">
            <w:pPr>
              <w:pStyle w:val="NormalWeb"/>
              <w:numPr>
                <w:ilvl w:val="0"/>
                <w:numId w:val="2"/>
              </w:numPr>
              <w:rPr>
                <w:rFonts w:asciiTheme="majorHAnsi" w:hAnsiTheme="majorHAnsi" w:cstheme="majorHAnsi"/>
                <w:sz w:val="22"/>
                <w:szCs w:val="22"/>
              </w:rPr>
            </w:pPr>
            <w:r w:rsidRPr="00B5440B">
              <w:rPr>
                <w:rFonts w:asciiTheme="majorHAnsi" w:hAnsiTheme="majorHAnsi" w:cstheme="majorHAnsi"/>
                <w:sz w:val="22"/>
                <w:szCs w:val="22"/>
              </w:rPr>
              <w:t>¿</w:t>
            </w:r>
            <w:proofErr w:type="spellStart"/>
            <w:r w:rsidRPr="00B5440B">
              <w:rPr>
                <w:rFonts w:asciiTheme="majorHAnsi" w:hAnsiTheme="majorHAnsi" w:cstheme="majorHAnsi"/>
                <w:sz w:val="22"/>
                <w:szCs w:val="22"/>
              </w:rPr>
              <w:t>Quien</w:t>
            </w:r>
            <w:proofErr w:type="spellEnd"/>
            <w:r w:rsidRPr="00B5440B">
              <w:rPr>
                <w:rFonts w:asciiTheme="majorHAnsi" w:hAnsiTheme="majorHAnsi" w:cstheme="majorHAnsi"/>
                <w:sz w:val="22"/>
                <w:szCs w:val="22"/>
              </w:rPr>
              <w:t xml:space="preserve"> se encarga del registro de calidad de los productos?</w:t>
            </w:r>
          </w:p>
          <w:p w:rsidR="00013498" w:rsidRPr="00B5440B" w:rsidRDefault="00013498">
            <w:pPr>
              <w:pBdr>
                <w:bottom w:val="single" w:sz="4" w:space="4" w:color="E2E2E2"/>
              </w:pBdr>
              <w:spacing w:after="130"/>
              <w:rPr>
                <w:rFonts w:asciiTheme="majorHAnsi" w:hAnsiTheme="majorHAnsi" w:cstheme="majorHAnsi"/>
                <w:sz w:val="22"/>
                <w:szCs w:val="22"/>
              </w:rPr>
            </w:pPr>
          </w:p>
          <w:p w:rsidR="00013498" w:rsidRPr="00B5440B" w:rsidRDefault="004D6D35">
            <w:pPr>
              <w:pBdr>
                <w:bottom w:val="single" w:sz="4" w:space="4" w:color="E2E2E2"/>
              </w:pBdr>
              <w:spacing w:after="130"/>
              <w:rPr>
                <w:rFonts w:asciiTheme="majorHAnsi" w:hAnsiTheme="majorHAnsi" w:cstheme="majorHAnsi"/>
                <w:sz w:val="22"/>
                <w:szCs w:val="22"/>
              </w:rPr>
            </w:pPr>
            <w:r w:rsidRPr="00B5440B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</w:p>
        </w:tc>
      </w:tr>
      <w:tr w:rsidR="00013498" w:rsidRPr="00B5440B"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013498" w:rsidRPr="00B5440B" w:rsidRDefault="004D6D35">
            <w:pPr>
              <w:spacing w:after="70"/>
              <w:rPr>
                <w:rFonts w:asciiTheme="majorHAnsi" w:hAnsiTheme="majorHAnsi" w:cstheme="majorHAnsi"/>
                <w:sz w:val="22"/>
                <w:szCs w:val="22"/>
              </w:rPr>
            </w:pPr>
            <w:r w:rsidRPr="00B5440B">
              <w:rPr>
                <w:rFonts w:asciiTheme="majorHAnsi" w:eastAsia="Calibri" w:hAnsiTheme="majorHAnsi" w:cstheme="majorHAnsi"/>
                <w:b/>
                <w:bCs/>
                <w:color w:val="A87B00"/>
                <w:sz w:val="22"/>
                <w:szCs w:val="22"/>
              </w:rPr>
              <w:t>Preguntas sobre excepciones</w:t>
            </w:r>
          </w:p>
          <w:p w:rsidR="00013498" w:rsidRPr="00B5440B" w:rsidRDefault="004D6D35">
            <w:pPr>
              <w:pBdr>
                <w:bottom w:val="single" w:sz="4" w:space="4" w:color="E2E2E2"/>
              </w:pBdr>
              <w:spacing w:after="130"/>
              <w:rPr>
                <w:rFonts w:asciiTheme="majorHAnsi" w:hAnsiTheme="majorHAnsi" w:cstheme="majorHAnsi"/>
                <w:sz w:val="22"/>
                <w:szCs w:val="22"/>
              </w:rPr>
            </w:pPr>
            <w:r w:rsidRPr="00B5440B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</w:p>
          <w:p w:rsidR="00B5440B" w:rsidRPr="00B5440B" w:rsidRDefault="004D6D35" w:rsidP="00B5440B">
            <w:pPr>
              <w:pStyle w:val="NormalWeb"/>
              <w:rPr>
                <w:rFonts w:asciiTheme="majorHAnsi" w:hAnsiTheme="majorHAnsi" w:cstheme="majorHAnsi"/>
                <w:sz w:val="22"/>
                <w:szCs w:val="22"/>
              </w:rPr>
            </w:pPr>
            <w:r w:rsidRPr="00B5440B">
              <w:rPr>
                <w:rFonts w:asciiTheme="majorHAnsi" w:eastAsia="Calibri" w:hAnsiTheme="majorHAnsi" w:cstheme="majorHAnsi"/>
                <w:sz w:val="22"/>
                <w:szCs w:val="22"/>
              </w:rPr>
              <w:lastRenderedPageBreak/>
              <w:t> </w:t>
            </w:r>
            <w:proofErr w:type="gramStart"/>
            <w:r w:rsidR="00B5440B" w:rsidRPr="00B5440B">
              <w:rPr>
                <w:rFonts w:asciiTheme="majorHAnsi" w:hAnsiTheme="majorHAnsi" w:cstheme="majorHAnsi"/>
                <w:sz w:val="22"/>
                <w:szCs w:val="22"/>
              </w:rPr>
              <w:t>  ¿</w:t>
            </w:r>
            <w:proofErr w:type="gramEnd"/>
            <w:r w:rsidR="00B5440B" w:rsidRPr="00B5440B">
              <w:rPr>
                <w:rFonts w:asciiTheme="majorHAnsi" w:hAnsiTheme="majorHAnsi" w:cstheme="majorHAnsi"/>
                <w:sz w:val="22"/>
                <w:szCs w:val="22"/>
              </w:rPr>
              <w:t>Qué acciones comerciales o legales debe tomar la gerencia cuando un cliente rechaza un despacho completo alegando demoras en la ruta o fechas de caducidad muy ajustadas?</w:t>
            </w:r>
          </w:p>
          <w:p w:rsidR="00B5440B" w:rsidRPr="00B5440B" w:rsidRDefault="00B5440B" w:rsidP="00B5440B">
            <w:pPr>
              <w:pStyle w:val="NormalWeb"/>
              <w:rPr>
                <w:rFonts w:asciiTheme="majorHAnsi" w:hAnsiTheme="majorHAnsi" w:cstheme="majorHAnsi"/>
                <w:sz w:val="22"/>
                <w:szCs w:val="22"/>
              </w:rPr>
            </w:pPr>
            <w:proofErr w:type="gramStart"/>
            <w:r w:rsidRPr="00B5440B">
              <w:rPr>
                <w:rFonts w:asciiTheme="majorHAnsi" w:hAnsiTheme="majorHAnsi" w:cstheme="majorHAnsi"/>
                <w:sz w:val="22"/>
                <w:szCs w:val="22"/>
              </w:rPr>
              <w:t>  Si</w:t>
            </w:r>
            <w:proofErr w:type="gramEnd"/>
            <w:r w:rsidRPr="00B5440B">
              <w:rPr>
                <w:rFonts w:asciiTheme="majorHAnsi" w:hAnsiTheme="majorHAnsi" w:cstheme="majorHAnsi"/>
                <w:sz w:val="22"/>
                <w:szCs w:val="22"/>
              </w:rPr>
              <w:t xml:space="preserve"> se presenta una auditoría de Entes Reguladores (como el INVIMA o la Secretaría de Salud), ¿cuánto tiempo le toma hoy consolidar la trazabilidad de un lote de producción?</w:t>
            </w:r>
          </w:p>
          <w:p w:rsidR="00013498" w:rsidRPr="00B5440B" w:rsidRDefault="00B5440B" w:rsidP="00B5440B">
            <w:pPr>
              <w:pStyle w:val="NormalWeb"/>
              <w:rPr>
                <w:rFonts w:asciiTheme="majorHAnsi" w:hAnsiTheme="majorHAnsi" w:cstheme="majorHAnsi"/>
                <w:sz w:val="22"/>
                <w:szCs w:val="22"/>
              </w:rPr>
            </w:pPr>
            <w:r w:rsidRPr="00B5440B">
              <w:rPr>
                <w:rFonts w:asciiTheme="majorHAnsi" w:hAnsiTheme="majorHAnsi" w:cstheme="majorHAnsi"/>
                <w:sz w:val="22"/>
                <w:szCs w:val="22"/>
              </w:rPr>
              <w:t>  ¿Qué margen de flexibilidad tiene el presupuesto o el cronograma si el equipo técnico identifica que se requiere una infraestructura tecnológica adicional en la fábrica?</w:t>
            </w:r>
          </w:p>
        </w:tc>
      </w:tr>
    </w:tbl>
    <w:p w:rsidR="00013498" w:rsidRPr="00B5440B" w:rsidRDefault="00013498">
      <w:pPr>
        <w:spacing w:after="160"/>
        <w:rPr>
          <w:rFonts w:asciiTheme="majorHAnsi" w:hAnsiTheme="majorHAnsi" w:cstheme="majorHAnsi"/>
          <w:sz w:val="22"/>
          <w:szCs w:val="22"/>
        </w:rPr>
      </w:pPr>
    </w:p>
    <w:p w:rsidR="00013498" w:rsidRPr="00B5440B" w:rsidRDefault="004D6D35">
      <w:pPr>
        <w:pBdr>
          <w:bottom w:val="single" w:sz="8" w:space="6" w:color="FFCC29"/>
        </w:pBdr>
        <w:spacing w:before="420" w:after="160"/>
        <w:rPr>
          <w:rFonts w:asciiTheme="majorHAnsi" w:hAnsiTheme="majorHAnsi" w:cstheme="majorHAnsi"/>
          <w:sz w:val="22"/>
          <w:szCs w:val="22"/>
        </w:rPr>
      </w:pPr>
      <w:r w:rsidRPr="00B5440B">
        <w:rPr>
          <w:rFonts w:asciiTheme="majorHAnsi" w:eastAsia="Cambria" w:hAnsiTheme="majorHAnsi" w:cstheme="majorHAnsi"/>
          <w:b/>
          <w:bCs/>
          <w:color w:val="A87B00"/>
          <w:sz w:val="22"/>
          <w:szCs w:val="22"/>
        </w:rPr>
        <w:t xml:space="preserve">6. </w:t>
      </w:r>
      <w:r w:rsidRPr="00B5440B">
        <w:rPr>
          <w:rFonts w:asciiTheme="majorHAnsi" w:eastAsia="Cambria" w:hAnsiTheme="majorHAnsi" w:cstheme="majorHAnsi"/>
          <w:b/>
          <w:bCs/>
          <w:color w:val="1A1A1A"/>
          <w:sz w:val="22"/>
          <w:szCs w:val="22"/>
        </w:rPr>
        <w:t>Preguntas de sondeo previstas</w:t>
      </w:r>
    </w:p>
    <w:p w:rsidR="00013498" w:rsidRPr="00B5440B" w:rsidRDefault="004D6D35">
      <w:pPr>
        <w:spacing w:after="160"/>
        <w:jc w:val="both"/>
        <w:rPr>
          <w:rFonts w:asciiTheme="majorHAnsi" w:hAnsiTheme="majorHAnsi" w:cstheme="majorHAnsi"/>
          <w:sz w:val="22"/>
          <w:szCs w:val="22"/>
        </w:rPr>
      </w:pPr>
      <w:r w:rsidRPr="00B5440B">
        <w:rPr>
          <w:rFonts w:asciiTheme="majorHAnsi" w:eastAsia="Calibri" w:hAnsiTheme="majorHAnsi" w:cstheme="majorHAnsi"/>
          <w:sz w:val="22"/>
          <w:szCs w:val="22"/>
        </w:rPr>
        <w:t>Anoten las frases de sondeo que piensan usar: eco, petición de ejemplo concreto, petición de demostración, parafraseo de verificación, pregunta por la excepción. No todas se usarán; tenerlas escritas evita quedarse sin recurso en el momento.</w:t>
      </w:r>
    </w:p>
    <w:tbl>
      <w:tblPr>
        <w:tblW w:w="9360" w:type="dxa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13498" w:rsidRPr="00B5440B"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B5440B" w:rsidRPr="00B5440B" w:rsidRDefault="004D6D35" w:rsidP="00B5440B">
            <w:pPr>
              <w:spacing w:after="70"/>
              <w:rPr>
                <w:rFonts w:asciiTheme="majorHAnsi" w:hAnsiTheme="majorHAnsi" w:cstheme="majorHAnsi"/>
                <w:sz w:val="22"/>
                <w:szCs w:val="22"/>
              </w:rPr>
            </w:pPr>
            <w:r w:rsidRPr="00B5440B">
              <w:rPr>
                <w:rFonts w:asciiTheme="majorHAnsi" w:eastAsia="Calibri" w:hAnsiTheme="majorHAnsi" w:cstheme="majorHAnsi"/>
                <w:b/>
                <w:bCs/>
                <w:color w:val="A87B00"/>
                <w:sz w:val="22"/>
                <w:szCs w:val="22"/>
              </w:rPr>
              <w:t>Sondeos previstos</w:t>
            </w:r>
          </w:p>
          <w:p w:rsidR="00013498" w:rsidRPr="00B5440B" w:rsidRDefault="00B5440B" w:rsidP="0000639E">
            <w:pPr>
              <w:pStyle w:val="NormalWeb"/>
              <w:rPr>
                <w:rFonts w:asciiTheme="majorHAnsi" w:hAnsiTheme="majorHAnsi" w:cstheme="majorHAnsi"/>
                <w:sz w:val="22"/>
                <w:szCs w:val="22"/>
              </w:rPr>
            </w:pPr>
            <w:proofErr w:type="gramStart"/>
            <w:r w:rsidRPr="00B5440B">
              <w:rPr>
                <w:rFonts w:asciiTheme="majorHAnsi" w:hAnsiTheme="majorHAnsi" w:cstheme="majorHAnsi"/>
                <w:sz w:val="22"/>
                <w:szCs w:val="22"/>
              </w:rPr>
              <w:t xml:space="preserve">  </w:t>
            </w:r>
            <w:r w:rsidRPr="00B5440B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>Petición</w:t>
            </w:r>
            <w:proofErr w:type="gramEnd"/>
            <w:r w:rsidRPr="00B5440B">
              <w:rPr>
                <w:rFonts w:asciiTheme="majorHAnsi" w:hAnsiTheme="majorHAnsi" w:cstheme="majorHAnsi"/>
                <w:b/>
                <w:bCs/>
                <w:sz w:val="22"/>
                <w:szCs w:val="22"/>
              </w:rPr>
              <w:t xml:space="preserve"> de ejemplo concreto:</w:t>
            </w:r>
            <w:r w:rsidRPr="00B5440B"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r w:rsidRPr="00B5440B">
              <w:rPr>
                <w:rFonts w:asciiTheme="majorHAnsi" w:hAnsiTheme="majorHAnsi" w:cstheme="majorHAnsi"/>
                <w:i/>
                <w:iCs/>
                <w:sz w:val="22"/>
                <w:szCs w:val="22"/>
              </w:rPr>
              <w:t xml:space="preserve">"Nos puede comentar la última negociación difícil con un </w:t>
            </w:r>
            <w:r w:rsidR="0000639E">
              <w:rPr>
                <w:rFonts w:asciiTheme="majorHAnsi" w:hAnsiTheme="majorHAnsi" w:cstheme="majorHAnsi"/>
                <w:i/>
                <w:iCs/>
                <w:sz w:val="22"/>
                <w:szCs w:val="22"/>
              </w:rPr>
              <w:t>cliente</w:t>
            </w:r>
            <w:r w:rsidRPr="00B5440B">
              <w:rPr>
                <w:rFonts w:asciiTheme="majorHAnsi" w:hAnsiTheme="majorHAnsi" w:cstheme="majorHAnsi"/>
                <w:i/>
                <w:iCs/>
                <w:sz w:val="22"/>
                <w:szCs w:val="22"/>
              </w:rPr>
              <w:t xml:space="preserve"> por un retraso en la entrega. ¿Qué información le hizo falta en ese momento para defender la postura de la empresa?"</w:t>
            </w:r>
          </w:p>
        </w:tc>
      </w:tr>
    </w:tbl>
    <w:p w:rsidR="00013498" w:rsidRPr="00B5440B" w:rsidRDefault="00013498">
      <w:pPr>
        <w:spacing w:after="160"/>
        <w:rPr>
          <w:rFonts w:asciiTheme="majorHAnsi" w:hAnsiTheme="majorHAnsi" w:cstheme="majorHAnsi"/>
          <w:sz w:val="22"/>
          <w:szCs w:val="22"/>
        </w:rPr>
      </w:pPr>
    </w:p>
    <w:p w:rsidR="00013498" w:rsidRPr="00B5440B" w:rsidRDefault="004D6D35">
      <w:pPr>
        <w:pBdr>
          <w:bottom w:val="single" w:sz="8" w:space="6" w:color="FFCC29"/>
        </w:pBdr>
        <w:spacing w:before="420" w:after="160"/>
        <w:rPr>
          <w:rFonts w:asciiTheme="majorHAnsi" w:hAnsiTheme="majorHAnsi" w:cstheme="majorHAnsi"/>
          <w:sz w:val="22"/>
          <w:szCs w:val="22"/>
        </w:rPr>
      </w:pPr>
      <w:r w:rsidRPr="00B5440B">
        <w:rPr>
          <w:rFonts w:asciiTheme="majorHAnsi" w:eastAsia="Cambria" w:hAnsiTheme="majorHAnsi" w:cstheme="majorHAnsi"/>
          <w:b/>
          <w:bCs/>
          <w:color w:val="A87B00"/>
          <w:sz w:val="22"/>
          <w:szCs w:val="22"/>
        </w:rPr>
        <w:t xml:space="preserve">7. </w:t>
      </w:r>
      <w:r w:rsidRPr="00B5440B">
        <w:rPr>
          <w:rFonts w:asciiTheme="majorHAnsi" w:eastAsia="Cambria" w:hAnsiTheme="majorHAnsi" w:cstheme="majorHAnsi"/>
          <w:b/>
          <w:bCs/>
          <w:color w:val="1A1A1A"/>
          <w:sz w:val="22"/>
          <w:szCs w:val="22"/>
        </w:rPr>
        <w:t>Preguntas de datos (cuello del embudo)</w:t>
      </w:r>
    </w:p>
    <w:p w:rsidR="00013498" w:rsidRPr="00B5440B" w:rsidRDefault="004D6D35">
      <w:pPr>
        <w:spacing w:after="160"/>
        <w:jc w:val="both"/>
        <w:rPr>
          <w:rFonts w:asciiTheme="majorHAnsi" w:hAnsiTheme="majorHAnsi" w:cstheme="majorHAnsi"/>
          <w:sz w:val="22"/>
          <w:szCs w:val="22"/>
        </w:rPr>
      </w:pPr>
      <w:r w:rsidRPr="00B5440B">
        <w:rPr>
          <w:rFonts w:asciiTheme="majorHAnsi" w:eastAsia="Calibri" w:hAnsiTheme="majorHAnsi" w:cstheme="majorHAnsi"/>
          <w:sz w:val="22"/>
          <w:szCs w:val="22"/>
        </w:rPr>
        <w:t>Cerradas: volúmenes, tiempos, cantidades, verificaciones de lo que el análisis documental ya respondió.</w:t>
      </w:r>
    </w:p>
    <w:tbl>
      <w:tblPr>
        <w:tblW w:w="9360" w:type="dxa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13498" w:rsidRPr="00B5440B"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013498" w:rsidRPr="00B5440B" w:rsidRDefault="004D6D35">
            <w:pPr>
              <w:spacing w:after="70"/>
              <w:rPr>
                <w:rFonts w:asciiTheme="majorHAnsi" w:eastAsia="Calibri" w:hAnsiTheme="majorHAnsi" w:cstheme="majorHAnsi"/>
                <w:b/>
                <w:bCs/>
                <w:color w:val="A87B00"/>
                <w:sz w:val="22"/>
                <w:szCs w:val="22"/>
              </w:rPr>
            </w:pPr>
            <w:r w:rsidRPr="00B5440B">
              <w:rPr>
                <w:rFonts w:asciiTheme="majorHAnsi" w:eastAsia="Calibri" w:hAnsiTheme="majorHAnsi" w:cstheme="majorHAnsi"/>
                <w:b/>
                <w:bCs/>
                <w:color w:val="A87B00"/>
                <w:sz w:val="22"/>
                <w:szCs w:val="22"/>
              </w:rPr>
              <w:t>Preguntas cerradas</w:t>
            </w:r>
          </w:p>
          <w:p w:rsidR="00B5440B" w:rsidRPr="00B5440B" w:rsidRDefault="00B5440B" w:rsidP="00B5440B">
            <w:pPr>
              <w:pStyle w:val="NormalWeb"/>
              <w:rPr>
                <w:rFonts w:asciiTheme="majorHAnsi" w:hAnsiTheme="majorHAnsi" w:cstheme="majorHAnsi"/>
                <w:sz w:val="22"/>
                <w:szCs w:val="22"/>
              </w:rPr>
            </w:pPr>
            <w:proofErr w:type="gramStart"/>
            <w:r w:rsidRPr="00B5440B">
              <w:rPr>
                <w:rFonts w:asciiTheme="majorHAnsi" w:hAnsiTheme="majorHAnsi" w:cstheme="majorHAnsi"/>
                <w:sz w:val="22"/>
                <w:szCs w:val="22"/>
              </w:rPr>
              <w:t>  ¿</w:t>
            </w:r>
            <w:proofErr w:type="gramEnd"/>
            <w:r w:rsidRPr="00B5440B">
              <w:rPr>
                <w:rFonts w:asciiTheme="majorHAnsi" w:hAnsiTheme="majorHAnsi" w:cstheme="majorHAnsi"/>
                <w:sz w:val="22"/>
                <w:szCs w:val="22"/>
              </w:rPr>
              <w:t>Cuál es el presupuesto máximo asignado o estimado para la fase de desarrollo e implementación de este sistema de información?</w:t>
            </w:r>
          </w:p>
          <w:p w:rsidR="00013498" w:rsidRPr="00B5440B" w:rsidRDefault="00B5440B" w:rsidP="00B5440B">
            <w:pPr>
              <w:pStyle w:val="NormalWeb"/>
              <w:rPr>
                <w:rFonts w:asciiTheme="majorHAnsi" w:hAnsiTheme="majorHAnsi" w:cstheme="majorHAnsi"/>
                <w:sz w:val="22"/>
                <w:szCs w:val="22"/>
              </w:rPr>
            </w:pPr>
            <w:proofErr w:type="gramStart"/>
            <w:r w:rsidRPr="00B5440B">
              <w:rPr>
                <w:rFonts w:asciiTheme="majorHAnsi" w:hAnsiTheme="majorHAnsi" w:cstheme="majorHAnsi"/>
                <w:sz w:val="22"/>
                <w:szCs w:val="22"/>
              </w:rPr>
              <w:t>  ¿</w:t>
            </w:r>
            <w:proofErr w:type="gramEnd"/>
            <w:r w:rsidRPr="00B5440B">
              <w:rPr>
                <w:rFonts w:asciiTheme="majorHAnsi" w:hAnsiTheme="majorHAnsi" w:cstheme="majorHAnsi"/>
                <w:sz w:val="22"/>
                <w:szCs w:val="22"/>
              </w:rPr>
              <w:t xml:space="preserve">En qué fecha clave requiere que el sistema </w:t>
            </w:r>
            <w:r w:rsidR="0000639E">
              <w:rPr>
                <w:rFonts w:asciiTheme="majorHAnsi" w:hAnsiTheme="majorHAnsi" w:cstheme="majorHAnsi"/>
                <w:sz w:val="22"/>
                <w:szCs w:val="22"/>
              </w:rPr>
              <w:t xml:space="preserve">esté operando </w:t>
            </w:r>
            <w:bookmarkStart w:id="0" w:name="_GoBack"/>
            <w:bookmarkEnd w:id="0"/>
            <w:r w:rsidRPr="00B5440B">
              <w:rPr>
                <w:rFonts w:asciiTheme="majorHAnsi" w:hAnsiTheme="majorHAnsi" w:cstheme="majorHAnsi"/>
                <w:sz w:val="22"/>
                <w:szCs w:val="22"/>
              </w:rPr>
              <w:t>en la planta del Barrio Libertador?</w:t>
            </w:r>
          </w:p>
          <w:p w:rsidR="00013498" w:rsidRPr="00B5440B" w:rsidRDefault="004D6D35">
            <w:pPr>
              <w:pBdr>
                <w:bottom w:val="single" w:sz="4" w:space="4" w:color="E2E2E2"/>
              </w:pBdr>
              <w:spacing w:after="130"/>
              <w:rPr>
                <w:rFonts w:asciiTheme="majorHAnsi" w:hAnsiTheme="majorHAnsi" w:cstheme="majorHAnsi"/>
                <w:sz w:val="22"/>
                <w:szCs w:val="22"/>
              </w:rPr>
            </w:pPr>
            <w:r w:rsidRPr="00B5440B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</w:p>
        </w:tc>
      </w:tr>
    </w:tbl>
    <w:p w:rsidR="00013498" w:rsidRPr="00B5440B" w:rsidRDefault="00013498">
      <w:pPr>
        <w:spacing w:after="160"/>
        <w:rPr>
          <w:rFonts w:asciiTheme="majorHAnsi" w:hAnsiTheme="majorHAnsi" w:cstheme="majorHAnsi"/>
          <w:sz w:val="22"/>
          <w:szCs w:val="22"/>
        </w:rPr>
      </w:pPr>
    </w:p>
    <w:p w:rsidR="00013498" w:rsidRPr="00B5440B" w:rsidRDefault="004D6D35">
      <w:pPr>
        <w:pBdr>
          <w:bottom w:val="single" w:sz="8" w:space="6" w:color="FFCC29"/>
        </w:pBdr>
        <w:spacing w:before="420" w:after="160"/>
        <w:rPr>
          <w:rFonts w:asciiTheme="majorHAnsi" w:hAnsiTheme="majorHAnsi" w:cstheme="majorHAnsi"/>
          <w:sz w:val="22"/>
          <w:szCs w:val="22"/>
        </w:rPr>
      </w:pPr>
      <w:r w:rsidRPr="00B5440B">
        <w:rPr>
          <w:rFonts w:asciiTheme="majorHAnsi" w:eastAsia="Cambria" w:hAnsiTheme="majorHAnsi" w:cstheme="majorHAnsi"/>
          <w:b/>
          <w:bCs/>
          <w:color w:val="A87B00"/>
          <w:sz w:val="22"/>
          <w:szCs w:val="22"/>
        </w:rPr>
        <w:t xml:space="preserve">8. </w:t>
      </w:r>
      <w:r w:rsidRPr="00B5440B">
        <w:rPr>
          <w:rFonts w:asciiTheme="majorHAnsi" w:eastAsia="Cambria" w:hAnsiTheme="majorHAnsi" w:cstheme="majorHAnsi"/>
          <w:b/>
          <w:bCs/>
          <w:color w:val="1A1A1A"/>
          <w:sz w:val="22"/>
          <w:szCs w:val="22"/>
        </w:rPr>
        <w:t>Cierre</w:t>
      </w:r>
    </w:p>
    <w:p w:rsidR="00013498" w:rsidRPr="00B5440B" w:rsidRDefault="004D6D35">
      <w:pPr>
        <w:spacing w:after="160"/>
        <w:jc w:val="both"/>
        <w:rPr>
          <w:rFonts w:asciiTheme="majorHAnsi" w:hAnsiTheme="majorHAnsi" w:cstheme="majorHAnsi"/>
          <w:sz w:val="22"/>
          <w:szCs w:val="22"/>
        </w:rPr>
      </w:pPr>
      <w:r w:rsidRPr="00B5440B">
        <w:rPr>
          <w:rFonts w:asciiTheme="majorHAnsi" w:eastAsia="Calibri" w:hAnsiTheme="majorHAnsi" w:cstheme="majorHAnsi"/>
          <w:sz w:val="22"/>
          <w:szCs w:val="22"/>
        </w:rPr>
        <w:t>Dos movimientos obligatorios: sintetizar de vuelta lo entendido para que el entrevistado lo corrija, y la pregunta de rescate.</w:t>
      </w:r>
    </w:p>
    <w:tbl>
      <w:tblPr>
        <w:tblW w:w="9360" w:type="dxa"/>
        <w:tblBorders>
          <w:top w:val="single" w:sz="4" w:space="0" w:color="E2E2E2"/>
          <w:left w:val="single" w:sz="4" w:space="0" w:color="E2E2E2"/>
          <w:bottom w:val="single" w:sz="4" w:space="0" w:color="E2E2E2"/>
          <w:right w:val="single" w:sz="4" w:space="0" w:color="E2E2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13498" w:rsidRPr="00B5440B"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013498" w:rsidRPr="00B5440B" w:rsidRDefault="004D6D35">
            <w:pPr>
              <w:spacing w:after="70"/>
              <w:rPr>
                <w:rFonts w:asciiTheme="majorHAnsi" w:hAnsiTheme="majorHAnsi" w:cstheme="majorHAnsi"/>
                <w:sz w:val="22"/>
                <w:szCs w:val="22"/>
              </w:rPr>
            </w:pPr>
            <w:r w:rsidRPr="00B5440B">
              <w:rPr>
                <w:rFonts w:asciiTheme="majorHAnsi" w:eastAsia="Calibri" w:hAnsiTheme="majorHAnsi" w:cstheme="majorHAnsi"/>
                <w:b/>
                <w:bCs/>
                <w:color w:val="A87B00"/>
                <w:sz w:val="22"/>
                <w:szCs w:val="22"/>
              </w:rPr>
              <w:lastRenderedPageBreak/>
              <w:t>Síntesis de vuelta (se redacta durante la entrevista)</w:t>
            </w:r>
          </w:p>
          <w:p w:rsidR="00013498" w:rsidRPr="00B5440B" w:rsidRDefault="004D6D35">
            <w:pPr>
              <w:pBdr>
                <w:bottom w:val="single" w:sz="4" w:space="4" w:color="E2E2E2"/>
              </w:pBdr>
              <w:spacing w:after="130"/>
              <w:rPr>
                <w:rFonts w:asciiTheme="majorHAnsi" w:hAnsiTheme="majorHAnsi" w:cstheme="majorHAnsi"/>
                <w:sz w:val="22"/>
                <w:szCs w:val="22"/>
              </w:rPr>
            </w:pPr>
            <w:r w:rsidRPr="00B5440B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</w:p>
          <w:p w:rsidR="00013498" w:rsidRPr="00B5440B" w:rsidRDefault="004D6D35">
            <w:pPr>
              <w:pBdr>
                <w:bottom w:val="single" w:sz="4" w:space="4" w:color="E2E2E2"/>
              </w:pBdr>
              <w:spacing w:after="130"/>
              <w:rPr>
                <w:rFonts w:asciiTheme="majorHAnsi" w:hAnsiTheme="majorHAnsi" w:cstheme="majorHAnsi"/>
                <w:sz w:val="22"/>
                <w:szCs w:val="22"/>
              </w:rPr>
            </w:pPr>
            <w:r w:rsidRPr="00B5440B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  <w:r w:rsidR="00B5440B" w:rsidRPr="00B5440B">
              <w:rPr>
                <w:rFonts w:asciiTheme="majorHAnsi" w:hAnsiTheme="majorHAnsi" w:cstheme="majorHAnsi"/>
                <w:i/>
                <w:iCs/>
                <w:sz w:val="22"/>
                <w:szCs w:val="22"/>
              </w:rPr>
              <w:t>"¿Existe alguna directriz estratégica que no hayamos tocado y que debamos incluir en la especificación? Y de cara a la aprobación final, ¿con qué otros directivos o asesores debemos validar los entregables del proyecto?"</w:t>
            </w:r>
          </w:p>
          <w:p w:rsidR="00013498" w:rsidRPr="00B5440B" w:rsidRDefault="00013498">
            <w:pPr>
              <w:pBdr>
                <w:bottom w:val="single" w:sz="4" w:space="4" w:color="E2E2E2"/>
              </w:pBdr>
              <w:spacing w:after="130"/>
              <w:rPr>
                <w:rFonts w:asciiTheme="majorHAnsi" w:hAnsiTheme="majorHAnsi" w:cstheme="majorHAnsi"/>
                <w:sz w:val="22"/>
                <w:szCs w:val="22"/>
              </w:rPr>
            </w:pPr>
          </w:p>
          <w:p w:rsidR="00013498" w:rsidRPr="00B5440B" w:rsidRDefault="004D6D35">
            <w:pPr>
              <w:pBdr>
                <w:bottom w:val="single" w:sz="4" w:space="4" w:color="E2E2E2"/>
              </w:pBdr>
              <w:spacing w:after="130"/>
              <w:rPr>
                <w:rFonts w:asciiTheme="majorHAnsi" w:hAnsiTheme="majorHAnsi" w:cstheme="majorHAnsi"/>
                <w:sz w:val="22"/>
                <w:szCs w:val="22"/>
              </w:rPr>
            </w:pPr>
            <w:r w:rsidRPr="00B5440B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</w:p>
        </w:tc>
      </w:tr>
      <w:tr w:rsidR="00013498" w:rsidRPr="00B5440B">
        <w:tc>
          <w:tcPr>
            <w:tcW w:w="9360" w:type="dxa"/>
            <w:tcMar>
              <w:top w:w="140" w:type="dxa"/>
              <w:left w:w="200" w:type="dxa"/>
              <w:bottom w:w="100" w:type="dxa"/>
              <w:right w:w="200" w:type="dxa"/>
            </w:tcMar>
          </w:tcPr>
          <w:p w:rsidR="00013498" w:rsidRPr="00B5440B" w:rsidRDefault="004D6D35">
            <w:pPr>
              <w:spacing w:after="70"/>
              <w:rPr>
                <w:rFonts w:asciiTheme="majorHAnsi" w:hAnsiTheme="majorHAnsi" w:cstheme="majorHAnsi"/>
                <w:sz w:val="22"/>
                <w:szCs w:val="22"/>
              </w:rPr>
            </w:pPr>
            <w:r w:rsidRPr="00B5440B">
              <w:rPr>
                <w:rFonts w:asciiTheme="majorHAnsi" w:eastAsia="Calibri" w:hAnsiTheme="majorHAnsi" w:cstheme="majorHAnsi"/>
                <w:b/>
                <w:bCs/>
                <w:color w:val="A87B00"/>
                <w:sz w:val="22"/>
                <w:szCs w:val="22"/>
              </w:rPr>
              <w:t>Preguntas de cierre</w:t>
            </w:r>
          </w:p>
          <w:p w:rsidR="00013498" w:rsidRPr="00B5440B" w:rsidRDefault="004D6D35">
            <w:pPr>
              <w:pBdr>
                <w:bottom w:val="single" w:sz="4" w:space="4" w:color="E2E2E2"/>
              </w:pBdr>
              <w:spacing w:after="130"/>
              <w:rPr>
                <w:rFonts w:asciiTheme="majorHAnsi" w:hAnsiTheme="majorHAnsi" w:cstheme="majorHAnsi"/>
                <w:sz w:val="22"/>
                <w:szCs w:val="22"/>
              </w:rPr>
            </w:pPr>
            <w:r w:rsidRPr="00B5440B">
              <w:rPr>
                <w:rFonts w:asciiTheme="majorHAnsi" w:eastAsia="Calibri" w:hAnsiTheme="majorHAnsi" w:cstheme="majorHAnsi"/>
                <w:i/>
                <w:iCs/>
                <w:color w:val="AFAFAF"/>
                <w:sz w:val="22"/>
                <w:szCs w:val="22"/>
              </w:rPr>
              <w:t>¿Qué no le pregunté que debería haberle preguntado? · ¿Quién más debería contarme esto?</w:t>
            </w:r>
          </w:p>
          <w:p w:rsidR="00013498" w:rsidRPr="00B5440B" w:rsidRDefault="004D6D35">
            <w:pPr>
              <w:pBdr>
                <w:bottom w:val="single" w:sz="4" w:space="4" w:color="E2E2E2"/>
              </w:pBdr>
              <w:spacing w:after="130"/>
              <w:rPr>
                <w:rFonts w:asciiTheme="majorHAnsi" w:hAnsiTheme="majorHAnsi" w:cstheme="majorHAnsi"/>
                <w:sz w:val="22"/>
                <w:szCs w:val="22"/>
              </w:rPr>
            </w:pPr>
            <w:r w:rsidRPr="00B5440B">
              <w:rPr>
                <w:rFonts w:asciiTheme="majorHAnsi" w:eastAsia="Calibri" w:hAnsiTheme="majorHAnsi" w:cstheme="majorHAnsi"/>
                <w:sz w:val="22"/>
                <w:szCs w:val="22"/>
              </w:rPr>
              <w:t> </w:t>
            </w:r>
          </w:p>
        </w:tc>
      </w:tr>
    </w:tbl>
    <w:p w:rsidR="00013498" w:rsidRPr="00B5440B" w:rsidRDefault="00013498">
      <w:pPr>
        <w:spacing w:after="160"/>
        <w:rPr>
          <w:rFonts w:asciiTheme="majorHAnsi" w:hAnsiTheme="majorHAnsi" w:cstheme="majorHAnsi"/>
          <w:sz w:val="22"/>
          <w:szCs w:val="22"/>
        </w:rPr>
      </w:pPr>
    </w:p>
    <w:sectPr w:rsidR="00013498" w:rsidRPr="00B5440B">
      <w:headerReference w:type="default" r:id="rId7"/>
      <w:footerReference w:type="default" r:id="rId8"/>
      <w:pgSz w:w="12240" w:h="15840"/>
      <w:pgMar w:top="1440" w:right="1080" w:bottom="13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1551" w:rsidRDefault="00161551">
      <w:r>
        <w:separator/>
      </w:r>
    </w:p>
  </w:endnote>
  <w:endnote w:type="continuationSeparator" w:id="0">
    <w:p w:rsidR="00161551" w:rsidRDefault="001615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498" w:rsidRDefault="004D6D35">
    <w:pPr>
      <w:pBdr>
        <w:top w:val="single" w:sz="4" w:space="6" w:color="E2E2E2"/>
      </w:pBdr>
      <w:tabs>
        <w:tab w:val="right" w:pos="9026"/>
      </w:tabs>
    </w:pPr>
    <w:r>
      <w:rPr>
        <w:rFonts w:ascii="Calibri" w:eastAsia="Calibri" w:hAnsi="Calibri" w:cs="Calibri"/>
        <w:color w:val="5F5F5F"/>
        <w:sz w:val="16"/>
        <w:szCs w:val="16"/>
      </w:rPr>
      <w:t>UPTC · Facultad de Ingeniería</w:t>
    </w:r>
    <w:r>
      <w:rPr>
        <w:rFonts w:ascii="Calibri" w:eastAsia="Calibri" w:hAnsi="Calibri" w:cs="Calibri"/>
        <w:color w:val="5F5F5F"/>
        <w:sz w:val="16"/>
        <w:szCs w:val="16"/>
      </w:rPr>
      <w:tab/>
      <w:t xml:space="preserve">Guía de entrevista de elicitación   ·   Página </w:t>
    </w:r>
    <w:r>
      <w:rPr>
        <w:rFonts w:ascii="Calibri" w:eastAsia="Calibri" w:hAnsi="Calibri" w:cs="Calibri"/>
        <w:color w:val="5F5F5F"/>
        <w:sz w:val="16"/>
        <w:szCs w:val="16"/>
      </w:rPr>
      <w:fldChar w:fldCharType="begin"/>
    </w:r>
    <w:r>
      <w:rPr>
        <w:rFonts w:ascii="Calibri" w:eastAsia="Calibri" w:hAnsi="Calibri" w:cs="Calibri"/>
        <w:color w:val="5F5F5F"/>
        <w:sz w:val="16"/>
        <w:szCs w:val="16"/>
      </w:rPr>
      <w:instrText>PAGE</w:instrText>
    </w:r>
    <w:r>
      <w:rPr>
        <w:rFonts w:ascii="Calibri" w:eastAsia="Calibri" w:hAnsi="Calibri" w:cs="Calibri"/>
        <w:color w:val="5F5F5F"/>
        <w:sz w:val="16"/>
        <w:szCs w:val="16"/>
      </w:rPr>
      <w:fldChar w:fldCharType="separate"/>
    </w:r>
    <w:r w:rsidR="0000639E">
      <w:rPr>
        <w:rFonts w:ascii="Calibri" w:eastAsia="Calibri" w:hAnsi="Calibri" w:cs="Calibri"/>
        <w:noProof/>
        <w:color w:val="5F5F5F"/>
        <w:sz w:val="16"/>
        <w:szCs w:val="16"/>
      </w:rPr>
      <w:t>1</w:t>
    </w:r>
    <w:r>
      <w:rPr>
        <w:rFonts w:ascii="Calibri" w:eastAsia="Calibri" w:hAnsi="Calibri" w:cs="Calibri"/>
        <w:color w:val="5F5F5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1551" w:rsidRDefault="00161551">
      <w:r>
        <w:separator/>
      </w:r>
    </w:p>
  </w:footnote>
  <w:footnote w:type="continuationSeparator" w:id="0">
    <w:p w:rsidR="00161551" w:rsidRDefault="001615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498" w:rsidRDefault="004D6D35">
    <w:pPr>
      <w:spacing w:after="80"/>
    </w:pPr>
    <w:r>
      <w:rPr>
        <w:noProof/>
        <w:lang w:val="en-US" w:eastAsia="en-US"/>
      </w:rPr>
      <w:drawing>
        <wp:inline distT="0" distB="0" distL="0" distR="0">
          <wp:extent cx="819150" cy="38100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013498" w:rsidRDefault="004D6D35">
    <w:pPr>
      <w:pBdr>
        <w:bottom w:val="single" w:sz="10" w:space="4" w:color="FFCC29"/>
      </w:pBdr>
      <w:spacing w:after="200"/>
    </w:pPr>
    <w:r>
      <w:rPr>
        <w:rFonts w:ascii="Cambria" w:eastAsia="Cambria" w:hAnsi="Cambria" w:cs="Cambria"/>
        <w:b/>
        <w:bCs/>
        <w:color w:val="5F5F5F"/>
        <w:sz w:val="15"/>
        <w:szCs w:val="15"/>
      </w:rPr>
      <w:t>INGENIERÍA DE REQUISITOS</w:t>
    </w:r>
    <w:r>
      <w:rPr>
        <w:rFonts w:ascii="Cambria" w:eastAsia="Cambria" w:hAnsi="Cambria" w:cs="Cambria"/>
        <w:i/>
        <w:iCs/>
        <w:color w:val="5F5F5F"/>
        <w:sz w:val="15"/>
        <w:szCs w:val="15"/>
      </w:rPr>
      <w:t xml:space="preserve">   ·   Unidad 3 · Sesión 2 · Plantilla para diligenciar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C409DE"/>
    <w:multiLevelType w:val="hybridMultilevel"/>
    <w:tmpl w:val="8640E23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42935A0"/>
    <w:multiLevelType w:val="hybridMultilevel"/>
    <w:tmpl w:val="07A0D08C"/>
    <w:lvl w:ilvl="0" w:tplc="1D661E92">
      <w:start w:val="1"/>
      <w:numFmt w:val="bullet"/>
      <w:lvlText w:val="●"/>
      <w:lvlJc w:val="left"/>
      <w:pPr>
        <w:ind w:left="720" w:hanging="360"/>
      </w:pPr>
    </w:lvl>
    <w:lvl w:ilvl="1" w:tplc="3736A2EC">
      <w:start w:val="1"/>
      <w:numFmt w:val="bullet"/>
      <w:lvlText w:val="○"/>
      <w:lvlJc w:val="left"/>
      <w:pPr>
        <w:ind w:left="1440" w:hanging="360"/>
      </w:pPr>
    </w:lvl>
    <w:lvl w:ilvl="2" w:tplc="EB4C417C">
      <w:start w:val="1"/>
      <w:numFmt w:val="bullet"/>
      <w:lvlText w:val="■"/>
      <w:lvlJc w:val="left"/>
      <w:pPr>
        <w:ind w:left="2160" w:hanging="360"/>
      </w:pPr>
    </w:lvl>
    <w:lvl w:ilvl="3" w:tplc="82624FC6">
      <w:start w:val="1"/>
      <w:numFmt w:val="bullet"/>
      <w:lvlText w:val="●"/>
      <w:lvlJc w:val="left"/>
      <w:pPr>
        <w:ind w:left="2880" w:hanging="360"/>
      </w:pPr>
    </w:lvl>
    <w:lvl w:ilvl="4" w:tplc="B2E21F68">
      <w:start w:val="1"/>
      <w:numFmt w:val="bullet"/>
      <w:lvlText w:val="○"/>
      <w:lvlJc w:val="left"/>
      <w:pPr>
        <w:ind w:left="3600" w:hanging="360"/>
      </w:pPr>
    </w:lvl>
    <w:lvl w:ilvl="5" w:tplc="53C870EE">
      <w:start w:val="1"/>
      <w:numFmt w:val="bullet"/>
      <w:lvlText w:val="■"/>
      <w:lvlJc w:val="left"/>
      <w:pPr>
        <w:ind w:left="4320" w:hanging="360"/>
      </w:pPr>
    </w:lvl>
    <w:lvl w:ilvl="6" w:tplc="C62C1D86">
      <w:start w:val="1"/>
      <w:numFmt w:val="bullet"/>
      <w:lvlText w:val="●"/>
      <w:lvlJc w:val="left"/>
      <w:pPr>
        <w:ind w:left="5040" w:hanging="360"/>
      </w:pPr>
    </w:lvl>
    <w:lvl w:ilvl="7" w:tplc="04F6AF32">
      <w:start w:val="1"/>
      <w:numFmt w:val="bullet"/>
      <w:lvlText w:val="●"/>
      <w:lvlJc w:val="left"/>
      <w:pPr>
        <w:ind w:left="5760" w:hanging="360"/>
      </w:pPr>
    </w:lvl>
    <w:lvl w:ilvl="8" w:tplc="AD308DE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3498"/>
    <w:rsid w:val="0000639E"/>
    <w:rsid w:val="00013498"/>
    <w:rsid w:val="00161551"/>
    <w:rsid w:val="004D6D35"/>
    <w:rsid w:val="006534F0"/>
    <w:rsid w:val="00B54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EBDE0"/>
  <w15:docId w15:val="{CFB3D083-A4E4-4F68-93ED-926DB0EDF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6534F0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64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754</Words>
  <Characters>4300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Martha Ortiz</cp:lastModifiedBy>
  <cp:revision>3</cp:revision>
  <dcterms:created xsi:type="dcterms:W3CDTF">2026-09-14T03:50:00Z</dcterms:created>
  <dcterms:modified xsi:type="dcterms:W3CDTF">2026-09-21T12:01:00Z</dcterms:modified>
</cp:coreProperties>
</file>