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4463E" w14:textId="77777777" w:rsidR="00D0563A" w:rsidRPr="00481D24" w:rsidRDefault="00D0563A" w:rsidP="00D0563A">
      <w:pPr>
        <w:pStyle w:val="p1"/>
        <w:rPr>
          <w:rFonts w:ascii="Arial" w:hAnsi="Arial" w:cs="Arial"/>
          <w:b/>
          <w:bCs/>
          <w:sz w:val="28"/>
          <w:szCs w:val="28"/>
        </w:rPr>
      </w:pPr>
      <w:r w:rsidRPr="00481D24">
        <w:rPr>
          <w:rFonts w:ascii="Arial" w:hAnsi="Arial" w:cs="Arial"/>
          <w:b/>
          <w:bCs/>
          <w:sz w:val="28"/>
          <w:szCs w:val="28"/>
        </w:rPr>
        <w:t>Momento I: Contextualización</w:t>
      </w:r>
    </w:p>
    <w:p w14:paraId="35D22432" w14:textId="318D6BBA" w:rsidR="00D0563A" w:rsidRPr="00D0563A" w:rsidRDefault="00D0563A" w:rsidP="00D0563A">
      <w:pPr>
        <w:pStyle w:val="p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Dinámica del Juego Basada en el Capítulo</w:t>
      </w:r>
      <w:r>
        <w:rPr>
          <w:rFonts w:ascii="Arial" w:hAnsi="Arial" w:cs="Arial"/>
          <w:color w:val="auto"/>
          <w:sz w:val="24"/>
          <w:szCs w:val="24"/>
        </w:rPr>
        <w:t xml:space="preserve"> 1</w:t>
      </w:r>
      <w:r w:rsidRPr="00D0563A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“</w:t>
      </w:r>
      <w:r w:rsidRPr="00D0563A">
        <w:rPr>
          <w:rFonts w:ascii="Arial" w:hAnsi="Arial" w:cs="Arial"/>
          <w:b/>
          <w:bCs/>
          <w:color w:val="auto"/>
          <w:sz w:val="24"/>
          <w:szCs w:val="24"/>
        </w:rPr>
        <w:t>Inicio Bulma y Son Goku</w:t>
      </w:r>
      <w:r>
        <w:rPr>
          <w:rFonts w:ascii="Arial" w:hAnsi="Arial" w:cs="Arial"/>
          <w:b/>
          <w:bCs/>
          <w:color w:val="auto"/>
          <w:sz w:val="24"/>
          <w:szCs w:val="24"/>
        </w:rPr>
        <w:t>”</w:t>
      </w:r>
    </w:p>
    <w:p w14:paraId="59C34FAE" w14:textId="77777777" w:rsidR="00D0563A" w:rsidRPr="00D0563A" w:rsidRDefault="00D0563A" w:rsidP="00D0563A">
      <w:pPr>
        <w:pStyle w:val="p1"/>
        <w:rPr>
          <w:rFonts w:ascii="Arial" w:hAnsi="Arial" w:cs="Arial"/>
          <w:b/>
          <w:bCs/>
          <w:color w:val="auto"/>
          <w:sz w:val="24"/>
          <w:szCs w:val="24"/>
        </w:rPr>
      </w:pPr>
      <w:r w:rsidRPr="00D0563A">
        <w:rPr>
          <w:rFonts w:ascii="Arial" w:hAnsi="Arial" w:cs="Arial"/>
          <w:b/>
          <w:bCs/>
          <w:color w:val="auto"/>
          <w:sz w:val="24"/>
          <w:szCs w:val="24"/>
        </w:rPr>
        <w:t>Sinopsis del Capítulo Base</w:t>
      </w:r>
    </w:p>
    <w:p w14:paraId="2865F154" w14:textId="77777777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</w:p>
    <w:p w14:paraId="65F3CE26" w14:textId="65CA4A3A" w:rsid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 xml:space="preserve">El capítulo </w:t>
      </w:r>
      <w:r>
        <w:rPr>
          <w:rFonts w:ascii="Arial" w:hAnsi="Arial" w:cs="Arial"/>
          <w:color w:val="auto"/>
          <w:sz w:val="24"/>
          <w:szCs w:val="24"/>
        </w:rPr>
        <w:t>“</w:t>
      </w:r>
      <w:r w:rsidRPr="00D0563A">
        <w:rPr>
          <w:rFonts w:ascii="Arial" w:hAnsi="Arial" w:cs="Arial"/>
          <w:b/>
          <w:bCs/>
          <w:color w:val="auto"/>
          <w:sz w:val="24"/>
          <w:szCs w:val="24"/>
        </w:rPr>
        <w:t>Bulma y Son Goku</w:t>
      </w:r>
      <w:r>
        <w:rPr>
          <w:rFonts w:ascii="Arial" w:hAnsi="Arial" w:cs="Arial"/>
          <w:b/>
          <w:bCs/>
          <w:color w:val="auto"/>
          <w:sz w:val="24"/>
          <w:szCs w:val="24"/>
        </w:rPr>
        <w:t>”</w:t>
      </w:r>
      <w:r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  <w:r w:rsidRPr="00D0563A">
        <w:rPr>
          <w:rFonts w:ascii="Arial" w:hAnsi="Arial" w:cs="Arial"/>
          <w:color w:val="auto"/>
          <w:sz w:val="24"/>
          <w:szCs w:val="24"/>
        </w:rPr>
        <w:t>marca el inicio de la icónica serie Dragon Ball, donde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D0563A">
        <w:rPr>
          <w:rFonts w:ascii="Arial" w:hAnsi="Arial" w:cs="Arial"/>
          <w:color w:val="auto"/>
          <w:sz w:val="24"/>
          <w:szCs w:val="24"/>
        </w:rPr>
        <w:t>Goku, un niño con una fuerza descomunal y una cola de mono, vive en la montaña tras la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D0563A">
        <w:rPr>
          <w:rFonts w:ascii="Arial" w:hAnsi="Arial" w:cs="Arial"/>
          <w:color w:val="auto"/>
          <w:sz w:val="24"/>
          <w:szCs w:val="24"/>
        </w:rPr>
        <w:t>muerte de su abuelo adoptivo. Su encuentro con Bulma, una joven brillante que busca las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D0563A">
        <w:rPr>
          <w:rFonts w:ascii="Arial" w:hAnsi="Arial" w:cs="Arial"/>
          <w:color w:val="auto"/>
          <w:sz w:val="24"/>
          <w:szCs w:val="24"/>
        </w:rPr>
        <w:t>míticas Esferas del Dragón, desencadena una aventura épica. Este episodio establece las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D0563A">
        <w:rPr>
          <w:rFonts w:ascii="Arial" w:hAnsi="Arial" w:cs="Arial"/>
          <w:color w:val="auto"/>
          <w:sz w:val="24"/>
          <w:szCs w:val="24"/>
        </w:rPr>
        <w:t>bases del universo de Dragon Ball: la búsqueda de las esferas, la magia, los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D0563A">
        <w:rPr>
          <w:rFonts w:ascii="Arial" w:hAnsi="Arial" w:cs="Arial"/>
          <w:color w:val="auto"/>
          <w:sz w:val="24"/>
          <w:szCs w:val="24"/>
        </w:rPr>
        <w:t>combates y la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D0563A">
        <w:rPr>
          <w:rFonts w:ascii="Arial" w:hAnsi="Arial" w:cs="Arial"/>
          <w:color w:val="auto"/>
          <w:sz w:val="24"/>
          <w:szCs w:val="24"/>
        </w:rPr>
        <w:t>amistad. La mezcla de humor, acción y misterio inspira la narrativa del videojuego que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D0563A">
        <w:rPr>
          <w:rFonts w:ascii="Arial" w:hAnsi="Arial" w:cs="Arial"/>
          <w:color w:val="auto"/>
          <w:sz w:val="24"/>
          <w:szCs w:val="24"/>
        </w:rPr>
        <w:t>desarrollaremos.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702EDB4A" w14:textId="77777777" w:rsid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</w:p>
    <w:p w14:paraId="7A8C89AC" w14:textId="5538695C" w:rsidR="00D0563A" w:rsidRPr="00D0563A" w:rsidRDefault="00D0563A" w:rsidP="00D0563A">
      <w:pPr>
        <w:pStyle w:val="p1"/>
        <w:rPr>
          <w:rFonts w:ascii="Arial" w:hAnsi="Arial" w:cs="Arial"/>
          <w:b/>
          <w:bCs/>
          <w:color w:val="auto"/>
          <w:sz w:val="24"/>
          <w:szCs w:val="24"/>
        </w:rPr>
      </w:pPr>
      <w:r w:rsidRPr="00D0563A">
        <w:rPr>
          <w:rFonts w:ascii="Arial" w:hAnsi="Arial" w:cs="Arial"/>
          <w:b/>
          <w:bCs/>
          <w:color w:val="auto"/>
          <w:sz w:val="24"/>
          <w:szCs w:val="24"/>
        </w:rPr>
        <w:t>Niveles del Videojuego</w:t>
      </w:r>
    </w:p>
    <w:p w14:paraId="249DB723" w14:textId="77777777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</w:p>
    <w:p w14:paraId="7C8A94D3" w14:textId="77777777" w:rsidR="00D0563A" w:rsidRPr="00D0563A" w:rsidRDefault="00D0563A" w:rsidP="00D0563A">
      <w:pPr>
        <w:pStyle w:val="p1"/>
        <w:rPr>
          <w:rFonts w:ascii="Arial" w:hAnsi="Arial" w:cs="Arial"/>
          <w:b/>
          <w:bCs/>
          <w:color w:val="auto"/>
          <w:sz w:val="24"/>
          <w:szCs w:val="24"/>
        </w:rPr>
      </w:pPr>
      <w:r w:rsidRPr="00D0563A">
        <w:rPr>
          <w:rFonts w:ascii="Arial" w:hAnsi="Arial" w:cs="Arial"/>
          <w:b/>
          <w:bCs/>
          <w:color w:val="auto"/>
          <w:sz w:val="24"/>
          <w:szCs w:val="24"/>
        </w:rPr>
        <w:t>Nivel 1: Montañas de Goku</w:t>
      </w:r>
    </w:p>
    <w:p w14:paraId="64BAF89C" w14:textId="319774C4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Dinámica: El jugador controla a Goku en su hogar en las montañas. El objetivo es recolectar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D0563A">
        <w:rPr>
          <w:rFonts w:ascii="Arial" w:hAnsi="Arial" w:cs="Arial"/>
          <w:color w:val="auto"/>
          <w:sz w:val="24"/>
          <w:szCs w:val="24"/>
        </w:rPr>
        <w:t>recursos y cazar para sobrevivir. Se introduce el movimiento básico,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D0563A">
        <w:rPr>
          <w:rFonts w:ascii="Arial" w:hAnsi="Arial" w:cs="Arial"/>
          <w:color w:val="auto"/>
          <w:sz w:val="24"/>
          <w:szCs w:val="24"/>
        </w:rPr>
        <w:t>saltos y recolección de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D0563A">
        <w:rPr>
          <w:rFonts w:ascii="Arial" w:hAnsi="Arial" w:cs="Arial"/>
          <w:color w:val="auto"/>
          <w:sz w:val="24"/>
          <w:szCs w:val="24"/>
        </w:rPr>
        <w:t>objetos.</w:t>
      </w:r>
    </w:p>
    <w:p w14:paraId="73E0665D" w14:textId="77777777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Físicas:</w:t>
      </w:r>
    </w:p>
    <w:p w14:paraId="02C3FAFF" w14:textId="77777777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- Movimiento parabólico al saltar.</w:t>
      </w:r>
    </w:p>
    <w:p w14:paraId="3380A9D5" w14:textId="77777777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- Movimiento oscilatorio para ciertos enemigos como abejas.</w:t>
      </w:r>
    </w:p>
    <w:p w14:paraId="6A0015C3" w14:textId="77777777" w:rsid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- Movimiento con fricción en el suelo rocoso.</w:t>
      </w:r>
    </w:p>
    <w:p w14:paraId="06D16A0E" w14:textId="77777777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</w:p>
    <w:p w14:paraId="204FD254" w14:textId="1DAA7F67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 xml:space="preserve">Retos: Recolectar frutas colgantes y derrotar un </w:t>
      </w:r>
      <w:r>
        <w:rPr>
          <w:rFonts w:ascii="Arial" w:hAnsi="Arial" w:cs="Arial"/>
          <w:color w:val="auto"/>
          <w:sz w:val="24"/>
          <w:szCs w:val="24"/>
        </w:rPr>
        <w:t>tigre</w:t>
      </w:r>
      <w:r w:rsidRPr="00D0563A">
        <w:rPr>
          <w:rFonts w:ascii="Arial" w:hAnsi="Arial" w:cs="Arial"/>
          <w:color w:val="auto"/>
          <w:sz w:val="24"/>
          <w:szCs w:val="24"/>
        </w:rPr>
        <w:t>.</w:t>
      </w:r>
    </w:p>
    <w:p w14:paraId="314496FD" w14:textId="77777777" w:rsid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Objetivo: Preparar provisiones antes de salir de viaje.</w:t>
      </w:r>
    </w:p>
    <w:p w14:paraId="11CB7D8D" w14:textId="77777777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</w:p>
    <w:p w14:paraId="2F6143C6" w14:textId="77777777" w:rsidR="00D0563A" w:rsidRPr="00D0563A" w:rsidRDefault="00D0563A" w:rsidP="00D0563A">
      <w:pPr>
        <w:pStyle w:val="p1"/>
        <w:rPr>
          <w:rFonts w:ascii="Arial" w:hAnsi="Arial" w:cs="Arial"/>
          <w:b/>
          <w:bCs/>
          <w:color w:val="auto"/>
          <w:sz w:val="24"/>
          <w:szCs w:val="24"/>
        </w:rPr>
      </w:pPr>
      <w:r w:rsidRPr="00D0563A">
        <w:rPr>
          <w:rFonts w:ascii="Arial" w:hAnsi="Arial" w:cs="Arial"/>
          <w:b/>
          <w:bCs/>
          <w:color w:val="auto"/>
          <w:sz w:val="24"/>
          <w:szCs w:val="24"/>
        </w:rPr>
        <w:t>Nivel 2: Camino al Encuentro</w:t>
      </w:r>
    </w:p>
    <w:p w14:paraId="48BDF9D3" w14:textId="1FE3B1CA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Dinámica: Goku se encuentra con Bulma. El jugador debe resolver acertijos para ayudarla a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D0563A">
        <w:rPr>
          <w:rFonts w:ascii="Arial" w:hAnsi="Arial" w:cs="Arial"/>
          <w:color w:val="auto"/>
          <w:sz w:val="24"/>
          <w:szCs w:val="24"/>
        </w:rPr>
        <w:t>recuperar su cápsula perdida. Se introduce la cooperación con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D0563A">
        <w:rPr>
          <w:rFonts w:ascii="Arial" w:hAnsi="Arial" w:cs="Arial"/>
          <w:color w:val="auto"/>
          <w:sz w:val="24"/>
          <w:szCs w:val="24"/>
        </w:rPr>
        <w:t>personajes secundarios y el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D0563A">
        <w:rPr>
          <w:rFonts w:ascii="Arial" w:hAnsi="Arial" w:cs="Arial"/>
          <w:color w:val="auto"/>
          <w:sz w:val="24"/>
          <w:szCs w:val="24"/>
        </w:rPr>
        <w:t>uso de objetos especiales.</w:t>
      </w:r>
    </w:p>
    <w:p w14:paraId="3B25F369" w14:textId="77777777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Físicas:</w:t>
      </w:r>
    </w:p>
    <w:p w14:paraId="39F7E23B" w14:textId="77777777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- Movimiento de objetos lanzados en trayectorias parabólicas.</w:t>
      </w:r>
    </w:p>
    <w:p w14:paraId="75AEB82A" w14:textId="77777777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- Colisiones físicas entre objetos móviles y estructuras.</w:t>
      </w:r>
    </w:p>
    <w:p w14:paraId="4ADC0F14" w14:textId="77777777" w:rsid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- Activación de plataformas móviles con movimiento sinusoidal.</w:t>
      </w:r>
    </w:p>
    <w:p w14:paraId="0CE1BC89" w14:textId="77777777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</w:p>
    <w:p w14:paraId="773B5ACA" w14:textId="5E094F43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 xml:space="preserve">Retos: Resolver </w:t>
      </w:r>
      <w:r>
        <w:rPr>
          <w:rFonts w:ascii="Arial" w:hAnsi="Arial" w:cs="Arial"/>
          <w:color w:val="auto"/>
          <w:sz w:val="24"/>
          <w:szCs w:val="24"/>
        </w:rPr>
        <w:t>rompecabezas</w:t>
      </w:r>
      <w:r w:rsidRPr="00D0563A">
        <w:rPr>
          <w:rFonts w:ascii="Arial" w:hAnsi="Arial" w:cs="Arial"/>
          <w:color w:val="auto"/>
          <w:sz w:val="24"/>
          <w:szCs w:val="24"/>
        </w:rPr>
        <w:t xml:space="preserve"> para cruzar el río y recuperar una cápsula oculta.</w:t>
      </w:r>
    </w:p>
    <w:p w14:paraId="3B16E022" w14:textId="77777777" w:rsid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Objetivo: Formar equipo con Bulma y continuar la aventura juntos.</w:t>
      </w:r>
    </w:p>
    <w:p w14:paraId="02A15A8D" w14:textId="77777777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</w:p>
    <w:p w14:paraId="77A14FA4" w14:textId="77777777" w:rsidR="00D0563A" w:rsidRPr="00D0563A" w:rsidRDefault="00D0563A" w:rsidP="00D0563A">
      <w:pPr>
        <w:pStyle w:val="p1"/>
        <w:rPr>
          <w:rFonts w:ascii="Arial" w:hAnsi="Arial" w:cs="Arial"/>
          <w:b/>
          <w:bCs/>
          <w:color w:val="auto"/>
          <w:sz w:val="24"/>
          <w:szCs w:val="24"/>
        </w:rPr>
      </w:pPr>
      <w:r w:rsidRPr="00D0563A">
        <w:rPr>
          <w:rFonts w:ascii="Arial" w:hAnsi="Arial" w:cs="Arial"/>
          <w:b/>
          <w:bCs/>
          <w:color w:val="auto"/>
          <w:sz w:val="24"/>
          <w:szCs w:val="24"/>
        </w:rPr>
        <w:t>Nivel 3: Aldea del Terror</w:t>
      </w:r>
    </w:p>
    <w:p w14:paraId="3D4CCD37" w14:textId="77777777" w:rsid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Dinámica: Goku y Bulma llegan a una aldea aterrorizada por un villano que busca una Esfera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  <w:r w:rsidRPr="00D0563A">
        <w:rPr>
          <w:rFonts w:ascii="Arial" w:hAnsi="Arial" w:cs="Arial"/>
          <w:color w:val="auto"/>
          <w:sz w:val="24"/>
          <w:szCs w:val="24"/>
        </w:rPr>
        <w:t>del Dragón. El jugador debe enfrentarse a enemigos y salvar a los aldeanos.</w:t>
      </w:r>
    </w:p>
    <w:p w14:paraId="7F61320F" w14:textId="719A08B4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Físicas:</w:t>
      </w:r>
    </w:p>
    <w:p w14:paraId="4ECA77AA" w14:textId="46697924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- Combate cuerpo a cuerpo con colisiones.</w:t>
      </w:r>
    </w:p>
    <w:p w14:paraId="485D9C15" w14:textId="77777777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- Explosiones con propagación radial simulada.</w:t>
      </w:r>
    </w:p>
    <w:p w14:paraId="4A39BDFA" w14:textId="77777777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- Física de caída de objetos desde estructuras.</w:t>
      </w:r>
    </w:p>
    <w:p w14:paraId="1A7E2F8B" w14:textId="77777777" w:rsid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lastRenderedPageBreak/>
        <w:t>Retos: Derrotar al mini-jefe del nivel y rescatar 3 aldeanos escondidos.</w:t>
      </w:r>
      <w:r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5D2BF116" w14:textId="52441FA0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  <w:r w:rsidRPr="00D0563A">
        <w:rPr>
          <w:rFonts w:ascii="Arial" w:hAnsi="Arial" w:cs="Arial"/>
          <w:color w:val="auto"/>
          <w:sz w:val="24"/>
          <w:szCs w:val="24"/>
        </w:rPr>
        <w:t>Objetivo: Obtener la primera Esfera del Dragón.</w:t>
      </w:r>
    </w:p>
    <w:p w14:paraId="11CE3DAC" w14:textId="77777777" w:rsidR="00D0563A" w:rsidRPr="00D0563A" w:rsidRDefault="00D0563A" w:rsidP="00D0563A">
      <w:pPr>
        <w:pStyle w:val="p1"/>
        <w:rPr>
          <w:rFonts w:ascii="Arial" w:hAnsi="Arial" w:cs="Arial"/>
          <w:color w:val="auto"/>
          <w:sz w:val="24"/>
          <w:szCs w:val="24"/>
        </w:rPr>
      </w:pPr>
    </w:p>
    <w:p w14:paraId="31446303" w14:textId="77777777" w:rsidR="00D0563A" w:rsidRPr="00D0563A" w:rsidRDefault="00D0563A"/>
    <w:sectPr w:rsidR="00D0563A" w:rsidRPr="00D05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053A0"/>
    <w:multiLevelType w:val="hybridMultilevel"/>
    <w:tmpl w:val="3E1404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813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63A"/>
    <w:rsid w:val="00481D24"/>
    <w:rsid w:val="00AA51A9"/>
    <w:rsid w:val="00D0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B8813"/>
  <w15:chartTrackingRefBased/>
  <w15:docId w15:val="{D022F59F-3453-1D4F-A05F-8326A412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6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56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56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6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6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6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6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6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6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6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56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56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6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6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6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6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6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6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6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6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6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6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6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6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6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6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6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63A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D0563A"/>
    <w:pPr>
      <w:spacing w:after="0" w:line="240" w:lineRule="auto"/>
    </w:pPr>
    <w:rPr>
      <w:rFonts w:ascii="Helvetica" w:eastAsia="Times New Roman" w:hAnsi="Helvetica" w:cs="Times New Roman"/>
      <w:color w:val="13284B"/>
      <w:kern w:val="0"/>
      <w:sz w:val="39"/>
      <w:szCs w:val="39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1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Eliecer Gómez Hernández</dc:creator>
  <cp:keywords/>
  <dc:description/>
  <cp:lastModifiedBy>Ricardo Eliecer Gómez Hernández</cp:lastModifiedBy>
  <cp:revision>1</cp:revision>
  <dcterms:created xsi:type="dcterms:W3CDTF">2025-06-05T02:28:00Z</dcterms:created>
  <dcterms:modified xsi:type="dcterms:W3CDTF">2025-06-05T02:40:00Z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2025-06-05T02:40:13Z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0c09e3fd-8b0e-407d-9736-fcce8cbcb6cf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50, 0, 1, 1</vt:lpwstr>
  </property>
</Properties>
</file>