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40" w:line="360" w:lineRule="auto"/>
        <w:jc w:val="center"/>
        <w:rPr/>
      </w:pPr>
      <w:r w:rsidDel="00000000" w:rsidR="00000000" w:rsidRPr="00000000">
        <w:rPr>
          <w:rtl w:val="0"/>
        </w:rPr>
        <w:t xml:space="preserve">UNIVERSIDADE FEDERAL DE SERGIPE</w:t>
      </w:r>
    </w:p>
    <w:p w:rsidR="00000000" w:rsidDel="00000000" w:rsidP="00000000" w:rsidRDefault="00000000" w:rsidRPr="00000000" w14:paraId="00000003">
      <w:pPr>
        <w:spacing w:after="40" w:line="360" w:lineRule="auto"/>
        <w:jc w:val="center"/>
        <w:rPr/>
      </w:pPr>
      <w:r w:rsidDel="00000000" w:rsidR="00000000" w:rsidRPr="00000000">
        <w:rPr>
          <w:rtl w:val="0"/>
        </w:rPr>
        <w:t xml:space="preserve">CENTRO DE CIÊNCIAS EXATAS E TECNOLOGIA</w:t>
      </w:r>
    </w:p>
    <w:p w:rsidR="00000000" w:rsidDel="00000000" w:rsidP="00000000" w:rsidRDefault="00000000" w:rsidRPr="00000000" w14:paraId="00000004">
      <w:pPr>
        <w:spacing w:after="40" w:line="360" w:lineRule="auto"/>
        <w:jc w:val="center"/>
        <w:rPr/>
      </w:pPr>
      <w:r w:rsidDel="00000000" w:rsidR="00000000" w:rsidRPr="00000000">
        <w:rPr>
          <w:rtl w:val="0"/>
        </w:rPr>
        <w:t xml:space="preserve">DEPARTAMENTO DE COMPUTAÇÃO</w:t>
      </w:r>
    </w:p>
    <w:p w:rsidR="00000000" w:rsidDel="00000000" w:rsidP="00000000" w:rsidRDefault="00000000" w:rsidRPr="00000000" w14:paraId="00000005">
      <w:pPr>
        <w:spacing w:after="40" w:line="360" w:lineRule="auto"/>
        <w:jc w:val="center"/>
        <w:rPr>
          <w:sz w:val="30"/>
          <w:szCs w:val="30"/>
        </w:rPr>
      </w:pPr>
      <w:r w:rsidDel="00000000" w:rsidR="00000000" w:rsidRPr="00000000">
        <w:rPr>
          <w:rFonts w:ascii="Times New Roman" w:cs="Times New Roman" w:eastAsia="Times New Roman" w:hAnsi="Times New Roman"/>
        </w:rPr>
        <w:drawing>
          <wp:inline distB="114300" distT="114300" distL="114300" distR="114300">
            <wp:extent cx="968700" cy="1433145"/>
            <wp:effectExtent b="0" l="0" r="0" t="0"/>
            <wp:docPr id="1" name="image1.png"/>
            <a:graphic>
              <a:graphicData uri="http://schemas.openxmlformats.org/drawingml/2006/picture">
                <pic:pic>
                  <pic:nvPicPr>
                    <pic:cNvPr id="0" name="image1.png"/>
                    <pic:cNvPicPr preferRelativeResize="0"/>
                  </pic:nvPicPr>
                  <pic:blipFill>
                    <a:blip r:embed="rId7"/>
                    <a:srcRect b="14547" l="0" r="0" t="0"/>
                    <a:stretch>
                      <a:fillRect/>
                    </a:stretch>
                  </pic:blipFill>
                  <pic:spPr>
                    <a:xfrm>
                      <a:off x="0" y="0"/>
                      <a:ext cx="968700" cy="143314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700" w:line="264" w:lineRule="auto"/>
        <w:ind w:left="20" w:right="60" w:firstLine="0"/>
        <w:jc w:val="center"/>
        <w:rPr>
          <w:b w:val="1"/>
          <w:bCs w:val="1"/>
          <w:sz w:val="36"/>
          <w:szCs w:val="36"/>
        </w:rPr>
      </w:pPr>
      <w:r w:rsidDel="00000000" w:rsidR="00000000" w:rsidRPr="00000000">
        <w:rPr>
          <w:b w:val="1"/>
          <w:bCs w:val="1"/>
          <w:sz w:val="36"/>
          <w:szCs w:val="36"/>
          <w:rtl w:val="0"/>
        </w:rPr>
        <w:t xml:space="preserve">Arquitetura: Collina</w:t>
      </w:r>
    </w:p>
    <w:p w:rsidR="00000000" w:rsidDel="00000000" w:rsidP="00000000" w:rsidRDefault="00000000" w:rsidRPr="00000000" w14:paraId="00000007">
      <w:pPr>
        <w:spacing w:line="264" w:lineRule="auto"/>
        <w:ind w:left="20" w:right="40" w:firstLine="0"/>
        <w:jc w:val="center"/>
        <w:rPr>
          <w:sz w:val="28"/>
          <w:szCs w:val="28"/>
        </w:rPr>
      </w:pPr>
      <w:r w:rsidDel="00000000" w:rsidR="00000000" w:rsidRPr="00000000">
        <w:rPr>
          <w:sz w:val="28"/>
          <w:szCs w:val="28"/>
          <w:rtl w:val="0"/>
        </w:rPr>
        <w:t xml:space="preserve">Davi Alves Matos</w:t>
      </w:r>
    </w:p>
    <w:p w:rsidR="00000000" w:rsidDel="00000000" w:rsidP="00000000" w:rsidRDefault="00000000" w:rsidRPr="00000000" w14:paraId="00000008">
      <w:pPr>
        <w:spacing w:line="264" w:lineRule="auto"/>
        <w:ind w:left="20" w:right="40" w:firstLine="0"/>
        <w:jc w:val="center"/>
        <w:rPr>
          <w:sz w:val="28"/>
          <w:szCs w:val="28"/>
        </w:rPr>
      </w:pPr>
      <w:r w:rsidDel="00000000" w:rsidR="00000000" w:rsidRPr="00000000">
        <w:rPr>
          <w:sz w:val="28"/>
          <w:szCs w:val="28"/>
          <w:rtl w:val="0"/>
        </w:rPr>
        <w:t xml:space="preserve">Edno Bezerra Nascimento Junior</w:t>
      </w:r>
    </w:p>
    <w:p w:rsidR="00000000" w:rsidDel="00000000" w:rsidP="00000000" w:rsidRDefault="00000000" w:rsidRPr="00000000" w14:paraId="00000009">
      <w:pPr>
        <w:spacing w:line="264" w:lineRule="auto"/>
        <w:ind w:left="20" w:right="40" w:firstLine="0"/>
        <w:jc w:val="center"/>
        <w:rPr>
          <w:sz w:val="28"/>
          <w:szCs w:val="28"/>
        </w:rPr>
      </w:pPr>
      <w:r w:rsidDel="00000000" w:rsidR="00000000" w:rsidRPr="00000000">
        <w:rPr>
          <w:sz w:val="28"/>
          <w:szCs w:val="28"/>
          <w:rtl w:val="0"/>
        </w:rPr>
        <w:t xml:space="preserve">Ian Marcel Santos Santana</w:t>
      </w:r>
    </w:p>
    <w:p w:rsidR="00000000" w:rsidDel="00000000" w:rsidP="00000000" w:rsidRDefault="00000000" w:rsidRPr="00000000" w14:paraId="0000000A">
      <w:pPr>
        <w:spacing w:line="264" w:lineRule="auto"/>
        <w:ind w:left="20" w:right="40" w:firstLine="0"/>
        <w:jc w:val="center"/>
        <w:rPr>
          <w:sz w:val="28"/>
          <w:szCs w:val="28"/>
        </w:rPr>
      </w:pPr>
      <w:r w:rsidDel="00000000" w:rsidR="00000000" w:rsidRPr="00000000">
        <w:rPr>
          <w:sz w:val="28"/>
          <w:szCs w:val="28"/>
          <w:rtl w:val="0"/>
        </w:rPr>
        <w:t xml:space="preserve">João Pedro Costa Cruz</w:t>
      </w:r>
    </w:p>
    <w:p w:rsidR="00000000" w:rsidDel="00000000" w:rsidP="00000000" w:rsidRDefault="00000000" w:rsidRPr="00000000" w14:paraId="0000000B">
      <w:pPr>
        <w:spacing w:line="264" w:lineRule="auto"/>
        <w:ind w:left="20" w:right="40" w:firstLine="0"/>
        <w:jc w:val="center"/>
        <w:rPr>
          <w:sz w:val="28"/>
          <w:szCs w:val="28"/>
        </w:rPr>
      </w:pPr>
      <w:r w:rsidDel="00000000" w:rsidR="00000000" w:rsidRPr="00000000">
        <w:rPr>
          <w:sz w:val="28"/>
          <w:szCs w:val="28"/>
          <w:rtl w:val="0"/>
        </w:rPr>
        <w:t xml:space="preserve">Nathan Alejandro Pereira Soares Ramirez</w:t>
      </w:r>
    </w:p>
    <w:p w:rsidR="00000000" w:rsidDel="00000000" w:rsidP="00000000" w:rsidRDefault="00000000" w:rsidRPr="00000000" w14:paraId="0000000C">
      <w:pPr>
        <w:spacing w:line="264" w:lineRule="auto"/>
        <w:ind w:left="20" w:right="40" w:firstLine="0"/>
        <w:jc w:val="center"/>
        <w:rPr>
          <w:sz w:val="28"/>
          <w:szCs w:val="28"/>
        </w:rPr>
      </w:pPr>
      <w:r w:rsidDel="00000000" w:rsidR="00000000" w:rsidRPr="00000000">
        <w:rPr>
          <w:sz w:val="28"/>
          <w:szCs w:val="28"/>
          <w:rtl w:val="0"/>
        </w:rPr>
        <w:t xml:space="preserve">Pedro Henrique Moura Andrade</w:t>
      </w:r>
    </w:p>
    <w:p w:rsidR="00000000" w:rsidDel="00000000" w:rsidP="00000000" w:rsidRDefault="00000000" w:rsidRPr="00000000" w14:paraId="0000000D">
      <w:pPr>
        <w:spacing w:after="1480" w:line="264" w:lineRule="auto"/>
        <w:ind w:left="20" w:right="100" w:firstLine="0"/>
        <w:jc w:val="center"/>
        <w:rPr>
          <w:sz w:val="28"/>
          <w:szCs w:val="28"/>
        </w:rPr>
      </w:pPr>
      <w:r w:rsidDel="00000000" w:rsidR="00000000" w:rsidRPr="00000000">
        <w:rPr>
          <w:sz w:val="28"/>
          <w:szCs w:val="28"/>
          <w:rtl w:val="0"/>
        </w:rPr>
        <w:t xml:space="preserve">Ricardo Gomes Miranda</w:t>
      </w:r>
    </w:p>
    <w:p w:rsidR="00000000" w:rsidDel="00000000" w:rsidP="00000000" w:rsidRDefault="00000000" w:rsidRPr="00000000" w14:paraId="0000000E">
      <w:pPr>
        <w:spacing w:after="40" w:line="360" w:lineRule="auto"/>
        <w:jc w:val="center"/>
        <w:rPr>
          <w:highlight w:val="white"/>
        </w:rPr>
      </w:pPr>
      <w:r w:rsidDel="00000000" w:rsidR="00000000" w:rsidRPr="00000000">
        <w:rPr>
          <w:highlight w:val="white"/>
          <w:rtl w:val="0"/>
        </w:rPr>
        <w:t xml:space="preserve">São Cristóvão - SE</w:t>
      </w:r>
    </w:p>
    <w:p w:rsidR="00000000" w:rsidDel="00000000" w:rsidP="00000000" w:rsidRDefault="00000000" w:rsidRPr="00000000" w14:paraId="0000000F">
      <w:pPr>
        <w:spacing w:after="40" w:line="360" w:lineRule="auto"/>
        <w:jc w:val="center"/>
        <w:rPr>
          <w:highlight w:val="white"/>
        </w:rPr>
      </w:pPr>
      <w:r w:rsidDel="00000000" w:rsidR="00000000" w:rsidRPr="00000000">
        <w:rPr>
          <w:highlight w:val="white"/>
          <w:rtl w:val="0"/>
        </w:rPr>
        <w:t xml:space="preserve">2026</w:t>
      </w:r>
    </w:p>
    <w:p w:rsidR="00000000" w:rsidDel="00000000" w:rsidP="00000000" w:rsidRDefault="00000000" w:rsidRPr="00000000" w14:paraId="00000010">
      <w:pPr>
        <w:spacing w:after="40" w:line="360" w:lineRule="auto"/>
        <w:jc w:val="center"/>
        <w:rPr>
          <w:highlight w:val="whit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spacing w:after="340" w:before="200" w:lineRule="auto"/>
        <w:jc w:val="both"/>
        <w:rPr>
          <w:b w:val="1"/>
          <w:bCs w:val="1"/>
          <w:sz w:val="32"/>
          <w:szCs w:val="32"/>
        </w:rPr>
      </w:pPr>
      <w:bookmarkStart w:colFirst="0" w:colLast="0" w:name="_uozl22np7957" w:id="0"/>
      <w:bookmarkEnd w:id="0"/>
      <w:r w:rsidDel="00000000" w:rsidR="00000000" w:rsidRPr="00000000">
        <w:rPr>
          <w:sz w:val="36"/>
          <w:szCs w:val="36"/>
          <w:rtl w:val="0"/>
        </w:rPr>
        <w:t xml:space="preserve">Sumário</w:t>
      </w:r>
      <w:r w:rsidDel="00000000" w:rsidR="00000000" w:rsidRPr="00000000">
        <w:rPr>
          <w:rtl w:val="0"/>
        </w:rPr>
      </w:r>
    </w:p>
    <w:sdt>
      <w:sdtPr>
        <w:id w:val="-1103358658"/>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ozl22np79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Sumário</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8yxlffoj4c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Escopo</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yb144hurc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Conformidade</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576ihqonft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Termos e definições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vpw6fo0ods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Fundamentos Conceituais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kob09bgekp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Descrições de Arquitetura</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u2rgqk3h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Identificação e visão geral</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9v08u283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Identificação do Sistema de Interesse ( System-of-Interest )</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b6m4m68i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Informações do Projeto e Controle do Documento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de8gs7c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Resumo do Contexto e Escopo</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t0ys9e3xy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5.2.4 Documentos de Referência</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rch8jt6o3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5.2.5 Glossário e Siglas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84w1pqo4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5.2.6 Resultados de Avaliações da Arquitetura</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pekdfkcru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Identificação de stakeholders e preocupações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cdta22u0z4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 Identificação das partes interessadas (Stakeholders)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nw0qlbd9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 Preocupações Arquiteturais (Concerns)</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0qvpt357s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5.3.3 Matriz de Rastreabilidade (Preocupações  Stakeholders)</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4r1k6065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Pontos de vista</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fr5ib14cd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5.4.1 Ponto de Vista de Casos de Uso e Negócio (Business/Use Case Viewpoint)</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2ddcpsvr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5.4.2 Ponto de Vista Lógico e Estrutural (Logical/Structural Viewpoint)</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wxo6csvk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5.4.3 Ponto de Vista de Dados e Informação (Information/Data Viewpoint)</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hjlwujea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5.4.4 Ponto de Vista de Processo e Comportamento (Behavioral/Process Viewpoint)</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tnhope3w8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5.4.5 Ponto de Vista de Implantação e Tecnologia (Deployment/Technology Viewpoint)</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nmplbp1j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5.4.6 Matriz de Enquadramento das Preocupações (Concerns) × Pontos de Vista (Viewpoints)</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0p7qo29s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Visões</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3u2p8aah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5.5.1 Visão de Negócios e Casos de Usos (Business/Use Case View)</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4mm71cdt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5.5.2 Visão Lógica e Estrutural (Logical/Structural View)</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41rscq0s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5.5.3 Visão de Dados e Informação (Information/Data View)</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k27l99jv1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5.5.4 Visão de Processos e Comportamento (Behavioral/Process View)</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jllxhx35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5.5.4 Visão de Implantação e Tecnologia (Deployment/Technology View)</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ic6py0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Modelos</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gsqirsxed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Relações: consistência, correspondências e regras</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ppzyf451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Justificativas e decisões</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06f68z4k51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Estruturas de arquitetura e linguagens de descrição de arquitetura</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1lk75d0sv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Perspectivas de Arquitetura</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r7yltpq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Referência</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spacing w:after="100" w:lineRule="auto"/>
        <w:jc w:val="both"/>
        <w:rPr/>
      </w:pPr>
      <w:r w:rsidDel="00000000" w:rsidR="00000000" w:rsidRPr="00000000">
        <w:rPr>
          <w:rtl w:val="0"/>
        </w:rPr>
      </w:r>
    </w:p>
    <w:p w:rsidR="00000000" w:rsidDel="00000000" w:rsidP="00000000" w:rsidRDefault="00000000" w:rsidRPr="00000000" w14:paraId="0000003F">
      <w:pPr>
        <w:spacing w:after="100" w:lineRule="auto"/>
        <w:jc w:val="both"/>
        <w:rPr/>
      </w:pPr>
      <w:r w:rsidDel="00000000" w:rsidR="00000000" w:rsidRPr="00000000">
        <w:rPr>
          <w:rtl w:val="0"/>
        </w:rPr>
      </w:r>
    </w:p>
    <w:p w:rsidR="00000000" w:rsidDel="00000000" w:rsidP="00000000" w:rsidRDefault="00000000" w:rsidRPr="00000000" w14:paraId="00000040">
      <w:pPr>
        <w:pStyle w:val="Heading1"/>
        <w:spacing w:after="0" w:before="200" w:lineRule="auto"/>
        <w:jc w:val="both"/>
        <w:rPr>
          <w:sz w:val="36"/>
          <w:szCs w:val="36"/>
        </w:rPr>
      </w:pPr>
      <w:bookmarkStart w:colFirst="0" w:colLast="0" w:name="_98yxlffoj4c9" w:id="1"/>
      <w:bookmarkEnd w:id="1"/>
      <w:r w:rsidDel="00000000" w:rsidR="00000000" w:rsidRPr="00000000">
        <w:rPr>
          <w:sz w:val="36"/>
          <w:szCs w:val="36"/>
          <w:rtl w:val="0"/>
        </w:rPr>
        <w:t xml:space="preserve">1.</w:t>
        <w:tab/>
        <w:t xml:space="preserve">Escopo</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Este documento tem como escopo descrever a arquitetura do sistema Collina, uma aplicação web destinada à gestão integrada de clubes poliesportivos. O sistema tem como objetivo centralizar e organizar as informações e operações administrativas do clube, promovendo a integração entre seus processos e o controle de acesso às funcionalidades de acordo com os perfis de autorização definidos.</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A descrição arquitetural abrange a organização estrutural do sistema, seus componentes, suas responsabilidades, suas interações e as tecnologias utilizadas em sua implementação. A arquitetura proposta adota o estilo de monólito modular organizado em camadas, utilizando Spring Boot no back-end, React com TypeScript no front-end e PostgreSQL para persistência de dados.</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No âmbito funcional, o sistema contempla os seguintes domínios:</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b w:val="1"/>
          <w:bCs w:val="1"/>
          <w:rtl w:val="0"/>
        </w:rPr>
        <w:t xml:space="preserve">Autenticação e autorização:</w:t>
      </w:r>
      <w:r w:rsidDel="00000000" w:rsidR="00000000" w:rsidRPr="00000000">
        <w:rPr>
          <w:rtl w:val="0"/>
        </w:rPr>
        <w:t xml:space="preserve"> gerenciamento de usuários, autenticação e controle de acesso conforme os perfis e as permissões estabelecidos.</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b w:val="1"/>
          <w:bCs w:val="1"/>
          <w:rtl w:val="0"/>
        </w:rPr>
        <w:t xml:space="preserve">Associados:</w:t>
      </w:r>
      <w:r w:rsidDel="00000000" w:rsidR="00000000" w:rsidRPr="00000000">
        <w:rPr>
          <w:rtl w:val="0"/>
        </w:rPr>
        <w:t xml:space="preserve"> gerenciamento dos cadastros de associados, planos e dependentes vinculados.</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b w:val="1"/>
          <w:bCs w:val="1"/>
          <w:rtl w:val="0"/>
        </w:rPr>
        <w:t xml:space="preserve">Reservas e espaços:</w:t>
      </w:r>
      <w:r w:rsidDel="00000000" w:rsidR="00000000" w:rsidRPr="00000000">
        <w:rPr>
          <w:rtl w:val="0"/>
        </w:rPr>
        <w:t xml:space="preserve"> gerenciamento dos espaços disponíveis, das reservas, dos cancelamentos e dos limites aplicáveis.</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b w:val="1"/>
          <w:bCs w:val="1"/>
          <w:rtl w:val="0"/>
        </w:rPr>
        <w:t xml:space="preserve">Mensalidades e financeiro:</w:t>
      </w:r>
      <w:r w:rsidDel="00000000" w:rsidR="00000000" w:rsidRPr="00000000">
        <w:rPr>
          <w:rtl w:val="0"/>
        </w:rPr>
        <w:t xml:space="preserve"> gerenciamento das mensalidades, dos registros financeiros e das informações relacionadas aos pagamentos.</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b w:val="1"/>
          <w:bCs w:val="1"/>
          <w:rtl w:val="0"/>
        </w:rPr>
        <w:t xml:space="preserve">Estoque e pedidos:</w:t>
      </w:r>
      <w:r w:rsidDel="00000000" w:rsidR="00000000" w:rsidRPr="00000000">
        <w:rPr>
          <w:rtl w:val="0"/>
        </w:rPr>
        <w:t xml:space="preserve"> controle de produtos, estoque e operações de pedidos e vendas previstas para o clube.</w:t>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b w:val="1"/>
          <w:bCs w:val="1"/>
          <w:rtl w:val="0"/>
        </w:rPr>
        <w:t xml:space="preserve">Funcionários e escalas:</w:t>
      </w:r>
      <w:r w:rsidDel="00000000" w:rsidR="00000000" w:rsidRPr="00000000">
        <w:rPr>
          <w:rtl w:val="0"/>
        </w:rPr>
        <w:t xml:space="preserve"> gerenciamento dos funcionários e de suas respectivas escalas de trabalho.</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A descrição também contempla os aspectos arquiteturais transversais necessários ao sistema, incluindo segurança, proteção de dados, integridade das informações, desempenho e disponibilidade, bem como as integrações externas previstas nos requisitos.</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Não fazem parte do escopo do sistema a gestão de hardware físico do clube, o processamento contábil avançado, a emissão de notas fiscais eletrônicas e o gerenciamento integral de folha de pagamento. As operações de pagamento são limitadas à integração prevista com um ambiente de testes (</w:t>
      </w:r>
      <w:r w:rsidDel="00000000" w:rsidR="00000000" w:rsidRPr="00000000">
        <w:rPr>
          <w:i w:val="1"/>
          <w:iCs w:val="1"/>
          <w:rtl w:val="0"/>
        </w:rPr>
        <w:t xml:space="preserve">sandbox</w:t>
      </w:r>
      <w:r w:rsidDel="00000000" w:rsidR="00000000" w:rsidRPr="00000000">
        <w:rPr>
          <w:rtl w:val="0"/>
        </w:rPr>
        <w:t xml:space="preserve">) do gateway de pagamento, não abrangendo o processamento financeiro real pela própria aplicação.</w:t>
      </w:r>
    </w:p>
    <w:p w:rsidR="00000000" w:rsidDel="00000000" w:rsidP="00000000" w:rsidRDefault="00000000" w:rsidRPr="00000000" w14:paraId="0000004C">
      <w:pPr>
        <w:spacing w:after="240" w:before="240" w:lineRule="auto"/>
        <w:ind w:right="-40.8661417322827"/>
        <w:jc w:val="both"/>
        <w:rPr/>
      </w:pPr>
      <w:r w:rsidDel="00000000" w:rsidR="00000000" w:rsidRPr="00000000">
        <w:rPr>
          <w:rtl w:val="0"/>
        </w:rPr>
        <w:t xml:space="preserve">Este documento destina-se a orientar a compreensão, o desenvolvimento e a manutenção da arquitetura do Collina, servindo como referência para as decisões de projeto e para a análise das relações entre os componentes do sistema.</w:t>
      </w:r>
      <w:r w:rsidDel="00000000" w:rsidR="00000000" w:rsidRPr="00000000">
        <w:rPr>
          <w:rtl w:val="0"/>
        </w:rPr>
      </w:r>
    </w:p>
    <w:p w:rsidR="00000000" w:rsidDel="00000000" w:rsidP="00000000" w:rsidRDefault="00000000" w:rsidRPr="00000000" w14:paraId="0000004D">
      <w:pPr>
        <w:pStyle w:val="Heading1"/>
        <w:spacing w:after="0" w:before="200" w:lineRule="auto"/>
        <w:jc w:val="both"/>
        <w:rPr>
          <w:sz w:val="36"/>
          <w:szCs w:val="36"/>
        </w:rPr>
      </w:pPr>
      <w:bookmarkStart w:colFirst="0" w:colLast="0" w:name="_7yb144hurc7" w:id="2"/>
      <w:bookmarkEnd w:id="2"/>
      <w:r w:rsidDel="00000000" w:rsidR="00000000" w:rsidRPr="00000000">
        <w:rPr>
          <w:sz w:val="36"/>
          <w:szCs w:val="36"/>
          <w:rtl w:val="0"/>
        </w:rPr>
        <w:t xml:space="preserve">2.</w:t>
        <w:tab/>
        <w:t xml:space="preserve">Conformidade</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Esta Descrição de Arquitetura (AD) do Sistema Collina adota como referência a norma internacional ISO/IEC/IEEE 42010:2011 (</w:t>
      </w:r>
      <w:r w:rsidDel="00000000" w:rsidR="00000000" w:rsidRPr="00000000">
        <w:rPr>
          <w:i w:val="1"/>
          <w:iCs w:val="1"/>
          <w:rtl w:val="0"/>
        </w:rPr>
        <w:t xml:space="preserve">Systems and software engineering — Architecture description</w:t>
      </w:r>
      <w:r w:rsidDel="00000000" w:rsidR="00000000" w:rsidRPr="00000000">
        <w:rPr>
          <w:rtl w:val="0"/>
        </w:rPr>
        <w:t xml:space="preserve">), especialmente os requisitos aplicáveis à descrição arquitetural estabelecidos na Cláusula 5.</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A avaliação da conformidade deste documento considera os seguintes aspectos:</w:t>
      </w:r>
    </w:p>
    <w:p w:rsidR="00000000" w:rsidDel="00000000" w:rsidP="00000000" w:rsidRDefault="00000000" w:rsidRPr="00000000" w14:paraId="00000050">
      <w:pPr>
        <w:numPr>
          <w:ilvl w:val="0"/>
          <w:numId w:val="9"/>
        </w:numPr>
        <w:spacing w:after="0" w:afterAutospacing="0" w:before="240" w:lineRule="auto"/>
        <w:ind w:left="720" w:hanging="360"/>
        <w:jc w:val="both"/>
      </w:pPr>
      <w:r w:rsidDel="00000000" w:rsidR="00000000" w:rsidRPr="00000000">
        <w:rPr>
          <w:b w:val="1"/>
          <w:bCs w:val="1"/>
          <w:rtl w:val="0"/>
        </w:rPr>
        <w:t xml:space="preserve">Identificação do Sistema e Informações Gerais (5.2):</w:t>
      </w:r>
      <w:r w:rsidDel="00000000" w:rsidR="00000000" w:rsidRPr="00000000">
        <w:rPr>
          <w:rtl w:val="0"/>
        </w:rPr>
        <w:t xml:space="preserve"> identificação do Sistema Collina como sistema de interesse, acompanhada das informações complementares pertinentes ao projeto, incluindo escopo, contexto e restrições, quando aplicáveis.</w:t>
      </w:r>
    </w:p>
    <w:p w:rsidR="00000000" w:rsidDel="00000000" w:rsidP="00000000" w:rsidRDefault="00000000" w:rsidRPr="00000000" w14:paraId="00000051">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Stakeholders e Preocupações (5.3):</w:t>
      </w:r>
      <w:r w:rsidDel="00000000" w:rsidR="00000000" w:rsidRPr="00000000">
        <w:rPr>
          <w:rtl w:val="0"/>
        </w:rPr>
        <w:t xml:space="preserve"> identificação das partes interessadas relevantes para a arquitetura e de suas preocupações fundamentais, com a associação entre cada preocupação identificada e os respectivos stakeholders.</w:t>
      </w:r>
    </w:p>
    <w:p w:rsidR="00000000" w:rsidDel="00000000" w:rsidP="00000000" w:rsidRDefault="00000000" w:rsidRPr="00000000" w14:paraId="00000052">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Pontos de Vista Arquiteturais (5.4):</w:t>
      </w:r>
      <w:r w:rsidDel="00000000" w:rsidR="00000000" w:rsidRPr="00000000">
        <w:rPr>
          <w:rtl w:val="0"/>
        </w:rPr>
        <w:t xml:space="preserve"> definição dos pontos de vista utilizados na descrição arquitetural, de acordo com os requisitos aplicáveis da norma, assegurando que cada preocupação identificada seja contemplada por pelo menos um ponto de vista.</w:t>
      </w:r>
    </w:p>
    <w:p w:rsidR="00000000" w:rsidDel="00000000" w:rsidP="00000000" w:rsidRDefault="00000000" w:rsidRPr="00000000" w14:paraId="00000053">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Visões e Modelos Arquiteturais (5.5 e 5.6):</w:t>
      </w:r>
      <w:r w:rsidDel="00000000" w:rsidR="00000000" w:rsidRPr="00000000">
        <w:rPr>
          <w:rtl w:val="0"/>
        </w:rPr>
        <w:t xml:space="preserve"> inclusão de uma visão arquitetural para cada ponto de vista utilizado, composta por modelos adequados às preocupações correspondentes e às convenções estabelecidas para cada ponto de vista.</w:t>
      </w:r>
    </w:p>
    <w:p w:rsidR="00000000" w:rsidDel="00000000" w:rsidP="00000000" w:rsidRDefault="00000000" w:rsidRPr="00000000" w14:paraId="00000054">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Correspondências e Inconsistências (5.7):</w:t>
      </w:r>
      <w:r w:rsidDel="00000000" w:rsidR="00000000" w:rsidRPr="00000000">
        <w:rPr>
          <w:rtl w:val="0"/>
        </w:rPr>
        <w:t xml:space="preserve"> documentação das regras de correspondência aplicáveis, das correspondências identificadas entre os elementos da descrição arquitetural e das inconsistências conhecidas nos conteúdos requeridos.</w:t>
      </w:r>
    </w:p>
    <w:p w:rsidR="00000000" w:rsidDel="00000000" w:rsidP="00000000" w:rsidRDefault="00000000" w:rsidRPr="00000000" w14:paraId="00000055">
      <w:pPr>
        <w:numPr>
          <w:ilvl w:val="0"/>
          <w:numId w:val="9"/>
        </w:numPr>
        <w:spacing w:after="240" w:before="0" w:beforeAutospacing="0" w:lineRule="auto"/>
        <w:ind w:left="720" w:hanging="360"/>
        <w:jc w:val="both"/>
      </w:pPr>
      <w:r w:rsidDel="00000000" w:rsidR="00000000" w:rsidRPr="00000000">
        <w:rPr>
          <w:b w:val="1"/>
          <w:bCs w:val="1"/>
          <w:rtl w:val="0"/>
        </w:rPr>
        <w:t xml:space="preserve">Decisões Arquiteturais e Justificativas (5.8):</w:t>
      </w:r>
      <w:r w:rsidDel="00000000" w:rsidR="00000000" w:rsidRPr="00000000">
        <w:rPr>
          <w:rtl w:val="0"/>
        </w:rPr>
        <w:t xml:space="preserve"> documentação das decisões arquiteturais relevantes para o Sistema Collina, acompanhadas das respectivas justificativas técnicas, quando aplicáveis.</w:t>
      </w:r>
      <w:r w:rsidDel="00000000" w:rsidR="00000000" w:rsidRPr="00000000">
        <w:rPr>
          <w:rtl w:val="0"/>
        </w:rPr>
      </w:r>
    </w:p>
    <w:p w:rsidR="00000000" w:rsidDel="00000000" w:rsidP="00000000" w:rsidRDefault="00000000" w:rsidRPr="00000000" w14:paraId="00000056">
      <w:pPr>
        <w:pStyle w:val="Heading1"/>
        <w:spacing w:after="0" w:before="200" w:lineRule="auto"/>
        <w:jc w:val="both"/>
        <w:rPr/>
      </w:pPr>
      <w:bookmarkStart w:colFirst="0" w:colLast="0" w:name="_k576ihqonft4" w:id="3"/>
      <w:bookmarkEnd w:id="3"/>
      <w:r w:rsidDel="00000000" w:rsidR="00000000" w:rsidRPr="00000000">
        <w:rPr>
          <w:sz w:val="36"/>
          <w:szCs w:val="36"/>
          <w:rtl w:val="0"/>
        </w:rPr>
        <w:t xml:space="preserve">3.</w:t>
        <w:tab/>
        <w:t xml:space="preserve">Termos e definições</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norma ISO/IEC/IEEE 42010 não prescreve formato, mídia ou ordenação rígida para as informações suplementares de uma Descrição de Arquitetura. O requisito fundamental é garantir que os conceitos e o vocabulário necessários para interpretar o documento estejam claros e acessíveis aos leitores. Nesse sentido, apresentam-se a seguir, em formato tabular, as definições teóricas estabelecidas pela norma, relacionando-as diretamente à estrutura do sistema Collina por meio da coluna “Na prática”.</w:t>
      </w:r>
      <w:r w:rsidDel="00000000" w:rsidR="00000000" w:rsidRPr="00000000">
        <w:rPr>
          <w:rtl w:val="0"/>
        </w:rPr>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97.490948679647"/>
        <w:gridCol w:w="4938.396333898778"/>
        <w:gridCol w:w="1789.6245284451988"/>
        <w:tblGridChange w:id="0">
          <w:tblGrid>
            <w:gridCol w:w="2297.490948679647"/>
            <w:gridCol w:w="4938.396333898778"/>
            <w:gridCol w:w="1789.6245284451988"/>
          </w:tblGrid>
        </w:tblGridChange>
      </w:tblGrid>
      <w:tr>
        <w:trPr>
          <w:cantSplit w:val="0"/>
          <w:trHeight w:val="500" w:hRule="atLeast"/>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8">
            <w:pPr>
              <w:spacing w:after="240" w:before="240" w:lineRule="auto"/>
              <w:jc w:val="center"/>
              <w:rPr>
                <w:b w:val="1"/>
                <w:bCs w:val="1"/>
              </w:rPr>
            </w:pPr>
            <w:r w:rsidDel="00000000" w:rsidR="00000000" w:rsidRPr="00000000">
              <w:rPr>
                <w:b w:val="1"/>
                <w:bCs w:val="1"/>
                <w:rtl w:val="0"/>
              </w:rPr>
              <w:t xml:space="preserve">Termo</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9">
            <w:pPr>
              <w:spacing w:after="240" w:before="240" w:lineRule="auto"/>
              <w:jc w:val="center"/>
              <w:rPr>
                <w:b w:val="1"/>
                <w:bCs w:val="1"/>
              </w:rPr>
            </w:pPr>
            <w:r w:rsidDel="00000000" w:rsidR="00000000" w:rsidRPr="00000000">
              <w:rPr>
                <w:b w:val="1"/>
                <w:bCs w:val="1"/>
                <w:rtl w:val="0"/>
              </w:rPr>
              <w:t xml:space="preserve">Definição</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A">
            <w:pPr>
              <w:spacing w:after="240" w:before="240" w:lineRule="auto"/>
              <w:jc w:val="center"/>
              <w:rPr>
                <w:b w:val="1"/>
                <w:bCs w:val="1"/>
              </w:rPr>
            </w:pPr>
            <w:commentRangeStart w:id="0"/>
            <w:commentRangeStart w:id="1"/>
            <w:commentRangeStart w:id="2"/>
            <w:r w:rsidDel="00000000" w:rsidR="00000000" w:rsidRPr="00000000">
              <w:rPr>
                <w:b w:val="1"/>
                <w:bCs w:val="1"/>
                <w:rtl w:val="0"/>
              </w:rPr>
              <w:t xml:space="preserve">Na prática</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tc>
      </w:tr>
      <w:tr>
        <w:trPr>
          <w:cantSplit w:val="0"/>
          <w:trHeight w:val="1433.701171875" w:hRule="atLeast"/>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Arquitetura</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Conceitos ou propriedades fundamentais de um sistema em seu ambiente, expressos em seus elementos, nas relações entre eles e nos princípios de projeto e evolução</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O </w:t>
            </w:r>
            <w:commentRangeStart w:id="3"/>
            <w:r w:rsidDel="00000000" w:rsidR="00000000" w:rsidRPr="00000000">
              <w:rPr>
                <w:rtl w:val="0"/>
              </w:rPr>
              <w:t xml:space="preserve">essencial</w:t>
            </w:r>
            <w:commentRangeEnd w:id="3"/>
            <w:r w:rsidDel="00000000" w:rsidR="00000000" w:rsidRPr="00000000">
              <w:commentReference w:id="3"/>
            </w:r>
            <w:r w:rsidDel="00000000" w:rsidR="00000000" w:rsidRPr="00000000">
              <w:rPr>
                <w:rtl w:val="0"/>
              </w:rPr>
              <w:t xml:space="preserve"> do sistema</w:t>
            </w:r>
          </w:p>
        </w:tc>
      </w:tr>
      <w:tr>
        <w:trPr>
          <w:cantSplit w:val="0"/>
          <w:trHeight w:val="1040" w:hRule="atLeast"/>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Descrição de arquitetura (AD)</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Produto de trabalho usado para expressar uma arquitetura</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O documento que estamos escrevendo</w:t>
            </w:r>
          </w:p>
        </w:tc>
      </w:tr>
      <w:tr>
        <w:trPr>
          <w:cantSplit w:val="0"/>
          <w:trHeight w:val="500" w:hRule="atLeast"/>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Sistema de interesse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O sistema cuja arquitetura está sendo descrita</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O nosso sistema</w:t>
            </w:r>
          </w:p>
        </w:tc>
      </w:tr>
      <w:tr>
        <w:trPr>
          <w:cantSplit w:val="0"/>
          <w:trHeight w:val="1580" w:hRule="atLeast"/>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Ambiente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Contexto que determina as circunstâncias e as influências sobre o sistema (desenvolvimento, tecnologia, negócio, operação, organização, política, economia, leis, regulação, ecologia, sociedade)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Tudo que pressiona o sistema por fora</w:t>
            </w:r>
          </w:p>
        </w:tc>
      </w:tr>
      <w:tr>
        <w:trPr>
          <w:cantSplit w:val="0"/>
          <w:trHeight w:val="1040" w:hRule="atLeast"/>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Stakeholder</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Indivíduo, equipe, organização ou classes deles com interesse no sistema</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Quem se importa com o sistema</w:t>
            </w:r>
          </w:p>
        </w:tc>
      </w:tr>
      <w:tr>
        <w:trPr>
          <w:cantSplit w:val="0"/>
          <w:trHeight w:val="1040" w:hRule="atLeast"/>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Preocupação (concern)</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Interesse no sistema relevante para um ou mais stakeholders</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O que cada stakeholder quer garantir</w:t>
            </w:r>
          </w:p>
        </w:tc>
      </w:tr>
      <w:tr>
        <w:trPr>
          <w:cantSplit w:val="0"/>
          <w:trHeight w:val="1040" w:hRule="atLeast"/>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Ponto de vista (viewpoint)</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Define as convenções para construir, interpretar e usar visões que tratam preocupações específicas</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As regras de como </w:t>
            </w:r>
            <w:commentRangeStart w:id="4"/>
            <w:r w:rsidDel="00000000" w:rsidR="00000000" w:rsidRPr="00000000">
              <w:rPr>
                <w:rtl w:val="0"/>
              </w:rPr>
              <w:t xml:space="preserve">desenhar</w:t>
            </w:r>
            <w:commentRangeEnd w:id="4"/>
            <w:r w:rsidDel="00000000" w:rsidR="00000000" w:rsidRPr="00000000">
              <w:commentReference w:id="4"/>
            </w:r>
            <w:r w:rsidDel="00000000" w:rsidR="00000000" w:rsidRPr="00000000">
              <w:rPr>
                <w:rtl w:val="0"/>
              </w:rPr>
              <w:t xml:space="preserve"> uma visão</w:t>
            </w:r>
          </w:p>
        </w:tc>
      </w:tr>
      <w:tr>
        <w:trPr>
          <w:cantSplit w:val="0"/>
          <w:trHeight w:val="1040" w:hRule="atLeast"/>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Visão (view)</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Expressa a arquitetura do sistema sob a perspectiva de preocupações específicas</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O resultado de aplicar um ponto de vista</w:t>
            </w:r>
          </w:p>
        </w:tc>
      </w:tr>
      <w:tr>
        <w:trPr>
          <w:cantSplit w:val="0"/>
          <w:trHeight w:val="1040" w:hRule="atLeast"/>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Tipo de modelo (model kind)</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Convenções para um tipo de modelagem (por exemplo, diagramas de classes, de fluxo de dados, de estados)</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O tipo de diagrama</w:t>
            </w:r>
          </w:p>
        </w:tc>
      </w:tr>
      <w:tr>
        <w:trPr>
          <w:cantSplit w:val="0"/>
          <w:trHeight w:val="1040" w:hRule="atLeast"/>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Modelo de arquitetura</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Parte de uma visão, construído segundo um tipo de modelo</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Cada diagrama ou tabela concreta</w:t>
            </w:r>
          </w:p>
        </w:tc>
      </w:tr>
      <w:tr>
        <w:trPr>
          <w:cantSplit w:val="0"/>
          <w:trHeight w:val="1040" w:hRule="atLeast"/>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Elemento da AD</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Qualquer construto da AD: stakeholder, preocupação, ponto de vista, visão, tipo de modelo, modelo, decisão, justificativa</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Qualquer item rastreável do documento</w:t>
            </w:r>
          </w:p>
        </w:tc>
      </w:tr>
      <w:tr>
        <w:trPr>
          <w:cantSplit w:val="0"/>
          <w:trHeight w:val="1040" w:hRule="atLeast"/>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Correspondência</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Relação entre elementos da AD; regras de correspondência impõem essas relações</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A ligação entre dois itens do documento</w:t>
            </w:r>
          </w:p>
        </w:tc>
      </w:tr>
      <w:tr>
        <w:trPr>
          <w:cantSplit w:val="0"/>
          <w:trHeight w:val="770" w:hRule="atLeast"/>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Justificativa (rationale)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Explicação ou raciocínio sobre as decisões arquiteturais tomadas</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O porquê das decisões</w:t>
            </w:r>
          </w:p>
        </w:tc>
      </w:tr>
      <w:tr>
        <w:trPr>
          <w:cantSplit w:val="0"/>
          <w:trHeight w:val="1310" w:hRule="atLeast"/>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Arquitetar (architecting)</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Conceber, definir, expressar, documentar, comunicar, certificar a implementação, manter e melhorar uma arquitetura ao longo do ciclo de vida</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O trabalho de projetar a arquitetura</w:t>
            </w:r>
          </w:p>
        </w:tc>
      </w:tr>
      <w:tr>
        <w:trPr>
          <w:cantSplit w:val="0"/>
          <w:trHeight w:val="1040" w:hRule="atLeast"/>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Framework de arquitetura</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Convenções, princípios e práticas para descrever arquiteturas em um domínio ou comunidade</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Um conjunto pronto de pontos de vista</w:t>
            </w:r>
          </w:p>
        </w:tc>
      </w:tr>
      <w:tr>
        <w:trPr>
          <w:cantSplit w:val="0"/>
          <w:trHeight w:val="1457.77587890625" w:hRule="atLeast"/>
          <w:tblHeader w:val="0"/>
        </w:trPr>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Linguagem de descrição de arquitetura (ADL)</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Qualquer forma de expressão para uso em descrições de arquitetura</w:t>
            </w:r>
          </w:p>
        </w:tc>
        <w:tc>
          <w:tcP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Uma notação para modelar</w:t>
            </w:r>
          </w:p>
        </w:tc>
      </w:tr>
    </w:tbl>
    <w:p w:rsidR="00000000" w:rsidDel="00000000" w:rsidP="00000000" w:rsidRDefault="00000000" w:rsidRPr="00000000" w14:paraId="0000008B">
      <w:pPr>
        <w:pStyle w:val="Heading1"/>
        <w:spacing w:after="240" w:before="240" w:lineRule="auto"/>
        <w:rPr/>
      </w:pPr>
      <w:bookmarkStart w:colFirst="0" w:colLast="0" w:name="_mvpw6fo0odso" w:id="4"/>
      <w:bookmarkEnd w:id="4"/>
      <w:r w:rsidDel="00000000" w:rsidR="00000000" w:rsidRPr="00000000">
        <w:rPr>
          <w:rtl w:val="0"/>
        </w:rPr>
        <w:t xml:space="preserve">4.</w:t>
        <w:tab/>
        <w:t xml:space="preserve">Fundamentos Conceituais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Esta seção apresenta o modelo conceitual estabelecido pela norma ISO/IEC/IEEE 42010:2011, o qual orienta a estruturação e a interpretação desta Descrição de Arquitetura (AD). A norma fundamenta-se no princípio da </w:t>
      </w:r>
      <w:r w:rsidDel="00000000" w:rsidR="00000000" w:rsidRPr="00000000">
        <w:rPr>
          <w:rtl w:val="0"/>
        </w:rPr>
        <w:t xml:space="preserve">separação de preocupações</w:t>
      </w:r>
      <w:r w:rsidDel="00000000" w:rsidR="00000000" w:rsidRPr="00000000">
        <w:rPr>
          <w:rtl w:val="0"/>
        </w:rPr>
        <w:t xml:space="preserve"> (</w:t>
      </w:r>
      <w:r w:rsidDel="00000000" w:rsidR="00000000" w:rsidRPr="00000000">
        <w:rPr>
          <w:rtl w:val="0"/>
        </w:rPr>
        <w:t xml:space="preserve">Separation of Concerns</w:t>
      </w:r>
      <w:r w:rsidDel="00000000" w:rsidR="00000000" w:rsidRPr="00000000">
        <w:rPr>
          <w:rtl w:val="0"/>
        </w:rPr>
        <w:t xml:space="preserve">), estabelecendo a seguinte cadeia de rastreabilidade:</w:t>
      </w:r>
    </w:p>
    <w:p w:rsidR="00000000" w:rsidDel="00000000" w:rsidP="00000000" w:rsidRDefault="00000000" w:rsidRPr="00000000" w14:paraId="0000008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u w:val="none"/>
        </w:rPr>
      </w:pPr>
      <w:r w:rsidDel="00000000" w:rsidR="00000000" w:rsidRPr="00000000">
        <w:rPr>
          <w:rtl w:val="0"/>
        </w:rPr>
        <w:t xml:space="preserve">Stakeholders e Preocupações (Concerns)</w:t>
      </w:r>
      <w:r w:rsidDel="00000000" w:rsidR="00000000" w:rsidRPr="00000000">
        <w:rPr>
          <w:rtl w:val="0"/>
        </w:rPr>
        <w:t xml:space="preserve">: O sistema </w:t>
      </w:r>
      <w:r w:rsidDel="00000000" w:rsidR="00000000" w:rsidRPr="00000000">
        <w:rPr>
          <w:rtl w:val="0"/>
        </w:rPr>
        <w:t xml:space="preserve">Collina</w:t>
      </w:r>
      <w:r w:rsidDel="00000000" w:rsidR="00000000" w:rsidRPr="00000000">
        <w:rPr>
          <w:rtl w:val="0"/>
        </w:rPr>
        <w:t xml:space="preserve"> possui diversas partes interessadas, cada uma com preocupações e expectativas específicas em relação ao software (operacionais, de segurança, regulatórias e de desempenho).</w:t>
      </w:r>
    </w:p>
    <w:p w:rsidR="00000000" w:rsidDel="00000000" w:rsidP="00000000" w:rsidRDefault="00000000" w:rsidRPr="00000000" w14:paraId="0000008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Pontos de Vista (Viewpoints)</w:t>
      </w:r>
      <w:r w:rsidDel="00000000" w:rsidR="00000000" w:rsidRPr="00000000">
        <w:rPr>
          <w:rtl w:val="0"/>
        </w:rPr>
        <w:t xml:space="preserve">: Cada preocupação é enquadrada por pelo menos um Ponto de Vista, que estabelece as convenções, linguagens e tipos de modelos necessários para analisá-la.</w:t>
      </w:r>
    </w:p>
    <w:p w:rsidR="00000000" w:rsidDel="00000000" w:rsidP="00000000" w:rsidRDefault="00000000" w:rsidRPr="00000000" w14:paraId="0000008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Visões (Views) e Modelos (Architecture Models)</w:t>
      </w:r>
      <w:r w:rsidDel="00000000" w:rsidR="00000000" w:rsidRPr="00000000">
        <w:rPr>
          <w:rtl w:val="0"/>
        </w:rPr>
        <w:t xml:space="preserve">: Uma Visão concretiza um Ponto de Vista para o sistema Collina, sendo constituída por modelos arquiteturais (diagramas UML, ER, tabelas) que cobrem o sistema sob aquela perspectiva.</w:t>
      </w:r>
    </w:p>
    <w:p w:rsidR="00000000" w:rsidDel="00000000" w:rsidP="00000000" w:rsidRDefault="00000000" w:rsidRPr="00000000" w14:paraId="0000009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u w:val="none"/>
        </w:rPr>
      </w:pPr>
      <w:r w:rsidDel="00000000" w:rsidR="00000000" w:rsidRPr="00000000">
        <w:rPr>
          <w:rtl w:val="0"/>
        </w:rPr>
        <w:t xml:space="preserve">Correspondências e Justificativas (Rationale)</w:t>
      </w:r>
      <w:r w:rsidDel="00000000" w:rsidR="00000000" w:rsidRPr="00000000">
        <w:rPr>
          <w:rtl w:val="0"/>
        </w:rPr>
        <w:t xml:space="preserve">: A consistência entre as diferentes visões é mantida por regras de correspondência, enquanto as decisões-chave são documentadas juntamente com suas justificativas técnicas.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Este modelo conceitual serve como mapa estrutural para as visões e modelos detalhados na </w:t>
      </w:r>
      <w:r w:rsidDel="00000000" w:rsidR="00000000" w:rsidRPr="00000000">
        <w:rPr>
          <w:rtl w:val="0"/>
        </w:rPr>
        <w:t xml:space="preserve">Seção 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pStyle w:val="Heading1"/>
        <w:rPr/>
      </w:pPr>
      <w:bookmarkStart w:colFirst="0" w:colLast="0" w:name="_tkob09bgekpa" w:id="5"/>
      <w:bookmarkEnd w:id="5"/>
      <w:r w:rsidDel="00000000" w:rsidR="00000000" w:rsidRPr="00000000">
        <w:rPr>
          <w:rtl w:val="0"/>
        </w:rPr>
        <w:t xml:space="preserve">5.</w:t>
        <w:tab/>
        <w:t xml:space="preserve">Descrições de Arquitetura</w:t>
      </w:r>
    </w:p>
    <w:p w:rsidR="00000000" w:rsidDel="00000000" w:rsidP="00000000" w:rsidRDefault="00000000" w:rsidRPr="00000000" w14:paraId="00000093">
      <w:pPr>
        <w:rPr/>
      </w:pPr>
      <w:r w:rsidDel="00000000" w:rsidR="00000000" w:rsidRPr="00000000">
        <w:rPr>
          <w:b w:val="1"/>
          <w:bCs w:val="1"/>
          <w:sz w:val="24"/>
          <w:szCs w:val="24"/>
          <w:rtl w:val="0"/>
        </w:rPr>
        <w:t xml:space="preserve">Resumo</w:t>
      </w:r>
      <w:r w:rsidDel="00000000" w:rsidR="00000000" w:rsidRPr="00000000">
        <w:rPr>
          <w:b w:val="1"/>
          <w:bCs w:val="1"/>
          <w:rtl w:val="0"/>
        </w:rPr>
        <w:t xml:space="preserve">: </w:t>
      </w:r>
      <w:r w:rsidDel="00000000" w:rsidR="00000000" w:rsidRPr="00000000">
        <w:rPr>
          <w:rtl w:val="0"/>
        </w:rPr>
        <w:t xml:space="preserve">Esta é a seção principal. Uma AD deve conter os seis conteúdos abaixo, e cada um vira uma parte do nosso documento. Quando a norma diz que a AD deve “incluir” algo, vale colocar a informação no documento ou apontar para onde ela está.</w:t>
      </w:r>
    </w:p>
    <w:tbl>
      <w:tblPr>
        <w:tblStyle w:val="Table2"/>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2.5277869205257"/>
        <w:gridCol w:w="3023.01440615743"/>
        <w:gridCol w:w="5039.969617945668"/>
        <w:tblGridChange w:id="0">
          <w:tblGrid>
            <w:gridCol w:w="962.5277869205257"/>
            <w:gridCol w:w="3023.01440615743"/>
            <w:gridCol w:w="5039.96961794566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4">
            <w:pPr>
              <w:spacing w:after="240" w:before="240" w:lineRule="auto"/>
              <w:jc w:val="center"/>
              <w:rPr>
                <w:b w:val="1"/>
                <w:bCs w:val="1"/>
                <w:sz w:val="18"/>
                <w:szCs w:val="18"/>
              </w:rPr>
            </w:pPr>
            <w:r w:rsidDel="00000000" w:rsidR="00000000" w:rsidRPr="00000000">
              <w:rPr>
                <w:b w:val="1"/>
                <w:bCs w:val="1"/>
                <w:sz w:val="18"/>
                <w:szCs w:val="18"/>
                <w:rtl w:val="0"/>
              </w:rPr>
              <w:t xml:space="preserve">Parte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5">
            <w:pPr>
              <w:spacing w:after="240" w:before="240" w:lineRule="auto"/>
              <w:jc w:val="center"/>
              <w:rPr>
                <w:b w:val="1"/>
                <w:bCs w:val="1"/>
                <w:sz w:val="18"/>
                <w:szCs w:val="18"/>
              </w:rPr>
            </w:pPr>
            <w:r w:rsidDel="00000000" w:rsidR="00000000" w:rsidRPr="00000000">
              <w:rPr>
                <w:b w:val="1"/>
                <w:bCs w:val="1"/>
                <w:sz w:val="18"/>
                <w:szCs w:val="18"/>
                <w:rtl w:val="0"/>
              </w:rPr>
              <w:t xml:space="preserve">Conteúdo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6">
            <w:pPr>
              <w:spacing w:after="240" w:before="240" w:lineRule="auto"/>
              <w:jc w:val="center"/>
              <w:rPr>
                <w:b w:val="1"/>
                <w:bCs w:val="1"/>
                <w:sz w:val="18"/>
                <w:szCs w:val="18"/>
              </w:rPr>
            </w:pPr>
            <w:r w:rsidDel="00000000" w:rsidR="00000000" w:rsidRPr="00000000">
              <w:rPr>
                <w:b w:val="1"/>
                <w:bCs w:val="1"/>
                <w:sz w:val="18"/>
                <w:szCs w:val="18"/>
                <w:rtl w:val="0"/>
              </w:rPr>
              <w:t xml:space="preserve">Obrigatoriedade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7">
            <w:pPr>
              <w:spacing w:after="240" w:before="240" w:lineRule="auto"/>
              <w:rPr>
                <w:sz w:val="18"/>
                <w:szCs w:val="18"/>
              </w:rPr>
            </w:pPr>
            <w:r w:rsidDel="00000000" w:rsidR="00000000" w:rsidRPr="00000000">
              <w:rPr>
                <w:sz w:val="18"/>
                <w:szCs w:val="18"/>
                <w:rtl w:val="0"/>
              </w:rPr>
              <w:t xml:space="preserve">5.2</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8">
            <w:pPr>
              <w:spacing w:after="240" w:before="240" w:lineRule="auto"/>
              <w:rPr>
                <w:sz w:val="18"/>
                <w:szCs w:val="18"/>
              </w:rPr>
            </w:pPr>
            <w:r w:rsidDel="00000000" w:rsidR="00000000" w:rsidRPr="00000000">
              <w:rPr>
                <w:sz w:val="18"/>
                <w:szCs w:val="18"/>
                <w:rtl w:val="0"/>
              </w:rPr>
              <w:t xml:space="preserve">Identificação e visão geral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9">
            <w:pPr>
              <w:spacing w:after="240" w:before="240" w:lineRule="auto"/>
              <w:rPr>
                <w:sz w:val="18"/>
                <w:szCs w:val="18"/>
              </w:rPr>
            </w:pPr>
            <w:r w:rsidDel="00000000" w:rsidR="00000000" w:rsidRPr="00000000">
              <w:rPr>
                <w:sz w:val="18"/>
                <w:szCs w:val="18"/>
                <w:rtl w:val="0"/>
              </w:rPr>
              <w:t xml:space="preserve">Deve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A">
            <w:pPr>
              <w:spacing w:after="240" w:before="240" w:lineRule="auto"/>
              <w:rPr>
                <w:sz w:val="18"/>
                <w:szCs w:val="18"/>
              </w:rPr>
            </w:pPr>
            <w:r w:rsidDel="00000000" w:rsidR="00000000" w:rsidRPr="00000000">
              <w:rPr>
                <w:sz w:val="18"/>
                <w:szCs w:val="18"/>
                <w:rtl w:val="0"/>
              </w:rPr>
              <w:t xml:space="preserve">5.3</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B">
            <w:pPr>
              <w:spacing w:after="240" w:before="240" w:lineRule="auto"/>
              <w:rPr>
                <w:sz w:val="18"/>
                <w:szCs w:val="18"/>
              </w:rPr>
            </w:pPr>
            <w:r w:rsidDel="00000000" w:rsidR="00000000" w:rsidRPr="00000000">
              <w:rPr>
                <w:sz w:val="18"/>
                <w:szCs w:val="18"/>
                <w:rtl w:val="0"/>
              </w:rPr>
              <w:t xml:space="preserve">Stakeholders e preocupações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C">
            <w:pPr>
              <w:spacing w:after="240" w:before="240" w:lineRule="auto"/>
              <w:rPr>
                <w:sz w:val="18"/>
                <w:szCs w:val="18"/>
              </w:rPr>
            </w:pPr>
            <w:r w:rsidDel="00000000" w:rsidR="00000000" w:rsidRPr="00000000">
              <w:rPr>
                <w:sz w:val="18"/>
                <w:szCs w:val="18"/>
                <w:rtl w:val="0"/>
              </w:rPr>
              <w:t xml:space="preserve">Deve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D">
            <w:pPr>
              <w:spacing w:after="240" w:before="240" w:lineRule="auto"/>
              <w:rPr>
                <w:sz w:val="18"/>
                <w:szCs w:val="18"/>
              </w:rPr>
            </w:pPr>
            <w:r w:rsidDel="00000000" w:rsidR="00000000" w:rsidRPr="00000000">
              <w:rPr>
                <w:sz w:val="18"/>
                <w:szCs w:val="18"/>
                <w:rtl w:val="0"/>
              </w:rPr>
              <w:t xml:space="preserve">5.4</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E">
            <w:pPr>
              <w:spacing w:after="240" w:before="240" w:lineRule="auto"/>
              <w:rPr>
                <w:sz w:val="18"/>
                <w:szCs w:val="18"/>
              </w:rPr>
            </w:pPr>
            <w:r w:rsidDel="00000000" w:rsidR="00000000" w:rsidRPr="00000000">
              <w:rPr>
                <w:sz w:val="18"/>
                <w:szCs w:val="18"/>
                <w:rtl w:val="0"/>
              </w:rPr>
              <w:t xml:space="preserve">Pontos de vista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F">
            <w:pPr>
              <w:spacing w:after="240" w:before="240" w:lineRule="auto"/>
              <w:rPr>
                <w:sz w:val="18"/>
                <w:szCs w:val="18"/>
              </w:rPr>
            </w:pPr>
            <w:r w:rsidDel="00000000" w:rsidR="00000000" w:rsidRPr="00000000">
              <w:rPr>
                <w:sz w:val="18"/>
                <w:szCs w:val="18"/>
                <w:rtl w:val="0"/>
              </w:rPr>
              <w:t xml:space="preserve">Deve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0">
            <w:pPr>
              <w:spacing w:after="240" w:before="240" w:lineRule="auto"/>
              <w:rPr>
                <w:sz w:val="18"/>
                <w:szCs w:val="18"/>
              </w:rPr>
            </w:pPr>
            <w:r w:rsidDel="00000000" w:rsidR="00000000" w:rsidRPr="00000000">
              <w:rPr>
                <w:sz w:val="18"/>
                <w:szCs w:val="18"/>
                <w:rtl w:val="0"/>
              </w:rPr>
              <w:t xml:space="preserve">5.5 e 5.6</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1">
            <w:pPr>
              <w:spacing w:after="240" w:before="240" w:lineRule="auto"/>
              <w:rPr>
                <w:sz w:val="18"/>
                <w:szCs w:val="18"/>
              </w:rPr>
            </w:pPr>
            <w:r w:rsidDel="00000000" w:rsidR="00000000" w:rsidRPr="00000000">
              <w:rPr>
                <w:sz w:val="18"/>
                <w:szCs w:val="18"/>
                <w:rtl w:val="0"/>
              </w:rPr>
              <w:t xml:space="preserve">Visões e modelos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2">
            <w:pPr>
              <w:spacing w:after="240" w:before="240" w:lineRule="auto"/>
              <w:rPr>
                <w:sz w:val="18"/>
                <w:szCs w:val="18"/>
              </w:rPr>
            </w:pPr>
            <w:r w:rsidDel="00000000" w:rsidR="00000000" w:rsidRPr="00000000">
              <w:rPr>
                <w:sz w:val="18"/>
                <w:szCs w:val="18"/>
                <w:rtl w:val="0"/>
              </w:rPr>
              <w:t xml:space="preserve">Deve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3">
            <w:pPr>
              <w:spacing w:after="240" w:before="240" w:lineRule="auto"/>
              <w:rPr>
                <w:sz w:val="18"/>
                <w:szCs w:val="18"/>
              </w:rPr>
            </w:pPr>
            <w:r w:rsidDel="00000000" w:rsidR="00000000" w:rsidRPr="00000000">
              <w:rPr>
                <w:sz w:val="18"/>
                <w:szCs w:val="18"/>
                <w:rtl w:val="0"/>
              </w:rPr>
              <w:t xml:space="preserve">5.7</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4">
            <w:pPr>
              <w:spacing w:after="240" w:before="240" w:lineRule="auto"/>
              <w:rPr>
                <w:sz w:val="18"/>
                <w:szCs w:val="18"/>
              </w:rPr>
            </w:pPr>
            <w:r w:rsidDel="00000000" w:rsidR="00000000" w:rsidRPr="00000000">
              <w:rPr>
                <w:sz w:val="18"/>
                <w:szCs w:val="18"/>
                <w:rtl w:val="0"/>
              </w:rPr>
              <w:t xml:space="preserve">Consistência, correspondências e regras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5">
            <w:pPr>
              <w:spacing w:after="240" w:before="240" w:lineRule="auto"/>
              <w:rPr>
                <w:sz w:val="18"/>
                <w:szCs w:val="18"/>
              </w:rPr>
            </w:pPr>
            <w:r w:rsidDel="00000000" w:rsidR="00000000" w:rsidRPr="00000000">
              <w:rPr>
                <w:sz w:val="18"/>
                <w:szCs w:val="18"/>
                <w:rtl w:val="0"/>
              </w:rPr>
              <w:t xml:space="preserve">Deve registrar inconsistências e regras; deveria analisar a consistência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6">
            <w:pPr>
              <w:spacing w:after="240" w:before="240" w:lineRule="auto"/>
              <w:rPr>
                <w:sz w:val="18"/>
                <w:szCs w:val="18"/>
              </w:rPr>
            </w:pPr>
            <w:r w:rsidDel="00000000" w:rsidR="00000000" w:rsidRPr="00000000">
              <w:rPr>
                <w:sz w:val="18"/>
                <w:szCs w:val="18"/>
                <w:rtl w:val="0"/>
              </w:rPr>
              <w:t xml:space="preserve">5.8</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7">
            <w:pPr>
              <w:spacing w:after="240" w:before="240" w:lineRule="auto"/>
              <w:rPr>
                <w:sz w:val="18"/>
                <w:szCs w:val="18"/>
              </w:rPr>
            </w:pPr>
            <w:r w:rsidDel="00000000" w:rsidR="00000000" w:rsidRPr="00000000">
              <w:rPr>
                <w:sz w:val="18"/>
                <w:szCs w:val="18"/>
                <w:rtl w:val="0"/>
              </w:rPr>
              <w:t xml:space="preserve">Justificativas e decisões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8">
            <w:pPr>
              <w:spacing w:after="240" w:before="240" w:lineRule="auto"/>
              <w:rPr>
                <w:sz w:val="18"/>
                <w:szCs w:val="18"/>
              </w:rPr>
            </w:pPr>
            <w:r w:rsidDel="00000000" w:rsidR="00000000" w:rsidRPr="00000000">
              <w:rPr>
                <w:sz w:val="18"/>
                <w:szCs w:val="18"/>
                <w:rtl w:val="0"/>
              </w:rPr>
              <w:t xml:space="preserve">Deve justificar pontos de vista e decisões-chave; deveria registrar as decisões</w:t>
            </w:r>
          </w:p>
        </w:tc>
      </w:tr>
    </w:tbl>
    <w:p w:rsidR="00000000" w:rsidDel="00000000" w:rsidP="00000000" w:rsidRDefault="00000000" w:rsidRPr="00000000" w14:paraId="000000A9">
      <w:pPr>
        <w:pStyle w:val="Heading2"/>
        <w:keepNext w:val="0"/>
        <w:keepLines w:val="0"/>
        <w:spacing w:before="280" w:lineRule="auto"/>
        <w:rPr/>
      </w:pPr>
      <w:bookmarkStart w:colFirst="0" w:colLast="0" w:name="_6ju2rgqk3hn2" w:id="6"/>
      <w:bookmarkEnd w:id="6"/>
      <w:r w:rsidDel="00000000" w:rsidR="00000000" w:rsidRPr="00000000">
        <w:rPr>
          <w:rtl w:val="0"/>
        </w:rPr>
        <w:t xml:space="preserve">5.2 Identificação e visão geral</w:t>
      </w:r>
    </w:p>
    <w:p w:rsidR="00000000" w:rsidDel="00000000" w:rsidP="00000000" w:rsidRDefault="00000000" w:rsidRPr="00000000" w14:paraId="000000AA">
      <w:pPr>
        <w:pStyle w:val="Heading3"/>
        <w:keepNext w:val="0"/>
        <w:keepLines w:val="0"/>
        <w:spacing w:after="40" w:before="220" w:line="335.99999999999994" w:lineRule="auto"/>
        <w:rPr>
          <w:color w:val="000000"/>
        </w:rPr>
      </w:pPr>
      <w:bookmarkStart w:colFirst="0" w:colLast="0" w:name="_909v08u283mh" w:id="7"/>
      <w:bookmarkEnd w:id="7"/>
      <w:r w:rsidDel="00000000" w:rsidR="00000000" w:rsidRPr="00000000">
        <w:rPr>
          <w:color w:val="000000"/>
          <w:rtl w:val="0"/>
        </w:rPr>
        <w:t xml:space="preserve">5.2.1 Identificação do Sistema de Interesse ( System-of-Interest )</w:t>
      </w:r>
    </w:p>
    <w:p w:rsidR="00000000" w:rsidDel="00000000" w:rsidP="00000000" w:rsidRDefault="00000000" w:rsidRPr="00000000" w14:paraId="000000AB">
      <w:pPr>
        <w:numPr>
          <w:ilvl w:val="0"/>
          <w:numId w:val="22"/>
        </w:numPr>
        <w:spacing w:after="0" w:afterAutospacing="0" w:before="220" w:lineRule="auto"/>
        <w:ind w:left="720" w:hanging="360"/>
        <w:jc w:val="both"/>
      </w:pPr>
      <w:r w:rsidDel="00000000" w:rsidR="00000000" w:rsidRPr="00000000">
        <w:rPr>
          <w:b w:val="1"/>
          <w:bCs w:val="1"/>
          <w:color w:val="1f1f1f"/>
          <w:rtl w:val="0"/>
        </w:rPr>
        <w:t xml:space="preserve">Nome do Sistema:</w:t>
      </w:r>
      <w:r w:rsidDel="00000000" w:rsidR="00000000" w:rsidRPr="00000000">
        <w:rPr>
          <w:color w:val="1f1f1f"/>
          <w:rtl w:val="0"/>
        </w:rPr>
        <w:t xml:space="preserve"> Sistema Collina — Sistema de Gestão de Clube Poliesportivo.</w:t>
      </w:r>
    </w:p>
    <w:p w:rsidR="00000000" w:rsidDel="00000000" w:rsidP="00000000" w:rsidRDefault="00000000" w:rsidRPr="00000000" w14:paraId="000000AC">
      <w:pPr>
        <w:numPr>
          <w:ilvl w:val="0"/>
          <w:numId w:val="22"/>
        </w:numPr>
        <w:spacing w:after="220" w:before="0" w:beforeAutospacing="0" w:lineRule="auto"/>
        <w:ind w:left="720" w:hanging="360"/>
        <w:jc w:val="both"/>
      </w:pPr>
      <w:r w:rsidDel="00000000" w:rsidR="00000000" w:rsidRPr="00000000">
        <w:rPr>
          <w:b w:val="1"/>
          <w:bCs w:val="1"/>
          <w:color w:val="1f1f1f"/>
          <w:rtl w:val="0"/>
        </w:rPr>
        <w:t xml:space="preserve">Propósito:</w:t>
      </w:r>
      <w:r w:rsidDel="00000000" w:rsidR="00000000" w:rsidRPr="00000000">
        <w:rPr>
          <w:color w:val="1f1f1f"/>
          <w:rtl w:val="0"/>
        </w:rPr>
        <w:t xml:space="preserve"> Automação, unificação e controle centralizado dos fluxos operacionais, financeiros, administrativos, de associados, reservas e pessoal do clube em uma aplicação web integrada.</w:t>
      </w:r>
    </w:p>
    <w:p w:rsidR="00000000" w:rsidDel="00000000" w:rsidP="00000000" w:rsidRDefault="00000000" w:rsidRPr="00000000" w14:paraId="000000AD">
      <w:pPr>
        <w:pStyle w:val="Heading3"/>
        <w:keepNext w:val="0"/>
        <w:keepLines w:val="0"/>
        <w:spacing w:after="40" w:before="220" w:line="335.99999999999994" w:lineRule="auto"/>
        <w:rPr>
          <w:color w:val="000000"/>
        </w:rPr>
      </w:pPr>
      <w:bookmarkStart w:colFirst="0" w:colLast="0" w:name="_vrb6m4m68i84" w:id="8"/>
      <w:bookmarkEnd w:id="8"/>
      <w:r w:rsidDel="00000000" w:rsidR="00000000" w:rsidRPr="00000000">
        <w:rPr>
          <w:color w:val="000000"/>
          <w:rtl w:val="0"/>
        </w:rPr>
        <w:t xml:space="preserve">5.2.2 Informações do Projeto e Controle do Documento</w:t>
      </w:r>
    </w:p>
    <w:p w:rsidR="00000000" w:rsidDel="00000000" w:rsidP="00000000" w:rsidRDefault="00000000" w:rsidRPr="00000000" w14:paraId="000000AE">
      <w:pPr>
        <w:numPr>
          <w:ilvl w:val="0"/>
          <w:numId w:val="2"/>
        </w:numPr>
        <w:spacing w:after="0" w:afterAutospacing="0" w:before="220" w:lineRule="auto"/>
        <w:ind w:left="720" w:hanging="360"/>
        <w:jc w:val="both"/>
      </w:pPr>
      <w:r w:rsidDel="00000000" w:rsidR="00000000" w:rsidRPr="00000000">
        <w:rPr>
          <w:b w:val="1"/>
          <w:bCs w:val="1"/>
          <w:color w:val="1f1f1f"/>
          <w:rtl w:val="0"/>
        </w:rPr>
        <w:t xml:space="preserve">Organização / Instituição:</w:t>
      </w:r>
      <w:r w:rsidDel="00000000" w:rsidR="00000000" w:rsidRPr="00000000">
        <w:rPr>
          <w:color w:val="1f1f1f"/>
          <w:rtl w:val="0"/>
        </w:rPr>
        <w:t xml:space="preserve"> Universidade Federal de Sergipe (UFS) — Departamento de Computação.</w:t>
      </w:r>
    </w:p>
    <w:p w:rsidR="00000000" w:rsidDel="00000000" w:rsidP="00000000" w:rsidRDefault="00000000" w:rsidRPr="00000000" w14:paraId="000000AF">
      <w:pPr>
        <w:numPr>
          <w:ilvl w:val="0"/>
          <w:numId w:val="2"/>
        </w:numPr>
        <w:spacing w:after="0" w:afterAutospacing="0" w:before="0" w:beforeAutospacing="0" w:lineRule="auto"/>
        <w:ind w:left="720" w:hanging="360"/>
        <w:jc w:val="both"/>
      </w:pPr>
      <w:r w:rsidDel="00000000" w:rsidR="00000000" w:rsidRPr="00000000">
        <w:rPr>
          <w:b w:val="1"/>
          <w:bCs w:val="1"/>
          <w:color w:val="1f1f1f"/>
          <w:rtl w:val="0"/>
        </w:rPr>
        <w:t xml:space="preserve">Autores (Equipe de Desenvolvimento):</w:t>
      </w:r>
      <w:r w:rsidDel="00000000" w:rsidR="00000000" w:rsidRPr="00000000">
        <w:rPr>
          <w:color w:val="1f1f1f"/>
          <w:rtl w:val="0"/>
        </w:rPr>
        <w:t xml:space="preserve"> Davi Alves Matos, Edno Bezerra Nascimento Júnior, Ian Marcel Santos Santana, João Pedro Costa Cruz, Nathan Alejandro Pereira Soares Ramirez, Pedro Henrique Moura Andrade e Ricardo Gomes Miranda.</w:t>
      </w:r>
    </w:p>
    <w:p w:rsidR="00000000" w:rsidDel="00000000" w:rsidP="00000000" w:rsidRDefault="00000000" w:rsidRPr="00000000" w14:paraId="000000B0">
      <w:pPr>
        <w:numPr>
          <w:ilvl w:val="0"/>
          <w:numId w:val="2"/>
        </w:numPr>
        <w:spacing w:after="0" w:afterAutospacing="0" w:before="0" w:beforeAutospacing="0" w:lineRule="auto"/>
        <w:ind w:left="720" w:hanging="360"/>
        <w:jc w:val="both"/>
      </w:pPr>
      <w:r w:rsidDel="00000000" w:rsidR="00000000" w:rsidRPr="00000000">
        <w:rPr>
          <w:b w:val="1"/>
          <w:bCs w:val="1"/>
          <w:color w:val="1f1f1f"/>
          <w:rtl w:val="0"/>
        </w:rPr>
        <w:t xml:space="preserve">Status do Documento:</w:t>
      </w:r>
      <w:r w:rsidDel="00000000" w:rsidR="00000000" w:rsidRPr="00000000">
        <w:rPr>
          <w:color w:val="1f1f1f"/>
          <w:rtl w:val="0"/>
        </w:rPr>
        <w:t xml:space="preserve"> Em Elaboração / Revisão Acadêmica.</w:t>
      </w:r>
    </w:p>
    <w:p w:rsidR="00000000" w:rsidDel="00000000" w:rsidP="00000000" w:rsidRDefault="00000000" w:rsidRPr="00000000" w14:paraId="000000B1">
      <w:pPr>
        <w:numPr>
          <w:ilvl w:val="0"/>
          <w:numId w:val="2"/>
        </w:numPr>
        <w:spacing w:after="0" w:afterAutospacing="0" w:before="0" w:beforeAutospacing="0" w:lineRule="auto"/>
        <w:ind w:left="720" w:hanging="360"/>
        <w:jc w:val="both"/>
      </w:pPr>
      <w:r w:rsidDel="00000000" w:rsidR="00000000" w:rsidRPr="00000000">
        <w:rPr>
          <w:b w:val="1"/>
          <w:bCs w:val="1"/>
          <w:color w:val="1f1f1f"/>
          <w:rtl w:val="0"/>
        </w:rPr>
        <w:t xml:space="preserve">Data de Emissão:</w:t>
      </w:r>
      <w:r w:rsidDel="00000000" w:rsidR="00000000" w:rsidRPr="00000000">
        <w:rPr>
          <w:color w:val="1f1f1f"/>
          <w:rtl w:val="0"/>
        </w:rPr>
        <w:t xml:space="preserve"> dd/mm/2026.</w:t>
      </w:r>
    </w:p>
    <w:p w:rsidR="00000000" w:rsidDel="00000000" w:rsidP="00000000" w:rsidRDefault="00000000" w:rsidRPr="00000000" w14:paraId="000000B2">
      <w:pPr>
        <w:numPr>
          <w:ilvl w:val="0"/>
          <w:numId w:val="2"/>
        </w:numPr>
        <w:spacing w:after="220" w:before="0" w:beforeAutospacing="0" w:lineRule="auto"/>
        <w:ind w:left="720" w:hanging="360"/>
        <w:jc w:val="both"/>
        <w:rPr>
          <w:rFonts w:ascii="Arial" w:cs="Arial" w:eastAsia="Arial" w:hAnsi="Arial"/>
        </w:rPr>
      </w:pPr>
      <w:r w:rsidDel="00000000" w:rsidR="00000000" w:rsidRPr="00000000">
        <w:rPr>
          <w:b w:val="1"/>
          <w:bCs w:val="1"/>
          <w:color w:val="1f1f1f"/>
          <w:rtl w:val="0"/>
        </w:rPr>
        <w:t xml:space="preserve">Controle de Versão:</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5737798118198"/>
        <w:gridCol w:w="1596.57068137241"/>
        <w:gridCol w:w="3607.4118893983023"/>
        <w:gridCol w:w="2615.9554604410914"/>
        <w:tblGridChange w:id="0">
          <w:tblGrid>
            <w:gridCol w:w="1205.5737798118198"/>
            <w:gridCol w:w="1596.57068137241"/>
            <w:gridCol w:w="3607.4118893983023"/>
            <w:gridCol w:w="2615.9554604410914"/>
          </w:tblGrid>
        </w:tblGridChange>
      </w:tblGrid>
      <w:tr>
        <w:trPr>
          <w:cantSplit w:val="0"/>
          <w:trHeight w:val="680" w:hRule="atLeast"/>
          <w:tblHeader w:val="0"/>
        </w:trPr>
        <w:tc>
          <w:tcPr>
            <w:tcBorders>
              <w:top w:color="dadce0" w:space="0" w:sz="6" w:val="single"/>
              <w:left w:color="dadce0" w:space="0" w:sz="6" w:val="single"/>
              <w:bottom w:color="dadce0" w:space="0" w:sz="6" w:val="single"/>
              <w:right w:color="dadce0" w:space="0" w:sz="6"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jc w:val="center"/>
              <w:rPr>
                <w:rFonts w:ascii="Roboto" w:cs="Roboto" w:eastAsia="Roboto" w:hAnsi="Roboto"/>
                <w:color w:val="1f1f1f"/>
              </w:rPr>
            </w:pPr>
            <w:r w:rsidDel="00000000" w:rsidR="00000000" w:rsidRPr="00000000">
              <w:rPr>
                <w:rFonts w:ascii="Roboto" w:cs="Roboto" w:eastAsia="Roboto" w:hAnsi="Roboto"/>
                <w:b w:val="1"/>
                <w:bCs w:val="1"/>
                <w:color w:val="1f1f1f"/>
                <w:rtl w:val="0"/>
              </w:rPr>
              <w:t xml:space="preserve">Versão</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center"/>
              <w:rPr>
                <w:rFonts w:ascii="Roboto" w:cs="Roboto" w:eastAsia="Roboto" w:hAnsi="Roboto"/>
                <w:color w:val="1f1f1f"/>
              </w:rPr>
            </w:pPr>
            <w:r w:rsidDel="00000000" w:rsidR="00000000" w:rsidRPr="00000000">
              <w:rPr>
                <w:rFonts w:ascii="Roboto" w:cs="Roboto" w:eastAsia="Roboto" w:hAnsi="Roboto"/>
                <w:b w:val="1"/>
                <w:bCs w:val="1"/>
                <w:color w:val="1f1f1f"/>
                <w:rtl w:val="0"/>
              </w:rPr>
              <w:t xml:space="preserve">Data</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jc w:val="center"/>
              <w:rPr>
                <w:rFonts w:ascii="Roboto" w:cs="Roboto" w:eastAsia="Roboto" w:hAnsi="Roboto"/>
                <w:color w:val="1f1f1f"/>
              </w:rPr>
            </w:pPr>
            <w:r w:rsidDel="00000000" w:rsidR="00000000" w:rsidRPr="00000000">
              <w:rPr>
                <w:rFonts w:ascii="Roboto" w:cs="Roboto" w:eastAsia="Roboto" w:hAnsi="Roboto"/>
                <w:b w:val="1"/>
                <w:bCs w:val="1"/>
                <w:color w:val="1f1f1f"/>
                <w:rtl w:val="0"/>
              </w:rPr>
              <w:t xml:space="preserve">Descrição das Alterações</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jc w:val="center"/>
              <w:rPr>
                <w:rFonts w:ascii="Roboto" w:cs="Roboto" w:eastAsia="Roboto" w:hAnsi="Roboto"/>
                <w:color w:val="1f1f1f"/>
              </w:rPr>
            </w:pPr>
            <w:r w:rsidDel="00000000" w:rsidR="00000000" w:rsidRPr="00000000">
              <w:rPr>
                <w:rFonts w:ascii="Roboto" w:cs="Roboto" w:eastAsia="Roboto" w:hAnsi="Roboto"/>
                <w:b w:val="1"/>
                <w:bCs w:val="1"/>
                <w:color w:val="1f1f1f"/>
                <w:rtl w:val="0"/>
              </w:rPr>
              <w:t xml:space="preserve">Autor(es)</w:t>
            </w:r>
            <w:r w:rsidDel="00000000" w:rsidR="00000000" w:rsidRPr="00000000">
              <w:rPr>
                <w:rtl w:val="0"/>
              </w:rPr>
            </w:r>
          </w:p>
        </w:tc>
      </w:tr>
      <w:tr>
        <w:trPr>
          <w:cantSplit w:val="0"/>
          <w:trHeight w:val="1250" w:hRule="atLeast"/>
          <w:tblHeader w:val="0"/>
        </w:trPr>
        <w:tc>
          <w:tcPr>
            <w:tcBorders>
              <w:top w:color="dadce0" w:space="0" w:sz="6" w:val="single"/>
              <w:left w:color="dadce0" w:space="0" w:sz="6" w:val="single"/>
              <w:bottom w:color="dadce0" w:space="0" w:sz="6" w:val="single"/>
              <w:right w:color="dadce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rFonts w:ascii="Roboto" w:cs="Roboto" w:eastAsia="Roboto" w:hAnsi="Roboto"/>
                <w:color w:val="1f1f1f"/>
              </w:rPr>
            </w:pPr>
            <w:r w:rsidDel="00000000" w:rsidR="00000000" w:rsidRPr="00000000">
              <w:rPr>
                <w:rFonts w:ascii="Roboto" w:cs="Roboto" w:eastAsia="Roboto" w:hAnsi="Roboto"/>
                <w:b w:val="1"/>
                <w:bCs w:val="1"/>
                <w:color w:val="1f1f1f"/>
                <w:rtl w:val="0"/>
              </w:rPr>
              <w:t xml:space="preserve">0.1</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rFonts w:ascii="Roboto" w:cs="Roboto" w:eastAsia="Roboto" w:hAnsi="Roboto"/>
                <w:color w:val="1f1f1f"/>
              </w:rPr>
            </w:pPr>
            <w:r w:rsidDel="00000000" w:rsidR="00000000" w:rsidRPr="00000000">
              <w:rPr>
                <w:rFonts w:ascii="Roboto" w:cs="Roboto" w:eastAsia="Roboto" w:hAnsi="Roboto"/>
                <w:color w:val="1f1f1f"/>
                <w:rtl w:val="0"/>
              </w:rPr>
              <w:t xml:space="preserve">19/10/2026</w:t>
            </w:r>
          </w:p>
        </w:tc>
        <w:tc>
          <w:tcPr>
            <w:tcBorders>
              <w:top w:color="dadce0" w:space="0" w:sz="6" w:val="single"/>
              <w:left w:color="dadce0" w:space="0" w:sz="6" w:val="single"/>
              <w:bottom w:color="dadce0" w:space="0" w:sz="6" w:val="single"/>
              <w:right w:color="dadce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rFonts w:ascii="Roboto" w:cs="Roboto" w:eastAsia="Roboto" w:hAnsi="Roboto"/>
                <w:color w:val="1f1f1f"/>
              </w:rPr>
            </w:pPr>
            <w:r w:rsidDel="00000000" w:rsidR="00000000" w:rsidRPr="00000000">
              <w:rPr>
                <w:rFonts w:ascii="Roboto" w:cs="Roboto" w:eastAsia="Roboto" w:hAnsi="Roboto"/>
                <w:color w:val="1f1f1f"/>
                <w:rtl w:val="0"/>
              </w:rPr>
              <w:t xml:space="preserve">Estruturação inicial do documento segundo ISO 42010</w:t>
            </w:r>
          </w:p>
        </w:tc>
        <w:tc>
          <w:tcPr>
            <w:tcBorders>
              <w:top w:color="dadce0" w:space="0" w:sz="6" w:val="single"/>
              <w:left w:color="dadce0" w:space="0" w:sz="6" w:val="single"/>
              <w:bottom w:color="dadce0" w:space="0" w:sz="6" w:val="single"/>
              <w:right w:color="dadce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rFonts w:ascii="Roboto" w:cs="Roboto" w:eastAsia="Roboto" w:hAnsi="Roboto"/>
                <w:color w:val="1f1f1f"/>
              </w:rPr>
            </w:pPr>
            <w:r w:rsidDel="00000000" w:rsidR="00000000" w:rsidRPr="00000000">
              <w:rPr>
                <w:rFonts w:ascii="Roboto" w:cs="Roboto" w:eastAsia="Roboto" w:hAnsi="Roboto"/>
                <w:color w:val="1f1f1f"/>
                <w:rtl w:val="0"/>
              </w:rPr>
              <w:t xml:space="preserve">Equipe de Arquitetura</w:t>
            </w:r>
          </w:p>
        </w:tc>
      </w:tr>
      <w:tr>
        <w:trPr>
          <w:cantSplit w:val="0"/>
          <w:trHeight w:val="1250" w:hRule="atLeast"/>
          <w:tblHeader w:val="0"/>
        </w:trPr>
        <w:tc>
          <w:tcPr>
            <w:tcBorders>
              <w:top w:color="dadce0" w:space="0" w:sz="6" w:val="single"/>
              <w:left w:color="dadce0" w:space="0" w:sz="6" w:val="single"/>
              <w:bottom w:color="dadce0" w:space="0" w:sz="6" w:val="single"/>
              <w:right w:color="dadce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rFonts w:ascii="Roboto" w:cs="Roboto" w:eastAsia="Roboto" w:hAnsi="Roboto"/>
                <w:color w:val="1f1f1f"/>
              </w:rPr>
            </w:pPr>
            <w:r w:rsidDel="00000000" w:rsidR="00000000" w:rsidRPr="00000000">
              <w:rPr>
                <w:rFonts w:ascii="Roboto" w:cs="Roboto" w:eastAsia="Roboto" w:hAnsi="Roboto"/>
                <w:b w:val="1"/>
                <w:bCs w:val="1"/>
                <w:color w:val="1f1f1f"/>
                <w:rtl w:val="0"/>
              </w:rPr>
              <w:t xml:space="preserve">1.0</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rFonts w:ascii="Roboto" w:cs="Roboto" w:eastAsia="Roboto" w:hAnsi="Roboto"/>
                <w:color w:val="1f1f1f"/>
              </w:rPr>
            </w:pPr>
            <w:r w:rsidDel="00000000" w:rsidR="00000000" w:rsidRPr="00000000">
              <w:rPr>
                <w:rFonts w:ascii="Roboto" w:cs="Roboto" w:eastAsia="Roboto" w:hAnsi="Roboto"/>
                <w:color w:val="1f1f1f"/>
                <w:rtl w:val="0"/>
              </w:rPr>
              <w:t xml:space="preserve">09/11/2026</w:t>
            </w:r>
          </w:p>
        </w:tc>
        <w:tc>
          <w:tcPr>
            <w:tcBorders>
              <w:top w:color="dadce0" w:space="0" w:sz="6" w:val="single"/>
              <w:left w:color="dadce0" w:space="0" w:sz="6" w:val="single"/>
              <w:bottom w:color="dadce0" w:space="0" w:sz="6" w:val="single"/>
              <w:right w:color="dadce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rFonts w:ascii="Roboto" w:cs="Roboto" w:eastAsia="Roboto" w:hAnsi="Roboto"/>
                <w:color w:val="1f1f1f"/>
              </w:rPr>
            </w:pPr>
            <w:r w:rsidDel="00000000" w:rsidR="00000000" w:rsidRPr="00000000">
              <w:rPr>
                <w:rFonts w:ascii="Roboto" w:cs="Roboto" w:eastAsia="Roboto" w:hAnsi="Roboto"/>
                <w:color w:val="1f1f1f"/>
                <w:rtl w:val="0"/>
              </w:rPr>
              <w:t xml:space="preserve">Consolidação das visões, modelos e decisões arquiteturais</w:t>
            </w:r>
          </w:p>
        </w:tc>
        <w:tc>
          <w:tcPr>
            <w:tcBorders>
              <w:top w:color="dadce0" w:space="0" w:sz="6" w:val="single"/>
              <w:left w:color="dadce0" w:space="0" w:sz="6" w:val="single"/>
              <w:bottom w:color="dadce0" w:space="0" w:sz="6" w:val="single"/>
              <w:right w:color="dadce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rFonts w:ascii="Roboto" w:cs="Roboto" w:eastAsia="Roboto" w:hAnsi="Roboto"/>
                <w:color w:val="1f1f1f"/>
              </w:rPr>
            </w:pPr>
            <w:r w:rsidDel="00000000" w:rsidR="00000000" w:rsidRPr="00000000">
              <w:rPr>
                <w:rFonts w:ascii="Roboto" w:cs="Roboto" w:eastAsia="Roboto" w:hAnsi="Roboto"/>
                <w:color w:val="1f1f1f"/>
                <w:rtl w:val="0"/>
              </w:rPr>
              <w:t xml:space="preserve">Equipe de Desenvolvimento</w:t>
            </w:r>
          </w:p>
        </w:tc>
      </w:tr>
    </w:tbl>
    <w:p w:rsidR="00000000" w:rsidDel="00000000" w:rsidP="00000000" w:rsidRDefault="00000000" w:rsidRPr="00000000" w14:paraId="000000BF">
      <w:pPr>
        <w:pStyle w:val="Heading3"/>
        <w:keepNext w:val="0"/>
        <w:keepLines w:val="0"/>
        <w:spacing w:after="40" w:before="220" w:line="335.99999999999994" w:lineRule="auto"/>
        <w:rPr>
          <w:color w:val="000000"/>
        </w:rPr>
      </w:pPr>
      <w:bookmarkStart w:colFirst="0" w:colLast="0" w:name="_k8de8gs7cxq" w:id="9"/>
      <w:bookmarkEnd w:id="9"/>
      <w:r w:rsidDel="00000000" w:rsidR="00000000" w:rsidRPr="00000000">
        <w:rPr>
          <w:color w:val="000000"/>
          <w:rtl w:val="0"/>
        </w:rPr>
        <w:t xml:space="preserve">5.2.3 Resumo do Contexto e Escopo</w:t>
      </w:r>
    </w:p>
    <w:p w:rsidR="00000000" w:rsidDel="00000000" w:rsidP="00000000" w:rsidRDefault="00000000" w:rsidRPr="00000000" w14:paraId="000000C0">
      <w:pPr>
        <w:spacing w:after="120" w:line="360" w:lineRule="auto"/>
        <w:jc w:val="both"/>
        <w:rPr>
          <w:color w:val="1f1f1f"/>
        </w:rPr>
      </w:pPr>
      <w:r w:rsidDel="00000000" w:rsidR="00000000" w:rsidRPr="00000000">
        <w:rPr>
          <w:color w:val="1f1f1f"/>
          <w:rtl w:val="0"/>
        </w:rPr>
        <w:t xml:space="preserve">O Sistema Collina foi projetado para operar sob o modelo cliente-servidor web, utilizando </w:t>
      </w:r>
      <w:r w:rsidDel="00000000" w:rsidR="00000000" w:rsidRPr="00000000">
        <w:rPr>
          <w:b w:val="1"/>
          <w:bCs w:val="1"/>
          <w:color w:val="1f1f1f"/>
          <w:rtl w:val="0"/>
        </w:rPr>
        <w:t xml:space="preserve">Spring Boot</w:t>
      </w:r>
      <w:r w:rsidDel="00000000" w:rsidR="00000000" w:rsidRPr="00000000">
        <w:rPr>
          <w:color w:val="1f1f1f"/>
          <w:rtl w:val="0"/>
        </w:rPr>
        <w:t xml:space="preserve"> no back-end, </w:t>
      </w:r>
      <w:r w:rsidDel="00000000" w:rsidR="00000000" w:rsidRPr="00000000">
        <w:rPr>
          <w:b w:val="1"/>
          <w:bCs w:val="1"/>
          <w:color w:val="1f1f1f"/>
          <w:rtl w:val="0"/>
        </w:rPr>
        <w:t xml:space="preserve">React com TypeScript</w:t>
      </w:r>
      <w:r w:rsidDel="00000000" w:rsidR="00000000" w:rsidRPr="00000000">
        <w:rPr>
          <w:color w:val="1f1f1f"/>
          <w:rtl w:val="0"/>
        </w:rPr>
        <w:t xml:space="preserve"> no front-end e </w:t>
      </w:r>
      <w:r w:rsidDel="00000000" w:rsidR="00000000" w:rsidRPr="00000000">
        <w:rPr>
          <w:b w:val="1"/>
          <w:bCs w:val="1"/>
          <w:color w:val="1f1f1f"/>
          <w:rtl w:val="0"/>
        </w:rPr>
        <w:t xml:space="preserve">PostgreSQL</w:t>
      </w:r>
      <w:r w:rsidDel="00000000" w:rsidR="00000000" w:rsidRPr="00000000">
        <w:rPr>
          <w:color w:val="1f1f1f"/>
          <w:rtl w:val="0"/>
        </w:rPr>
        <w:t xml:space="preserve"> para persistência relacional de dados. O escopo abrange os módulos de Associados, Financeiro, Reservas de Espaços, Materiais e Estoque, Vendas, Funcionários e Escalas, além dos mecanismos de Autenticação e Autorização por Perfil (RBAC).</w:t>
      </w:r>
    </w:p>
    <w:p w:rsidR="00000000" w:rsidDel="00000000" w:rsidP="00000000" w:rsidRDefault="00000000" w:rsidRPr="00000000" w14:paraId="000000C1">
      <w:pPr>
        <w:pStyle w:val="Heading3"/>
        <w:keepNext w:val="0"/>
        <w:keepLines w:val="0"/>
        <w:spacing w:after="40" w:before="220" w:line="335.99999999999994" w:lineRule="auto"/>
        <w:rPr>
          <w:color w:val="000000"/>
        </w:rPr>
      </w:pPr>
      <w:bookmarkStart w:colFirst="0" w:colLast="0" w:name="_bt0ys9e3xy5v" w:id="10"/>
      <w:bookmarkEnd w:id="10"/>
      <w:r w:rsidDel="00000000" w:rsidR="00000000" w:rsidRPr="00000000">
        <w:rPr>
          <w:color w:val="000000"/>
          <w:rtl w:val="0"/>
        </w:rPr>
        <w:t xml:space="preserve">5.2.4 Documentos de Referência</w:t>
      </w:r>
    </w:p>
    <w:p w:rsidR="00000000" w:rsidDel="00000000" w:rsidP="00000000" w:rsidRDefault="00000000" w:rsidRPr="00000000" w14:paraId="000000C2">
      <w:pPr>
        <w:numPr>
          <w:ilvl w:val="0"/>
          <w:numId w:val="14"/>
        </w:numPr>
        <w:spacing w:after="0" w:afterAutospacing="0" w:before="220" w:lineRule="auto"/>
        <w:ind w:left="720" w:hanging="360"/>
        <w:jc w:val="both"/>
      </w:pPr>
      <w:r w:rsidDel="00000000" w:rsidR="00000000" w:rsidRPr="00000000">
        <w:rPr>
          <w:b w:val="1"/>
          <w:bCs w:val="1"/>
          <w:color w:val="1f1f1f"/>
          <w:rtl w:val="0"/>
        </w:rPr>
        <w:t xml:space="preserve">[ERS-2026]</w:t>
      </w:r>
      <w:r w:rsidDel="00000000" w:rsidR="00000000" w:rsidRPr="00000000">
        <w:rPr>
          <w:color w:val="1f1f1f"/>
          <w:rtl w:val="0"/>
        </w:rPr>
        <w:t xml:space="preserve"> Especificação de Requisitos de Software — Sistema Collina (UFS, 2026).</w:t>
      </w:r>
    </w:p>
    <w:p w:rsidR="00000000" w:rsidDel="00000000" w:rsidP="00000000" w:rsidRDefault="00000000" w:rsidRPr="00000000" w14:paraId="000000C3">
      <w:pPr>
        <w:numPr>
          <w:ilvl w:val="0"/>
          <w:numId w:val="14"/>
        </w:numPr>
        <w:spacing w:after="0" w:afterAutospacing="0" w:before="0" w:beforeAutospacing="0" w:lineRule="auto"/>
        <w:ind w:left="720" w:hanging="360"/>
        <w:jc w:val="both"/>
      </w:pPr>
      <w:r w:rsidDel="00000000" w:rsidR="00000000" w:rsidRPr="00000000">
        <w:rPr>
          <w:b w:val="1"/>
          <w:bCs w:val="1"/>
          <w:color w:val="1f1f1f"/>
          <w:rtl w:val="0"/>
        </w:rPr>
        <w:t xml:space="preserve">[UC-2026]</w:t>
      </w:r>
      <w:r w:rsidDel="00000000" w:rsidR="00000000" w:rsidRPr="00000000">
        <w:rPr>
          <w:color w:val="1f1f1f"/>
          <w:rtl w:val="0"/>
        </w:rPr>
        <w:t xml:space="preserve"> Especificação de Casos de Uso — Sistema Collina (UFS, 2026).</w:t>
      </w:r>
    </w:p>
    <w:p w:rsidR="00000000" w:rsidDel="00000000" w:rsidP="00000000" w:rsidRDefault="00000000" w:rsidRPr="00000000" w14:paraId="000000C4">
      <w:pPr>
        <w:numPr>
          <w:ilvl w:val="0"/>
          <w:numId w:val="14"/>
        </w:numPr>
        <w:spacing w:after="0" w:afterAutospacing="0" w:before="0" w:beforeAutospacing="0" w:lineRule="auto"/>
        <w:ind w:left="720" w:hanging="360"/>
        <w:jc w:val="both"/>
      </w:pPr>
      <w:r w:rsidDel="00000000" w:rsidR="00000000" w:rsidRPr="00000000">
        <w:rPr>
          <w:b w:val="1"/>
          <w:bCs w:val="1"/>
          <w:color w:val="1f1f1f"/>
          <w:rtl w:val="0"/>
        </w:rPr>
        <w:t xml:space="preserve">[PLANO-2026]</w:t>
      </w:r>
      <w:r w:rsidDel="00000000" w:rsidR="00000000" w:rsidRPr="00000000">
        <w:rPr>
          <w:color w:val="1f1f1f"/>
          <w:rtl w:val="0"/>
        </w:rPr>
        <w:t xml:space="preserve"> Plano de Projeto e Estimativa de Custos — Sistema Collina (UFS, 2026).</w:t>
      </w:r>
    </w:p>
    <w:p w:rsidR="00000000" w:rsidDel="00000000" w:rsidP="00000000" w:rsidRDefault="00000000" w:rsidRPr="00000000" w14:paraId="000000C5">
      <w:pPr>
        <w:numPr>
          <w:ilvl w:val="0"/>
          <w:numId w:val="14"/>
        </w:numPr>
        <w:spacing w:after="220" w:before="0" w:beforeAutospacing="0" w:lineRule="auto"/>
        <w:ind w:left="720" w:hanging="360"/>
        <w:jc w:val="both"/>
      </w:pPr>
      <w:r w:rsidDel="00000000" w:rsidR="00000000" w:rsidRPr="00000000">
        <w:rPr>
          <w:b w:val="1"/>
          <w:bCs w:val="1"/>
          <w:color w:val="1f1f1f"/>
          <w:rtl w:val="0"/>
        </w:rPr>
        <w:t xml:space="preserve">[ISO-42010]</w:t>
      </w:r>
      <w:r w:rsidDel="00000000" w:rsidR="00000000" w:rsidRPr="00000000">
        <w:rPr>
          <w:color w:val="1f1f1f"/>
          <w:rtl w:val="0"/>
        </w:rPr>
        <w:t xml:space="preserve"> ISO/IEC/IEEE 42010:2011 — </w:t>
      </w:r>
      <w:r w:rsidDel="00000000" w:rsidR="00000000" w:rsidRPr="00000000">
        <w:rPr>
          <w:i w:val="1"/>
          <w:iCs w:val="1"/>
          <w:color w:val="1f1f1f"/>
          <w:rtl w:val="0"/>
        </w:rPr>
        <w:t xml:space="preserve">Systems and software engineering — Architecture description</w:t>
      </w:r>
      <w:r w:rsidDel="00000000" w:rsidR="00000000" w:rsidRPr="00000000">
        <w:rPr>
          <w:color w:val="1f1f1f"/>
          <w:rtl w:val="0"/>
        </w:rPr>
        <w:t xml:space="preserve">.</w:t>
      </w:r>
    </w:p>
    <w:p w:rsidR="00000000" w:rsidDel="00000000" w:rsidP="00000000" w:rsidRDefault="00000000" w:rsidRPr="00000000" w14:paraId="000000C6">
      <w:pPr>
        <w:pStyle w:val="Heading3"/>
        <w:keepNext w:val="0"/>
        <w:keepLines w:val="0"/>
        <w:spacing w:after="40" w:before="220" w:line="335.99999999999994" w:lineRule="auto"/>
        <w:rPr>
          <w:color w:val="000000"/>
        </w:rPr>
      </w:pPr>
      <w:bookmarkStart w:colFirst="0" w:colLast="0" w:name="_5rch8jt6o3t2" w:id="11"/>
      <w:bookmarkEnd w:id="11"/>
      <w:r w:rsidDel="00000000" w:rsidR="00000000" w:rsidRPr="00000000">
        <w:rPr>
          <w:color w:val="000000"/>
          <w:rtl w:val="0"/>
        </w:rPr>
        <w:t xml:space="preserve">5.2.5 Glossário e Siglas</w:t>
      </w:r>
    </w:p>
    <w:p w:rsidR="00000000" w:rsidDel="00000000" w:rsidP="00000000" w:rsidRDefault="00000000" w:rsidRPr="00000000" w14:paraId="000000C7">
      <w:pPr>
        <w:numPr>
          <w:ilvl w:val="0"/>
          <w:numId w:val="6"/>
        </w:numPr>
        <w:spacing w:after="0" w:afterAutospacing="0" w:before="220" w:lineRule="auto"/>
        <w:ind w:left="720" w:hanging="360"/>
        <w:jc w:val="both"/>
      </w:pPr>
      <w:r w:rsidDel="00000000" w:rsidR="00000000" w:rsidRPr="00000000">
        <w:rPr>
          <w:b w:val="1"/>
          <w:bCs w:val="1"/>
          <w:color w:val="1f1f1f"/>
          <w:rtl w:val="0"/>
        </w:rPr>
        <w:t xml:space="preserve">AD (</w:t>
      </w:r>
      <w:r w:rsidDel="00000000" w:rsidR="00000000" w:rsidRPr="00000000">
        <w:rPr>
          <w:color w:val="1f1f1f"/>
          <w:rtl w:val="0"/>
        </w:rPr>
        <w:t xml:space="preserve"> </w:t>
      </w:r>
      <w:r w:rsidDel="00000000" w:rsidR="00000000" w:rsidRPr="00000000">
        <w:rPr>
          <w:b w:val="1"/>
          <w:bCs w:val="1"/>
          <w:color w:val="1f1f1f"/>
          <w:rtl w:val="0"/>
        </w:rPr>
        <w:t xml:space="preserve">Architecture Description</w:t>
      </w:r>
      <w:r w:rsidDel="00000000" w:rsidR="00000000" w:rsidRPr="00000000">
        <w:rPr>
          <w:color w:val="1f1f1f"/>
          <w:rtl w:val="0"/>
        </w:rPr>
        <w:t xml:space="preserve"> </w:t>
      </w:r>
      <w:r w:rsidDel="00000000" w:rsidR="00000000" w:rsidRPr="00000000">
        <w:rPr>
          <w:b w:val="1"/>
          <w:bCs w:val="1"/>
          <w:color w:val="1f1f1f"/>
          <w:rtl w:val="0"/>
        </w:rPr>
        <w:t xml:space="preserve">):</w:t>
      </w:r>
      <w:r w:rsidDel="00000000" w:rsidR="00000000" w:rsidRPr="00000000">
        <w:rPr>
          <w:color w:val="1f1f1f"/>
          <w:rtl w:val="0"/>
        </w:rPr>
        <w:t xml:space="preserve"> Documento de Descrição de Arquitetura.</w:t>
      </w:r>
    </w:p>
    <w:p w:rsidR="00000000" w:rsidDel="00000000" w:rsidP="00000000" w:rsidRDefault="00000000" w:rsidRPr="00000000" w14:paraId="000000C8">
      <w:pPr>
        <w:numPr>
          <w:ilvl w:val="0"/>
          <w:numId w:val="6"/>
        </w:numPr>
        <w:spacing w:after="0" w:afterAutospacing="0" w:before="0" w:beforeAutospacing="0" w:lineRule="auto"/>
        <w:ind w:left="720" w:hanging="360"/>
        <w:jc w:val="both"/>
      </w:pPr>
      <w:r w:rsidDel="00000000" w:rsidR="00000000" w:rsidRPr="00000000">
        <w:rPr>
          <w:b w:val="1"/>
          <w:bCs w:val="1"/>
          <w:color w:val="1f1f1f"/>
          <w:rtl w:val="0"/>
        </w:rPr>
        <w:t xml:space="preserve">RBAC (</w:t>
      </w:r>
      <w:r w:rsidDel="00000000" w:rsidR="00000000" w:rsidRPr="00000000">
        <w:rPr>
          <w:color w:val="1f1f1f"/>
          <w:rtl w:val="0"/>
        </w:rPr>
        <w:t xml:space="preserve"> </w:t>
      </w:r>
      <w:r w:rsidDel="00000000" w:rsidR="00000000" w:rsidRPr="00000000">
        <w:rPr>
          <w:b w:val="1"/>
          <w:bCs w:val="1"/>
          <w:color w:val="1f1f1f"/>
          <w:rtl w:val="0"/>
        </w:rPr>
        <w:t xml:space="preserve">Role-Based Access Control</w:t>
      </w:r>
      <w:r w:rsidDel="00000000" w:rsidR="00000000" w:rsidRPr="00000000">
        <w:rPr>
          <w:color w:val="1f1f1f"/>
          <w:rtl w:val="0"/>
        </w:rPr>
        <w:t xml:space="preserve"> </w:t>
      </w:r>
      <w:r w:rsidDel="00000000" w:rsidR="00000000" w:rsidRPr="00000000">
        <w:rPr>
          <w:b w:val="1"/>
          <w:bCs w:val="1"/>
          <w:color w:val="1f1f1f"/>
          <w:rtl w:val="0"/>
        </w:rPr>
        <w:t xml:space="preserve">):</w:t>
      </w:r>
      <w:r w:rsidDel="00000000" w:rsidR="00000000" w:rsidRPr="00000000">
        <w:rPr>
          <w:color w:val="1f1f1f"/>
          <w:rtl w:val="0"/>
        </w:rPr>
        <w:t xml:space="preserve"> Controle de acesso baseado em perfis de usuário.</w:t>
      </w:r>
    </w:p>
    <w:p w:rsidR="00000000" w:rsidDel="00000000" w:rsidP="00000000" w:rsidRDefault="00000000" w:rsidRPr="00000000" w14:paraId="000000C9">
      <w:pPr>
        <w:numPr>
          <w:ilvl w:val="0"/>
          <w:numId w:val="6"/>
        </w:numPr>
        <w:spacing w:after="0" w:afterAutospacing="0" w:before="0" w:beforeAutospacing="0" w:lineRule="auto"/>
        <w:ind w:left="720" w:hanging="360"/>
        <w:jc w:val="both"/>
      </w:pPr>
      <w:r w:rsidDel="00000000" w:rsidR="00000000" w:rsidRPr="00000000">
        <w:rPr>
          <w:b w:val="1"/>
          <w:bCs w:val="1"/>
          <w:color w:val="1f1f1f"/>
          <w:rtl w:val="0"/>
        </w:rPr>
        <w:t xml:space="preserve">AVCB:</w:t>
      </w:r>
      <w:r w:rsidDel="00000000" w:rsidR="00000000" w:rsidRPr="00000000">
        <w:rPr>
          <w:color w:val="1f1f1f"/>
          <w:rtl w:val="0"/>
        </w:rPr>
        <w:t xml:space="preserve"> Auto de Vistoria do Corpo de Bombeiros.</w:t>
      </w:r>
    </w:p>
    <w:p w:rsidR="00000000" w:rsidDel="00000000" w:rsidP="00000000" w:rsidRDefault="00000000" w:rsidRPr="00000000" w14:paraId="000000CA">
      <w:pPr>
        <w:numPr>
          <w:ilvl w:val="0"/>
          <w:numId w:val="6"/>
        </w:numPr>
        <w:spacing w:after="0" w:afterAutospacing="0" w:before="0" w:beforeAutospacing="0" w:lineRule="auto"/>
        <w:ind w:left="720" w:hanging="360"/>
        <w:jc w:val="both"/>
      </w:pPr>
      <w:r w:rsidDel="00000000" w:rsidR="00000000" w:rsidRPr="00000000">
        <w:rPr>
          <w:b w:val="1"/>
          <w:bCs w:val="1"/>
          <w:color w:val="1f1f1f"/>
          <w:rtl w:val="0"/>
        </w:rPr>
        <w:t xml:space="preserve">CLT:</w:t>
      </w:r>
      <w:r w:rsidDel="00000000" w:rsidR="00000000" w:rsidRPr="00000000">
        <w:rPr>
          <w:color w:val="1f1f1f"/>
          <w:rtl w:val="0"/>
        </w:rPr>
        <w:t xml:space="preserve"> Consolidação das Leis do Trabalho.</w:t>
      </w:r>
    </w:p>
    <w:p w:rsidR="00000000" w:rsidDel="00000000" w:rsidP="00000000" w:rsidRDefault="00000000" w:rsidRPr="00000000" w14:paraId="000000CB">
      <w:pPr>
        <w:numPr>
          <w:ilvl w:val="0"/>
          <w:numId w:val="6"/>
        </w:numPr>
        <w:spacing w:after="220" w:before="0" w:beforeAutospacing="0" w:lineRule="auto"/>
        <w:ind w:left="720" w:hanging="360"/>
        <w:jc w:val="both"/>
      </w:pPr>
      <w:r w:rsidDel="00000000" w:rsidR="00000000" w:rsidRPr="00000000">
        <w:rPr>
          <w:b w:val="1"/>
          <w:bCs w:val="1"/>
          <w:color w:val="1f1f1f"/>
          <w:rtl w:val="0"/>
        </w:rPr>
        <w:t xml:space="preserve">LGPD:</w:t>
      </w:r>
      <w:r w:rsidDel="00000000" w:rsidR="00000000" w:rsidRPr="00000000">
        <w:rPr>
          <w:color w:val="1f1f1f"/>
          <w:rtl w:val="0"/>
        </w:rPr>
        <w:t xml:space="preserve"> Lei Geral de Proteção de Dados (Lei nº 13.709/2018).</w:t>
      </w:r>
    </w:p>
    <w:p w:rsidR="00000000" w:rsidDel="00000000" w:rsidP="00000000" w:rsidRDefault="00000000" w:rsidRPr="00000000" w14:paraId="000000CC">
      <w:pPr>
        <w:pStyle w:val="Heading3"/>
        <w:keepNext w:val="0"/>
        <w:keepLines w:val="0"/>
        <w:spacing w:after="40" w:before="220" w:line="335.99999999999994" w:lineRule="auto"/>
        <w:rPr>
          <w:color w:val="000000"/>
        </w:rPr>
      </w:pPr>
      <w:bookmarkStart w:colFirst="0" w:colLast="0" w:name="_cj84w1pqo4u3" w:id="12"/>
      <w:bookmarkEnd w:id="12"/>
      <w:r w:rsidDel="00000000" w:rsidR="00000000" w:rsidRPr="00000000">
        <w:rPr>
          <w:color w:val="000000"/>
          <w:rtl w:val="0"/>
        </w:rPr>
        <w:t xml:space="preserve">5.2.6 Resultados de Avaliações da Arquitetura</w:t>
      </w:r>
    </w:p>
    <w:p w:rsidR="00000000" w:rsidDel="00000000" w:rsidP="00000000" w:rsidRDefault="00000000" w:rsidRPr="00000000" w14:paraId="000000CD">
      <w:pPr>
        <w:spacing w:after="120" w:line="360" w:lineRule="auto"/>
        <w:jc w:val="both"/>
        <w:rPr>
          <w:color w:val="1f1f1f"/>
        </w:rPr>
      </w:pPr>
      <w:r w:rsidDel="00000000" w:rsidR="00000000" w:rsidRPr="00000000">
        <w:rPr>
          <w:color w:val="1f1f1f"/>
          <w:rtl w:val="0"/>
        </w:rPr>
        <w:t xml:space="preserve">A avaliação da arquitetura compreende a validação da matriz de rastreabilidade com os Requisitos Funcionais e Não Funcionais (RNF01 a RNF07), além dos testes de integração financeira previstos no cronograma de desenvolvimento do projeto.</w:t>
      </w:r>
    </w:p>
    <w:p w:rsidR="00000000" w:rsidDel="00000000" w:rsidP="00000000" w:rsidRDefault="00000000" w:rsidRPr="00000000" w14:paraId="000000CE">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CF">
      <w:pPr>
        <w:pStyle w:val="Heading2"/>
        <w:keepNext w:val="0"/>
        <w:keepLines w:val="0"/>
        <w:spacing w:before="280" w:lineRule="auto"/>
        <w:rPr/>
      </w:pPr>
      <w:bookmarkStart w:colFirst="0" w:colLast="0" w:name="_cpekdfkcrux4" w:id="13"/>
      <w:bookmarkEnd w:id="13"/>
      <w:r w:rsidDel="00000000" w:rsidR="00000000" w:rsidRPr="00000000">
        <w:rPr>
          <w:rtl w:val="0"/>
        </w:rPr>
        <w:t xml:space="preserve">5.3 Identificação de stakeholders e preocupações</w:t>
      </w:r>
    </w:p>
    <w:p w:rsidR="00000000" w:rsidDel="00000000" w:rsidP="00000000" w:rsidRDefault="00000000" w:rsidRPr="00000000" w14:paraId="000000D0">
      <w:pPr>
        <w:pStyle w:val="Heading3"/>
        <w:rPr>
          <w:color w:val="000000"/>
        </w:rPr>
      </w:pPr>
      <w:bookmarkStart w:colFirst="0" w:colLast="0" w:name="_jcdta22u0z4q" w:id="14"/>
      <w:bookmarkEnd w:id="14"/>
      <w:r w:rsidDel="00000000" w:rsidR="00000000" w:rsidRPr="00000000">
        <w:rPr>
          <w:color w:val="000000"/>
          <w:rtl w:val="0"/>
        </w:rPr>
        <w:t xml:space="preserve">5.3.1 Identificação das partes interessadas (Stakeholders)</w:t>
      </w:r>
    </w:p>
    <w:p w:rsidR="00000000" w:rsidDel="00000000" w:rsidP="00000000" w:rsidRDefault="00000000" w:rsidRPr="00000000" w14:paraId="000000D1">
      <w:pPr>
        <w:jc w:val="both"/>
        <w:rPr/>
      </w:pPr>
      <w:r w:rsidDel="00000000" w:rsidR="00000000" w:rsidRPr="00000000">
        <w:rPr>
          <w:rtl w:val="0"/>
        </w:rPr>
        <w:tab/>
        <w:t xml:space="preserve">No contexto do Sistema Collina, os stakeholders são categorizados nas seguintes classes:</w:t>
      </w:r>
    </w:p>
    <w:p w:rsidR="00000000" w:rsidDel="00000000" w:rsidP="00000000" w:rsidRDefault="00000000" w:rsidRPr="00000000" w14:paraId="000000D2">
      <w:pPr>
        <w:numPr>
          <w:ilvl w:val="0"/>
          <w:numId w:val="4"/>
        </w:numPr>
        <w:ind w:left="720" w:hanging="360"/>
        <w:jc w:val="both"/>
      </w:pPr>
      <w:r w:rsidDel="00000000" w:rsidR="00000000" w:rsidRPr="00000000">
        <w:rPr>
          <w:rtl w:val="0"/>
        </w:rPr>
        <w:t xml:space="preserve">1, Associado Titular [Users]: Membros do clube com acesso ao sistema para consulta cadastral, pagamento de mensalidades e reserva de espaços.</w:t>
      </w:r>
    </w:p>
    <w:p w:rsidR="00000000" w:rsidDel="00000000" w:rsidP="00000000" w:rsidRDefault="00000000" w:rsidRPr="00000000" w14:paraId="000000D3">
      <w:pPr>
        <w:numPr>
          <w:ilvl w:val="0"/>
          <w:numId w:val="4"/>
        </w:numPr>
        <w:ind w:left="720" w:hanging="360"/>
        <w:jc w:val="both"/>
      </w:pPr>
      <w:r w:rsidDel="00000000" w:rsidR="00000000" w:rsidRPr="00000000">
        <w:rPr>
          <w:rtl w:val="0"/>
        </w:rPr>
        <w:t xml:space="preserve">2. Dependentes [Users/Beneficiaries]: Beneficiários cadastrados nominalmente sob a responsabilidade do titular, sem conta, e-mail ou credenciais próprias de acesso.</w:t>
      </w:r>
    </w:p>
    <w:p w:rsidR="00000000" w:rsidDel="00000000" w:rsidP="00000000" w:rsidRDefault="00000000" w:rsidRPr="00000000" w14:paraId="000000D4">
      <w:pPr>
        <w:numPr>
          <w:ilvl w:val="0"/>
          <w:numId w:val="4"/>
        </w:numPr>
        <w:ind w:left="720" w:hanging="360"/>
        <w:jc w:val="both"/>
      </w:pPr>
      <w:r w:rsidDel="00000000" w:rsidR="00000000" w:rsidRPr="00000000">
        <w:rPr>
          <w:rtl w:val="0"/>
        </w:rPr>
        <w:t xml:space="preserve">3. Equipe operacional e Administrativa do clube [Users/Operators]: Colaboradores categorizados por funções específicas:</w:t>
      </w:r>
    </w:p>
    <w:p w:rsidR="00000000" w:rsidDel="00000000" w:rsidP="00000000" w:rsidRDefault="00000000" w:rsidRPr="00000000" w14:paraId="000000D5">
      <w:pPr>
        <w:numPr>
          <w:ilvl w:val="1"/>
          <w:numId w:val="4"/>
        </w:numPr>
        <w:ind w:left="1440" w:hanging="360"/>
        <w:jc w:val="both"/>
      </w:pPr>
      <w:r w:rsidDel="00000000" w:rsidR="00000000" w:rsidRPr="00000000">
        <w:rPr>
          <w:rtl w:val="0"/>
        </w:rPr>
        <w:t xml:space="preserve">Funcionário de Recepção: </w:t>
      </w:r>
      <w:r w:rsidDel="00000000" w:rsidR="00000000" w:rsidRPr="00000000">
        <w:rPr>
          <w:rFonts w:ascii="Roboto" w:cs="Roboto" w:eastAsia="Roboto" w:hAnsi="Roboto"/>
          <w:color w:val="1f1f1f"/>
          <w:rtl w:val="0"/>
        </w:rPr>
        <w:t xml:space="preserve">Atendimento, atualização de dependentes e suporte a reservas</w:t>
      </w:r>
      <w:r w:rsidDel="00000000" w:rsidR="00000000" w:rsidRPr="00000000">
        <w:rPr>
          <w:rtl w:val="0"/>
        </w:rPr>
        <w:t xml:space="preserve">.</w:t>
      </w:r>
    </w:p>
    <w:p w:rsidR="00000000" w:rsidDel="00000000" w:rsidP="00000000" w:rsidRDefault="00000000" w:rsidRPr="00000000" w14:paraId="000000D6">
      <w:pPr>
        <w:numPr>
          <w:ilvl w:val="1"/>
          <w:numId w:val="4"/>
        </w:numPr>
        <w:ind w:left="1440" w:hanging="360"/>
        <w:jc w:val="both"/>
      </w:pPr>
      <w:r w:rsidDel="00000000" w:rsidR="00000000" w:rsidRPr="00000000">
        <w:rPr>
          <w:rtl w:val="0"/>
        </w:rPr>
        <w:t xml:space="preserve">Funcionário Financeiro: </w:t>
      </w:r>
      <w:r w:rsidDel="00000000" w:rsidR="00000000" w:rsidRPr="00000000">
        <w:rPr>
          <w:rFonts w:ascii="Roboto" w:cs="Roboto" w:eastAsia="Roboto" w:hAnsi="Roboto"/>
          <w:color w:val="1f1f1f"/>
          <w:rtl w:val="0"/>
        </w:rPr>
        <w:t xml:space="preserve">Gestão de mensalidades, fluxo de caixa, relatórios e priorização de despesas</w:t>
      </w:r>
      <w:r w:rsidDel="00000000" w:rsidR="00000000" w:rsidRPr="00000000">
        <w:rPr>
          <w:rtl w:val="0"/>
        </w:rPr>
        <w:t xml:space="preserve">.</w:t>
      </w:r>
    </w:p>
    <w:p w:rsidR="00000000" w:rsidDel="00000000" w:rsidP="00000000" w:rsidRDefault="00000000" w:rsidRPr="00000000" w14:paraId="000000D7">
      <w:pPr>
        <w:numPr>
          <w:ilvl w:val="1"/>
          <w:numId w:val="4"/>
        </w:numPr>
        <w:ind w:left="1440" w:hanging="360"/>
        <w:jc w:val="both"/>
      </w:pPr>
      <w:r w:rsidDel="00000000" w:rsidR="00000000" w:rsidRPr="00000000">
        <w:rPr>
          <w:rtl w:val="0"/>
        </w:rPr>
        <w:t xml:space="preserve">Funcionário de Estoque: </w:t>
      </w:r>
      <w:r w:rsidDel="00000000" w:rsidR="00000000" w:rsidRPr="00000000">
        <w:rPr>
          <w:rFonts w:ascii="Roboto" w:cs="Roboto" w:eastAsia="Roboto" w:hAnsi="Roboto"/>
          <w:color w:val="1f1f1f"/>
          <w:rtl w:val="0"/>
        </w:rPr>
        <w:t xml:space="preserve">Controle de inventário, registro de movimentações e catálogo de vendas</w:t>
      </w:r>
      <w:r w:rsidDel="00000000" w:rsidR="00000000" w:rsidRPr="00000000">
        <w:rPr>
          <w:rtl w:val="0"/>
        </w:rPr>
        <w:t xml:space="preserve">.</w:t>
      </w:r>
    </w:p>
    <w:p w:rsidR="00000000" w:rsidDel="00000000" w:rsidP="00000000" w:rsidRDefault="00000000" w:rsidRPr="00000000" w14:paraId="000000D8">
      <w:pPr>
        <w:numPr>
          <w:ilvl w:val="1"/>
          <w:numId w:val="4"/>
        </w:numPr>
        <w:ind w:left="1440" w:hanging="360"/>
        <w:jc w:val="both"/>
      </w:pPr>
      <w:r w:rsidDel="00000000" w:rsidR="00000000" w:rsidRPr="00000000">
        <w:rPr>
          <w:rtl w:val="0"/>
        </w:rPr>
        <w:t xml:space="preserve">Funcionário de Escala/RH: </w:t>
      </w:r>
      <w:r w:rsidDel="00000000" w:rsidR="00000000" w:rsidRPr="00000000">
        <w:rPr>
          <w:rFonts w:ascii="Roboto" w:cs="Roboto" w:eastAsia="Roboto" w:hAnsi="Roboto"/>
          <w:color w:val="1f1f1f"/>
          <w:rtl w:val="0"/>
        </w:rPr>
        <w:t xml:space="preserve">Alocação de turnos, controle de presença e jornada de trabalho</w:t>
      </w:r>
      <w:r w:rsidDel="00000000" w:rsidR="00000000" w:rsidRPr="00000000">
        <w:rPr>
          <w:rtl w:val="0"/>
        </w:rPr>
        <w:t xml:space="preserve">.</w:t>
      </w:r>
    </w:p>
    <w:p w:rsidR="00000000" w:rsidDel="00000000" w:rsidP="00000000" w:rsidRDefault="00000000" w:rsidRPr="00000000" w14:paraId="000000D9">
      <w:pPr>
        <w:numPr>
          <w:ilvl w:val="1"/>
          <w:numId w:val="4"/>
        </w:numPr>
        <w:ind w:left="1440" w:hanging="360"/>
        <w:jc w:val="both"/>
      </w:pPr>
      <w:r w:rsidDel="00000000" w:rsidR="00000000" w:rsidRPr="00000000">
        <w:rPr>
          <w:rtl w:val="0"/>
        </w:rPr>
        <w:t xml:space="preserve">Administrador do sistema: </w:t>
      </w:r>
      <w:r w:rsidDel="00000000" w:rsidR="00000000" w:rsidRPr="00000000">
        <w:rPr>
          <w:rFonts w:ascii="Roboto" w:cs="Roboto" w:eastAsia="Roboto" w:hAnsi="Roboto"/>
          <w:color w:val="1f1f1f"/>
          <w:rtl w:val="0"/>
        </w:rPr>
        <w:t xml:space="preserve">Responsável pelo gerenciamento geral e concessão de permissões de acesso</w:t>
      </w:r>
      <w:r w:rsidDel="00000000" w:rsidR="00000000" w:rsidRPr="00000000">
        <w:rPr>
          <w:rtl w:val="0"/>
        </w:rPr>
        <w:t xml:space="preserve">.</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numPr>
          <w:ilvl w:val="0"/>
          <w:numId w:val="4"/>
        </w:numPr>
        <w:ind w:left="720" w:hanging="360"/>
        <w:jc w:val="both"/>
      </w:pPr>
      <w:r w:rsidDel="00000000" w:rsidR="00000000" w:rsidRPr="00000000">
        <w:rPr>
          <w:rtl w:val="0"/>
        </w:rPr>
        <w:t xml:space="preserve">4. Diretoria e Gestão executiva do clube [</w:t>
      </w:r>
      <w:r w:rsidDel="00000000" w:rsidR="00000000" w:rsidRPr="00000000">
        <w:rPr>
          <w:rtl w:val="0"/>
        </w:rPr>
        <w:t xml:space="preserve">Owners</w:t>
      </w:r>
      <w:r w:rsidDel="00000000" w:rsidR="00000000" w:rsidRPr="00000000">
        <w:rPr>
          <w:rtl w:val="0"/>
        </w:rPr>
        <w:t xml:space="preserve">/</w:t>
      </w:r>
      <w:r w:rsidDel="00000000" w:rsidR="00000000" w:rsidRPr="00000000">
        <w:rPr>
          <w:rtl w:val="0"/>
        </w:rPr>
        <w:t xml:space="preserve">Acquirers</w:t>
      </w:r>
      <w:r w:rsidDel="00000000" w:rsidR="00000000" w:rsidRPr="00000000">
        <w:rPr>
          <w:rtl w:val="0"/>
        </w:rPr>
        <w:t xml:space="preserve">]: Proprietários e contratantes </w:t>
      </w:r>
      <w:r w:rsidDel="00000000" w:rsidR="00000000" w:rsidRPr="00000000">
        <w:rPr>
          <w:color w:val="1f1f1f"/>
          <w:rtl w:val="0"/>
        </w:rPr>
        <w:t xml:space="preserve">interessados na unificação dos processos administrativos, aumento do controle financeiro e redução de custos operacionais</w:t>
      </w:r>
      <w:r w:rsidDel="00000000" w:rsidR="00000000" w:rsidRPr="00000000">
        <w:rPr>
          <w:rtl w:val="0"/>
        </w:rPr>
        <w:t xml:space="preserve">.</w:t>
      </w:r>
    </w:p>
    <w:p w:rsidR="00000000" w:rsidDel="00000000" w:rsidP="00000000" w:rsidRDefault="00000000" w:rsidRPr="00000000" w14:paraId="000000DC">
      <w:pPr>
        <w:numPr>
          <w:ilvl w:val="0"/>
          <w:numId w:val="4"/>
        </w:numPr>
        <w:ind w:left="720" w:hanging="360"/>
        <w:jc w:val="both"/>
      </w:pPr>
      <w:r w:rsidDel="00000000" w:rsidR="00000000" w:rsidRPr="00000000">
        <w:rPr>
          <w:rtl w:val="0"/>
        </w:rPr>
        <w:t xml:space="preserve">5. Equipe de desenvolvimento de software [Developers/Builders]: </w:t>
        <w:tab/>
      </w:r>
      <w:r w:rsidDel="00000000" w:rsidR="00000000" w:rsidRPr="00000000">
        <w:rPr>
          <w:color w:val="1f1f1f"/>
          <w:rtl w:val="0"/>
        </w:rPr>
        <w:t xml:space="preserve">Os sete integrantes do projeto desempenhando os papéis de Gerente de Projetos/Analista de Requisitos, Arquiteto/Dev Back-end, Devs Full Stack, Dev Front-end/UI/UX, DBA e Engenheiro de Testes/QA.</w:t>
      </w:r>
    </w:p>
    <w:p w:rsidR="00000000" w:rsidDel="00000000" w:rsidP="00000000" w:rsidRDefault="00000000" w:rsidRPr="00000000" w14:paraId="000000DD">
      <w:pPr>
        <w:numPr>
          <w:ilvl w:val="0"/>
          <w:numId w:val="4"/>
        </w:numPr>
        <w:ind w:left="720" w:hanging="360"/>
        <w:jc w:val="both"/>
        <w:rPr>
          <w:rFonts w:ascii="Roboto" w:cs="Roboto" w:eastAsia="Roboto" w:hAnsi="Roboto"/>
          <w:color w:val="1f1f1f"/>
        </w:rPr>
      </w:pPr>
      <w:r w:rsidDel="00000000" w:rsidR="00000000" w:rsidRPr="00000000">
        <w:rPr>
          <w:color w:val="1f1f1f"/>
          <w:rtl w:val="0"/>
        </w:rPr>
        <w:t xml:space="preserve">6.</w:t>
      </w:r>
      <w:r w:rsidDel="00000000" w:rsidR="00000000" w:rsidRPr="00000000">
        <w:rPr>
          <w:rFonts w:ascii="Roboto" w:cs="Roboto" w:eastAsia="Roboto" w:hAnsi="Roboto"/>
          <w:color w:val="1f1f1f"/>
          <w:rtl w:val="0"/>
        </w:rPr>
        <w:t xml:space="preserve"> </w:t>
      </w:r>
      <w:r w:rsidDel="00000000" w:rsidR="00000000" w:rsidRPr="00000000">
        <w:rPr>
          <w:color w:val="1f1f1f"/>
          <w:rtl w:val="0"/>
        </w:rPr>
        <w:t xml:space="preserve">Administrador de Banco de Dados e Mantenedores [Maintainers/Operators]: Responsáveis pela infraestrutura, backups, otimização do PostgreSQL e sustentação da aplicação.</w:t>
      </w:r>
    </w:p>
    <w:p w:rsidR="00000000" w:rsidDel="00000000" w:rsidP="00000000" w:rsidRDefault="00000000" w:rsidRPr="00000000" w14:paraId="000000DE">
      <w:pPr>
        <w:numPr>
          <w:ilvl w:val="0"/>
          <w:numId w:val="4"/>
        </w:numPr>
        <w:ind w:left="720" w:hanging="360"/>
        <w:jc w:val="both"/>
        <w:rPr>
          <w:color w:val="1f1f1f"/>
        </w:rPr>
      </w:pPr>
      <w:r w:rsidDel="00000000" w:rsidR="00000000" w:rsidRPr="00000000">
        <w:rPr>
          <w:color w:val="1f1f1f"/>
          <w:rtl w:val="0"/>
        </w:rPr>
        <w:t xml:space="preserve">7. Provedores de serviços externos (Gateway de pagamentos) [Suppliers]: Entidade externa responsável pelo processamento e confirmação de transações financeiras.</w:t>
      </w:r>
    </w:p>
    <w:p w:rsidR="00000000" w:rsidDel="00000000" w:rsidP="00000000" w:rsidRDefault="00000000" w:rsidRPr="00000000" w14:paraId="000000DF">
      <w:pPr>
        <w:pStyle w:val="Heading3"/>
        <w:rPr>
          <w:color w:val="000000"/>
        </w:rPr>
      </w:pPr>
      <w:bookmarkStart w:colFirst="0" w:colLast="0" w:name="_1nnw0qlbd92g" w:id="15"/>
      <w:bookmarkEnd w:id="15"/>
      <w:r w:rsidDel="00000000" w:rsidR="00000000" w:rsidRPr="00000000">
        <w:rPr>
          <w:color w:val="000000"/>
          <w:rtl w:val="0"/>
        </w:rPr>
        <w:t xml:space="preserve">5.3.2</w:t>
      </w:r>
      <w:r w:rsidDel="00000000" w:rsidR="00000000" w:rsidRPr="00000000">
        <w:rPr>
          <w:color w:val="000000"/>
          <w:rtl w:val="0"/>
        </w:rPr>
        <w:t xml:space="preserve"> Preocupações Arquiteturais (Concerns)</w:t>
      </w:r>
    </w:p>
    <w:p w:rsidR="00000000" w:rsidDel="00000000" w:rsidP="00000000" w:rsidRDefault="00000000" w:rsidRPr="00000000" w14:paraId="000000E0">
      <w:pPr>
        <w:jc w:val="both"/>
        <w:rPr>
          <w:rFonts w:ascii="Roboto" w:cs="Roboto" w:eastAsia="Roboto" w:hAnsi="Roboto"/>
          <w:color w:val="1f1f1f"/>
        </w:rPr>
      </w:pPr>
      <w:r w:rsidDel="00000000" w:rsidR="00000000" w:rsidRPr="00000000">
        <w:rPr>
          <w:rtl w:val="0"/>
        </w:rPr>
        <w:tab/>
      </w:r>
      <w:r w:rsidDel="00000000" w:rsidR="00000000" w:rsidRPr="00000000">
        <w:rPr>
          <w:rFonts w:ascii="Roboto" w:cs="Roboto" w:eastAsia="Roboto" w:hAnsi="Roboto"/>
          <w:color w:val="1f1f1f"/>
          <w:rtl w:val="0"/>
        </w:rPr>
        <w:t xml:space="preserve">As preocupações representam os tópicos, interesses e restrições fundamentais para o desenho da arquitetura do sistema.</w:t>
      </w:r>
    </w:p>
    <w:p w:rsidR="00000000" w:rsidDel="00000000" w:rsidP="00000000" w:rsidRDefault="00000000" w:rsidRPr="00000000" w14:paraId="000000E1">
      <w:pPr>
        <w:numPr>
          <w:ilvl w:val="0"/>
          <w:numId w:val="23"/>
        </w:numPr>
        <w:spacing w:after="0" w:afterAutospacing="0" w:before="220" w:lineRule="auto"/>
        <w:ind w:left="720" w:hanging="360"/>
        <w:jc w:val="both"/>
      </w:pPr>
      <w:r w:rsidDel="00000000" w:rsidR="00000000" w:rsidRPr="00000000">
        <w:rPr>
          <w:b w:val="1"/>
          <w:bCs w:val="1"/>
          <w:color w:val="1f1f1f"/>
          <w:rtl w:val="0"/>
        </w:rPr>
        <w:t xml:space="preserve">C01 – Propósito e Automação Operacional (</w:t>
      </w:r>
      <w:r w:rsidDel="00000000" w:rsidR="00000000" w:rsidRPr="00000000">
        <w:rPr>
          <w:color w:val="1f1f1f"/>
          <w:rtl w:val="0"/>
        </w:rPr>
        <w:t xml:space="preserve"> </w:t>
      </w:r>
      <w:r w:rsidDel="00000000" w:rsidR="00000000" w:rsidRPr="00000000">
        <w:rPr>
          <w:b w:val="1"/>
          <w:bCs w:val="1"/>
          <w:color w:val="1f1f1f"/>
          <w:rtl w:val="0"/>
        </w:rPr>
        <w:t xml:space="preserve">System Purpose</w:t>
      </w:r>
      <w:r w:rsidDel="00000000" w:rsidR="00000000" w:rsidRPr="00000000">
        <w:rPr>
          <w:color w:val="1f1f1f"/>
          <w:rtl w:val="0"/>
        </w:rPr>
        <w:t xml:space="preserve"> </w:t>
      </w:r>
      <w:r w:rsidDel="00000000" w:rsidR="00000000" w:rsidRPr="00000000">
        <w:rPr>
          <w:b w:val="1"/>
          <w:bCs w:val="1"/>
          <w:color w:val="1f1f1f"/>
          <w:rtl w:val="0"/>
        </w:rPr>
        <w:t xml:space="preserve">):</w:t>
      </w:r>
      <w:r w:rsidDel="00000000" w:rsidR="00000000" w:rsidRPr="00000000">
        <w:rPr>
          <w:color w:val="1f1f1f"/>
          <w:rtl w:val="0"/>
        </w:rPr>
        <w:t xml:space="preserve"> Necessidade de centralizar e automatizar em um ambiente digital único os fluxos descentralizados de gestão de associados, reservas, estoque, escala e financeiro.</w:t>
      </w:r>
    </w:p>
    <w:p w:rsidR="00000000" w:rsidDel="00000000" w:rsidP="00000000" w:rsidRDefault="00000000" w:rsidRPr="00000000" w14:paraId="000000E2">
      <w:pPr>
        <w:numPr>
          <w:ilvl w:val="0"/>
          <w:numId w:val="23"/>
        </w:numPr>
        <w:spacing w:after="0" w:afterAutospacing="0" w:before="0" w:beforeAutospacing="0" w:lineRule="auto"/>
        <w:ind w:left="720" w:hanging="360"/>
        <w:jc w:val="both"/>
      </w:pPr>
      <w:r w:rsidDel="00000000" w:rsidR="00000000" w:rsidRPr="00000000">
        <w:rPr>
          <w:b w:val="1"/>
          <w:bCs w:val="1"/>
          <w:color w:val="1f1f1f"/>
          <w:rtl w:val="0"/>
        </w:rPr>
        <w:t xml:space="preserve">C02 – Segurança e Controle de Acesso por Perfil (</w:t>
      </w:r>
      <w:r w:rsidDel="00000000" w:rsidR="00000000" w:rsidRPr="00000000">
        <w:rPr>
          <w:color w:val="1f1f1f"/>
          <w:rtl w:val="0"/>
        </w:rPr>
        <w:t xml:space="preserve"> </w:t>
      </w:r>
      <w:r w:rsidDel="00000000" w:rsidR="00000000" w:rsidRPr="00000000">
        <w:rPr>
          <w:b w:val="1"/>
          <w:bCs w:val="1"/>
          <w:color w:val="1f1f1f"/>
          <w:rtl w:val="0"/>
        </w:rPr>
        <w:t xml:space="preserve">RBAC &amp; Authentication</w:t>
      </w:r>
      <w:r w:rsidDel="00000000" w:rsidR="00000000" w:rsidRPr="00000000">
        <w:rPr>
          <w:color w:val="1f1f1f"/>
          <w:rtl w:val="0"/>
        </w:rPr>
        <w:t xml:space="preserve"> </w:t>
      </w:r>
      <w:r w:rsidDel="00000000" w:rsidR="00000000" w:rsidRPr="00000000">
        <w:rPr>
          <w:b w:val="1"/>
          <w:bCs w:val="1"/>
          <w:color w:val="1f1f1f"/>
          <w:rtl w:val="0"/>
        </w:rPr>
        <w:t xml:space="preserve">):</w:t>
      </w:r>
      <w:r w:rsidDel="00000000" w:rsidR="00000000" w:rsidRPr="00000000">
        <w:rPr>
          <w:color w:val="1f1f1f"/>
          <w:rtl w:val="0"/>
        </w:rPr>
        <w:t xml:space="preserve"> Garantia de autenticação segura por CPF ou e-mail e senha criptografada (RF-</w:t>
      </w:r>
      <w:r w:rsidDel="00000000" w:rsidR="00000000" w:rsidRPr="00000000">
        <w:rPr>
          <w:color w:val="1f1f1f"/>
          <w:rtl w:val="0"/>
        </w:rPr>
        <w:t xml:space="preserve">AUTH01</w:t>
      </w:r>
      <w:r w:rsidDel="00000000" w:rsidR="00000000" w:rsidRPr="00000000">
        <w:rPr>
          <w:color w:val="1f1f1f"/>
          <w:rtl w:val="0"/>
        </w:rPr>
        <w:t xml:space="preserve">), além do isolamento estrito de funcionalidades via perfis autorizados (RF-</w:t>
      </w:r>
      <w:r w:rsidDel="00000000" w:rsidR="00000000" w:rsidRPr="00000000">
        <w:rPr>
          <w:color w:val="1f1f1f"/>
          <w:rtl w:val="0"/>
        </w:rPr>
        <w:t xml:space="preserve">AUTO01</w:t>
      </w:r>
      <w:r w:rsidDel="00000000" w:rsidR="00000000" w:rsidRPr="00000000">
        <w:rPr>
          <w:color w:val="1f1f1f"/>
          <w:rtl w:val="0"/>
        </w:rPr>
        <w:t xml:space="preserve"> a RF-</w:t>
      </w:r>
      <w:r w:rsidDel="00000000" w:rsidR="00000000" w:rsidRPr="00000000">
        <w:rPr>
          <w:color w:val="1f1f1f"/>
          <w:rtl w:val="0"/>
        </w:rPr>
        <w:t xml:space="preserve">AUTO05</w:t>
      </w:r>
      <w:r w:rsidDel="00000000" w:rsidR="00000000" w:rsidRPr="00000000">
        <w:rPr>
          <w:color w:val="1f1f1f"/>
          <w:rtl w:val="0"/>
        </w:rPr>
        <w:t xml:space="preserve">), impedindo o acesso de dependentes ao sistema.</w:t>
      </w:r>
    </w:p>
    <w:p w:rsidR="00000000" w:rsidDel="00000000" w:rsidP="00000000" w:rsidRDefault="00000000" w:rsidRPr="00000000" w14:paraId="000000E3">
      <w:pPr>
        <w:numPr>
          <w:ilvl w:val="0"/>
          <w:numId w:val="23"/>
        </w:numPr>
        <w:spacing w:after="0" w:afterAutospacing="0" w:before="0" w:beforeAutospacing="0" w:lineRule="auto"/>
        <w:ind w:left="720" w:hanging="360"/>
        <w:jc w:val="both"/>
      </w:pPr>
      <w:r w:rsidDel="00000000" w:rsidR="00000000" w:rsidRPr="00000000">
        <w:rPr>
          <w:b w:val="1"/>
          <w:bCs w:val="1"/>
          <w:color w:val="1f1f1f"/>
          <w:rtl w:val="0"/>
        </w:rPr>
        <w:t xml:space="preserve">C03 – Privacidade de Dados Pessoais (</w:t>
      </w:r>
      <w:r w:rsidDel="00000000" w:rsidR="00000000" w:rsidRPr="00000000">
        <w:rPr>
          <w:color w:val="1f1f1f"/>
          <w:rtl w:val="0"/>
        </w:rPr>
        <w:t xml:space="preserve"> </w:t>
      </w:r>
      <w:r w:rsidDel="00000000" w:rsidR="00000000" w:rsidRPr="00000000">
        <w:rPr>
          <w:b w:val="1"/>
          <w:bCs w:val="1"/>
          <w:color w:val="1f1f1f"/>
          <w:rtl w:val="0"/>
        </w:rPr>
        <w:t xml:space="preserve">LGPD Compliance</w:t>
      </w:r>
      <w:r w:rsidDel="00000000" w:rsidR="00000000" w:rsidRPr="00000000">
        <w:rPr>
          <w:color w:val="1f1f1f"/>
          <w:rtl w:val="0"/>
        </w:rPr>
        <w:t xml:space="preserve"> </w:t>
      </w:r>
      <w:r w:rsidDel="00000000" w:rsidR="00000000" w:rsidRPr="00000000">
        <w:rPr>
          <w:b w:val="1"/>
          <w:bCs w:val="1"/>
          <w:color w:val="1f1f1f"/>
          <w:rtl w:val="0"/>
        </w:rPr>
        <w:t xml:space="preserve">):</w:t>
      </w:r>
      <w:r w:rsidDel="00000000" w:rsidR="00000000" w:rsidRPr="00000000">
        <w:rPr>
          <w:color w:val="1f1f1f"/>
          <w:rtl w:val="0"/>
        </w:rPr>
        <w:t xml:space="preserve"> Atendimento à Lei nº 13.709/2018 (RD-01), assegurando que dados pessoais de associados, dependentes e funcionários sejam acessados apenas por perfis autorizados.</w:t>
      </w:r>
    </w:p>
    <w:p w:rsidR="00000000" w:rsidDel="00000000" w:rsidP="00000000" w:rsidRDefault="00000000" w:rsidRPr="00000000" w14:paraId="000000E4">
      <w:pPr>
        <w:numPr>
          <w:ilvl w:val="0"/>
          <w:numId w:val="23"/>
        </w:numPr>
        <w:spacing w:after="0" w:afterAutospacing="0" w:before="0" w:beforeAutospacing="0" w:lineRule="auto"/>
        <w:ind w:left="720" w:hanging="360"/>
        <w:jc w:val="both"/>
      </w:pPr>
      <w:r w:rsidDel="00000000" w:rsidR="00000000" w:rsidRPr="00000000">
        <w:rPr>
          <w:b w:val="1"/>
          <w:bCs w:val="1"/>
          <w:color w:val="1f1f1f"/>
          <w:rtl w:val="0"/>
        </w:rPr>
        <w:t xml:space="preserve">C04 – Consistência Transacional e Retenção Fiscal (</w:t>
      </w:r>
      <w:r w:rsidDel="00000000" w:rsidR="00000000" w:rsidRPr="00000000">
        <w:rPr>
          <w:color w:val="1f1f1f"/>
          <w:rtl w:val="0"/>
        </w:rPr>
        <w:t xml:space="preserve"> </w:t>
      </w:r>
      <w:r w:rsidDel="00000000" w:rsidR="00000000" w:rsidRPr="00000000">
        <w:rPr>
          <w:b w:val="1"/>
          <w:bCs w:val="1"/>
          <w:color w:val="1f1f1f"/>
          <w:rtl w:val="0"/>
        </w:rPr>
        <w:t xml:space="preserve">Integrity &amp; Compliance</w:t>
      </w:r>
      <w:r w:rsidDel="00000000" w:rsidR="00000000" w:rsidRPr="00000000">
        <w:rPr>
          <w:color w:val="1f1f1f"/>
          <w:rtl w:val="0"/>
        </w:rPr>
        <w:t xml:space="preserve"> </w:t>
      </w:r>
      <w:r w:rsidDel="00000000" w:rsidR="00000000" w:rsidRPr="00000000">
        <w:rPr>
          <w:b w:val="1"/>
          <w:bCs w:val="1"/>
          <w:color w:val="1f1f1f"/>
          <w:rtl w:val="0"/>
        </w:rPr>
        <w:t xml:space="preserve">):</w:t>
      </w:r>
      <w:r w:rsidDel="00000000" w:rsidR="00000000" w:rsidRPr="00000000">
        <w:rPr>
          <w:color w:val="1f1f1f"/>
          <w:rtl w:val="0"/>
        </w:rPr>
        <w:t xml:space="preserve"> Garantia de transações ACID nas movimentações de financeiro/estoque e cumprimento da obrigação de retenção histórica dos registros de movimentação por no mínimo 5 anos (RD-02).</w:t>
      </w:r>
    </w:p>
    <w:p w:rsidR="00000000" w:rsidDel="00000000" w:rsidP="00000000" w:rsidRDefault="00000000" w:rsidRPr="00000000" w14:paraId="000000E5">
      <w:pPr>
        <w:numPr>
          <w:ilvl w:val="0"/>
          <w:numId w:val="23"/>
        </w:numPr>
        <w:spacing w:after="0" w:afterAutospacing="0" w:before="0" w:beforeAutospacing="0" w:lineRule="auto"/>
        <w:ind w:left="720" w:hanging="360"/>
        <w:jc w:val="both"/>
      </w:pPr>
      <w:r w:rsidDel="00000000" w:rsidR="00000000" w:rsidRPr="00000000">
        <w:rPr>
          <w:b w:val="1"/>
          <w:bCs w:val="1"/>
          <w:color w:val="1f1f1f"/>
          <w:rtl w:val="0"/>
        </w:rPr>
        <w:t xml:space="preserve">C05 – Desempenho e Processamento Concorrente (</w:t>
      </w:r>
      <w:r w:rsidDel="00000000" w:rsidR="00000000" w:rsidRPr="00000000">
        <w:rPr>
          <w:color w:val="1f1f1f"/>
          <w:rtl w:val="0"/>
        </w:rPr>
        <w:t xml:space="preserve"> </w:t>
      </w:r>
      <w:r w:rsidDel="00000000" w:rsidR="00000000" w:rsidRPr="00000000">
        <w:rPr>
          <w:b w:val="1"/>
          <w:bCs w:val="1"/>
          <w:color w:val="1f1f1f"/>
          <w:rtl w:val="0"/>
        </w:rPr>
        <w:t xml:space="preserve">Performance </w:t>
      </w:r>
      <w:r w:rsidDel="00000000" w:rsidR="00000000" w:rsidRPr="00000000">
        <w:rPr>
          <w:b w:val="1"/>
          <w:bCs w:val="1"/>
          <w:color w:val="1f1f1f"/>
          <w:rtl w:val="0"/>
        </w:rPr>
        <w:t xml:space="preserve">&amp; Scalability</w:t>
      </w:r>
      <w:r w:rsidDel="00000000" w:rsidR="00000000" w:rsidRPr="00000000">
        <w:rPr>
          <w:color w:val="1f1f1f"/>
          <w:rtl w:val="0"/>
        </w:rPr>
        <w:t xml:space="preserve"> </w:t>
      </w:r>
      <w:r w:rsidDel="00000000" w:rsidR="00000000" w:rsidRPr="00000000">
        <w:rPr>
          <w:b w:val="1"/>
          <w:bCs w:val="1"/>
          <w:color w:val="1f1f1f"/>
          <w:rtl w:val="0"/>
        </w:rPr>
        <w:t xml:space="preserve">):</w:t>
      </w:r>
      <w:r w:rsidDel="00000000" w:rsidR="00000000" w:rsidRPr="00000000">
        <w:rPr>
          <w:color w:val="1f1f1f"/>
          <w:rtl w:val="0"/>
        </w:rPr>
        <w:t xml:space="preserve"> Capacidade de resposta em até 2 segundos para operações interativas com 50 usuários simultâneos (RNF02) e tempo limite de 5 minutos na geração em lote de até 500 mensalidades (RNF06).</w:t>
      </w:r>
    </w:p>
    <w:p w:rsidR="00000000" w:rsidDel="00000000" w:rsidP="00000000" w:rsidRDefault="00000000" w:rsidRPr="00000000" w14:paraId="000000E6">
      <w:pPr>
        <w:numPr>
          <w:ilvl w:val="0"/>
          <w:numId w:val="23"/>
        </w:numPr>
        <w:spacing w:after="0" w:afterAutospacing="0" w:before="0" w:beforeAutospacing="0" w:lineRule="auto"/>
        <w:ind w:left="720" w:hanging="360"/>
        <w:jc w:val="both"/>
      </w:pPr>
      <w:r w:rsidDel="00000000" w:rsidR="00000000" w:rsidRPr="00000000">
        <w:rPr>
          <w:b w:val="1"/>
          <w:bCs w:val="1"/>
          <w:color w:val="1f1f1f"/>
          <w:rtl w:val="0"/>
        </w:rPr>
        <w:t xml:space="preserve">C06 – Disponibilidade e Confiabilidade da Aplicação (</w:t>
      </w:r>
      <w:r w:rsidDel="00000000" w:rsidR="00000000" w:rsidRPr="00000000">
        <w:rPr>
          <w:color w:val="1f1f1f"/>
          <w:rtl w:val="0"/>
        </w:rPr>
        <w:t xml:space="preserve"> </w:t>
      </w:r>
      <w:r w:rsidDel="00000000" w:rsidR="00000000" w:rsidRPr="00000000">
        <w:rPr>
          <w:b w:val="1"/>
          <w:bCs w:val="1"/>
          <w:color w:val="1f1f1f"/>
          <w:rtl w:val="0"/>
        </w:rPr>
        <w:t xml:space="preserve">Availability</w:t>
      </w:r>
      <w:r w:rsidDel="00000000" w:rsidR="00000000" w:rsidRPr="00000000">
        <w:rPr>
          <w:color w:val="1f1f1f"/>
          <w:rtl w:val="0"/>
        </w:rPr>
        <w:t xml:space="preserve"> </w:t>
      </w:r>
      <w:r w:rsidDel="00000000" w:rsidR="00000000" w:rsidRPr="00000000">
        <w:rPr>
          <w:b w:val="1"/>
          <w:bCs w:val="1"/>
          <w:color w:val="1f1f1f"/>
          <w:rtl w:val="0"/>
        </w:rPr>
        <w:t xml:space="preserve">):</w:t>
      </w:r>
      <w:r w:rsidDel="00000000" w:rsidR="00000000" w:rsidRPr="00000000">
        <w:rPr>
          <w:color w:val="1f1f1f"/>
          <w:rtl w:val="0"/>
        </w:rPr>
        <w:t xml:space="preserve"> Manutenção de um SLA de no mínimo 99% de disponibilidade no ambiente web, operando 24/7 (RNF03).</w:t>
      </w:r>
    </w:p>
    <w:p w:rsidR="00000000" w:rsidDel="00000000" w:rsidP="00000000" w:rsidRDefault="00000000" w:rsidRPr="00000000" w14:paraId="000000E7">
      <w:pPr>
        <w:numPr>
          <w:ilvl w:val="0"/>
          <w:numId w:val="23"/>
        </w:numPr>
        <w:spacing w:after="0" w:afterAutospacing="0" w:before="0" w:beforeAutospacing="0" w:lineRule="auto"/>
        <w:ind w:left="720" w:hanging="360"/>
        <w:jc w:val="both"/>
      </w:pPr>
      <w:r w:rsidDel="00000000" w:rsidR="00000000" w:rsidRPr="00000000">
        <w:rPr>
          <w:b w:val="1"/>
          <w:bCs w:val="1"/>
          <w:color w:val="1f1f1f"/>
          <w:rtl w:val="0"/>
        </w:rPr>
        <w:t xml:space="preserve">C07 – Modulabilidade e Desacoplamento de Serviços (</w:t>
      </w:r>
      <w:r w:rsidDel="00000000" w:rsidR="00000000" w:rsidRPr="00000000">
        <w:rPr>
          <w:color w:val="1f1f1f"/>
          <w:rtl w:val="0"/>
        </w:rPr>
        <w:t xml:space="preserve"> </w:t>
      </w:r>
      <w:r w:rsidDel="00000000" w:rsidR="00000000" w:rsidRPr="00000000">
        <w:rPr>
          <w:b w:val="1"/>
          <w:bCs w:val="1"/>
          <w:color w:val="1f1f1f"/>
          <w:rtl w:val="0"/>
        </w:rPr>
        <w:t xml:space="preserve">Modularity &amp; Decoupling</w:t>
      </w:r>
      <w:r w:rsidDel="00000000" w:rsidR="00000000" w:rsidRPr="00000000">
        <w:rPr>
          <w:color w:val="1f1f1f"/>
          <w:rtl w:val="0"/>
        </w:rPr>
        <w:t xml:space="preserve"> </w:t>
      </w:r>
      <w:r w:rsidDel="00000000" w:rsidR="00000000" w:rsidRPr="00000000">
        <w:rPr>
          <w:b w:val="1"/>
          <w:bCs w:val="1"/>
          <w:color w:val="1f1f1f"/>
          <w:rtl w:val="0"/>
        </w:rPr>
        <w:t xml:space="preserve">):</w:t>
      </w:r>
      <w:r w:rsidDel="00000000" w:rsidR="00000000" w:rsidRPr="00000000">
        <w:rPr>
          <w:color w:val="1f1f1f"/>
          <w:rtl w:val="0"/>
        </w:rPr>
        <w:t xml:space="preserve"> Garantia de baixo acoplamento para permitir a substituição do </w:t>
      </w:r>
      <w:r w:rsidDel="00000000" w:rsidR="00000000" w:rsidRPr="00000000">
        <w:rPr>
          <w:i w:val="1"/>
          <w:iCs w:val="1"/>
          <w:color w:val="1f1f1f"/>
          <w:rtl w:val="0"/>
        </w:rPr>
        <w:t xml:space="preserve">gateway</w:t>
      </w:r>
      <w:r w:rsidDel="00000000" w:rsidR="00000000" w:rsidRPr="00000000">
        <w:rPr>
          <w:color w:val="1f1f1f"/>
          <w:rtl w:val="0"/>
        </w:rPr>
        <w:t xml:space="preserve"> de pagamentos por meio de interface explícita no back-end sem impactar as regras do domínio (RNF05).</w:t>
      </w:r>
    </w:p>
    <w:p w:rsidR="00000000" w:rsidDel="00000000" w:rsidP="00000000" w:rsidRDefault="00000000" w:rsidRPr="00000000" w14:paraId="000000E8">
      <w:pPr>
        <w:numPr>
          <w:ilvl w:val="0"/>
          <w:numId w:val="23"/>
        </w:numPr>
        <w:spacing w:after="0" w:afterAutospacing="0" w:before="0" w:beforeAutospacing="0" w:lineRule="auto"/>
        <w:ind w:left="720" w:hanging="360"/>
        <w:jc w:val="both"/>
      </w:pPr>
      <w:r w:rsidDel="00000000" w:rsidR="00000000" w:rsidRPr="00000000">
        <w:rPr>
          <w:b w:val="1"/>
          <w:bCs w:val="1"/>
          <w:color w:val="1f1f1f"/>
          <w:rtl w:val="0"/>
        </w:rPr>
        <w:t xml:space="preserve">C08 – Conformidade Trabalhista e Segurança Física (</w:t>
      </w:r>
      <w:r w:rsidDel="00000000" w:rsidR="00000000" w:rsidRPr="00000000">
        <w:rPr>
          <w:color w:val="1f1f1f"/>
          <w:rtl w:val="0"/>
        </w:rPr>
        <w:t xml:space="preserve"> </w:t>
      </w:r>
      <w:r w:rsidDel="00000000" w:rsidR="00000000" w:rsidRPr="00000000">
        <w:rPr>
          <w:b w:val="1"/>
          <w:bCs w:val="1"/>
          <w:color w:val="1f1f1f"/>
          <w:rtl w:val="0"/>
        </w:rPr>
        <w:t xml:space="preserve">Regulatory &amp; Physical Safety</w:t>
      </w:r>
      <w:r w:rsidDel="00000000" w:rsidR="00000000" w:rsidRPr="00000000">
        <w:rPr>
          <w:color w:val="1f1f1f"/>
          <w:rtl w:val="0"/>
        </w:rPr>
        <w:t xml:space="preserve"> </w:t>
      </w:r>
      <w:r w:rsidDel="00000000" w:rsidR="00000000" w:rsidRPr="00000000">
        <w:rPr>
          <w:b w:val="1"/>
          <w:bCs w:val="1"/>
          <w:color w:val="1f1f1f"/>
          <w:rtl w:val="0"/>
        </w:rPr>
        <w:t xml:space="preserve">):</w:t>
      </w:r>
      <w:r w:rsidDel="00000000" w:rsidR="00000000" w:rsidRPr="00000000">
        <w:rPr>
          <w:color w:val="1f1f1f"/>
          <w:rtl w:val="0"/>
        </w:rPr>
        <w:t xml:space="preserve"> Respeito aos limites da CLT nas escalas de trabalho (RD-03) e ao Auto de Vistoria do Corpo de Bombeiros (AVCB - RD-04) para capacidade máxima de espaços.</w:t>
      </w:r>
    </w:p>
    <w:p w:rsidR="00000000" w:rsidDel="00000000" w:rsidP="00000000" w:rsidRDefault="00000000" w:rsidRPr="00000000" w14:paraId="000000E9">
      <w:pPr>
        <w:numPr>
          <w:ilvl w:val="0"/>
          <w:numId w:val="23"/>
        </w:numPr>
        <w:spacing w:after="220" w:before="0" w:beforeAutospacing="0" w:lineRule="auto"/>
        <w:ind w:left="720" w:hanging="360"/>
        <w:jc w:val="both"/>
      </w:pPr>
      <w:r w:rsidDel="00000000" w:rsidR="00000000" w:rsidRPr="00000000">
        <w:rPr>
          <w:b w:val="1"/>
          <w:bCs w:val="1"/>
          <w:color w:val="1f1f1f"/>
          <w:rtl w:val="0"/>
        </w:rPr>
        <w:t xml:space="preserve">C09 – Viabilidade de Construção e Prazos (</w:t>
      </w:r>
      <w:r w:rsidDel="00000000" w:rsidR="00000000" w:rsidRPr="00000000">
        <w:rPr>
          <w:color w:val="1f1f1f"/>
          <w:rtl w:val="0"/>
        </w:rPr>
        <w:t xml:space="preserve"> </w:t>
      </w:r>
      <w:r w:rsidDel="00000000" w:rsidR="00000000" w:rsidRPr="00000000">
        <w:rPr>
          <w:b w:val="1"/>
          <w:bCs w:val="1"/>
          <w:color w:val="1f1f1f"/>
          <w:rtl w:val="0"/>
        </w:rPr>
        <w:t xml:space="preserve">Constructability &amp; Feasibility</w:t>
      </w:r>
      <w:r w:rsidDel="00000000" w:rsidR="00000000" w:rsidRPr="00000000">
        <w:rPr>
          <w:color w:val="1f1f1f"/>
          <w:rtl w:val="0"/>
        </w:rPr>
        <w:t xml:space="preserve"> </w:t>
      </w:r>
      <w:r w:rsidDel="00000000" w:rsidR="00000000" w:rsidRPr="00000000">
        <w:rPr>
          <w:b w:val="1"/>
          <w:bCs w:val="1"/>
          <w:color w:val="1f1f1f"/>
          <w:rtl w:val="0"/>
        </w:rPr>
        <w:t xml:space="preserve">):</w:t>
      </w:r>
      <w:r w:rsidDel="00000000" w:rsidR="00000000" w:rsidRPr="00000000">
        <w:rPr>
          <w:color w:val="1f1f1f"/>
          <w:rtl w:val="0"/>
        </w:rPr>
        <w:t xml:space="preserve"> Viabilidade de implementação da arquitetura pela equipe de 7 membros no cronograma delimitado.</w:t>
      </w:r>
    </w:p>
    <w:p w:rsidR="00000000" w:rsidDel="00000000" w:rsidP="00000000" w:rsidRDefault="00000000" w:rsidRPr="00000000" w14:paraId="000000EA">
      <w:pPr>
        <w:pStyle w:val="Heading3"/>
        <w:rPr>
          <w:color w:val="000000"/>
        </w:rPr>
      </w:pPr>
      <w:bookmarkStart w:colFirst="0" w:colLast="0" w:name="_50qvpt357s38" w:id="16"/>
      <w:bookmarkEnd w:id="16"/>
      <w:r w:rsidDel="00000000" w:rsidR="00000000" w:rsidRPr="00000000">
        <w:rPr>
          <w:color w:val="000000"/>
          <w:rtl w:val="0"/>
        </w:rPr>
        <w:t xml:space="preserve">5.3</w:t>
      </w:r>
      <w:r w:rsidDel="00000000" w:rsidR="00000000" w:rsidRPr="00000000">
        <w:rPr>
          <w:color w:val="000000"/>
          <w:rtl w:val="0"/>
        </w:rPr>
        <w:t xml:space="preserve">.3 Matriz de Rastreabilidade (Preocupações </w:t>
      </w:r>
      <m:oMath>
        <m:r>
          <m:t>×</m:t>
        </m:r>
      </m:oMath>
      <w:r w:rsidDel="00000000" w:rsidR="00000000" w:rsidRPr="00000000">
        <w:rPr>
          <w:color w:val="000000"/>
          <w:rtl w:val="0"/>
        </w:rPr>
        <w:t xml:space="preserve"> </w:t>
      </w:r>
      <w:r w:rsidDel="00000000" w:rsidR="00000000" w:rsidRPr="00000000">
        <w:rPr>
          <w:i w:val="1"/>
          <w:iCs w:val="1"/>
          <w:color w:val="000000"/>
          <w:rtl w:val="0"/>
        </w:rPr>
        <w:t xml:space="preserve">Stakeholders</w:t>
      </w:r>
      <w:r w:rsidDel="00000000" w:rsidR="00000000" w:rsidRPr="00000000">
        <w:rPr>
          <w:color w:val="000000"/>
          <w:rtl w:val="0"/>
        </w:rPr>
        <w:t xml:space="preserve">) </w:t>
      </w:r>
    </w:p>
    <w:p w:rsidR="00000000" w:rsidDel="00000000" w:rsidP="00000000" w:rsidRDefault="00000000" w:rsidRPr="00000000" w14:paraId="000000EB">
      <w:pPr>
        <w:rPr/>
      </w:pPr>
      <w:r w:rsidDel="00000000" w:rsidR="00000000" w:rsidRPr="00000000">
        <w:rPr>
          <w:rtl w:val="0"/>
        </w:rPr>
        <w:tab/>
      </w:r>
      <w:r w:rsidDel="00000000" w:rsidR="00000000" w:rsidRPr="00000000">
        <w:rPr>
          <w:color w:val="1f1f1f"/>
          <w:rtl w:val="0"/>
        </w:rPr>
        <w:t xml:space="preserve">Em conformidade com a ISO/IEC/IEEE 42010, a associação entre as preocupações e as partes interessadas é mapeada na tabela a segui</w:t>
      </w:r>
      <w:r w:rsidDel="00000000" w:rsidR="00000000" w:rsidRPr="00000000">
        <w:rPr>
          <w:rtl w:val="0"/>
        </w:rPr>
        <w:t xml:space="preserve">r:</w:t>
      </w:r>
    </w:p>
    <w:p w:rsidR="00000000" w:rsidDel="00000000" w:rsidP="00000000" w:rsidRDefault="00000000" w:rsidRPr="00000000" w14:paraId="000000EC">
      <w:pPr>
        <w:rPr/>
      </w:pPr>
      <w:r w:rsidDel="00000000" w:rsidR="00000000" w:rsidRPr="00000000">
        <w:rPr>
          <w:rtl w:val="0"/>
        </w:rPr>
      </w:r>
    </w:p>
    <w:tbl>
      <w:tblPr>
        <w:tblStyle w:val="Table4"/>
        <w:tblW w:w="9524.4094488188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0.5511811023623"/>
        <w:gridCol w:w="1190.5511811023623"/>
        <w:gridCol w:w="1190.5511811023623"/>
        <w:gridCol w:w="1190.5511811023623"/>
        <w:gridCol w:w="1190.5511811023623"/>
        <w:gridCol w:w="1190.5511811023623"/>
        <w:gridCol w:w="1190.5511811023623"/>
        <w:gridCol w:w="1190.5511811023623"/>
        <w:tblGridChange w:id="0">
          <w:tblGrid>
            <w:gridCol w:w="1190.5511811023623"/>
            <w:gridCol w:w="1190.5511811023623"/>
            <w:gridCol w:w="1190.5511811023623"/>
            <w:gridCol w:w="1190.5511811023623"/>
            <w:gridCol w:w="1190.5511811023623"/>
            <w:gridCol w:w="1190.5511811023623"/>
            <w:gridCol w:w="1190.5511811023623"/>
            <w:gridCol w:w="1190.5511811023623"/>
          </w:tblGrid>
        </w:tblGridChange>
      </w:tblGrid>
      <w:tr>
        <w:trPr>
          <w:cantSplit w:val="0"/>
          <w:trHeight w:val="684.2834645669292" w:hRule="atLeast"/>
          <w:tblHeader w:val="0"/>
        </w:trPr>
        <w:tc>
          <w:tcPr>
            <w:shd w:fill="d9eaf7" w:val="clear"/>
          </w:tcPr>
          <w:p w:rsidR="00000000" w:rsidDel="00000000" w:rsidP="00000000" w:rsidRDefault="00000000" w:rsidRPr="00000000" w14:paraId="000000ED">
            <w:pPr>
              <w:widowControl w:val="0"/>
              <w:spacing w:line="240" w:lineRule="auto"/>
              <w:jc w:val="center"/>
              <w:rPr>
                <w:b w:val="1"/>
                <w:bCs w:val="1"/>
                <w:sz w:val="18"/>
                <w:szCs w:val="18"/>
              </w:rPr>
            </w:pPr>
            <w:r w:rsidDel="00000000" w:rsidR="00000000" w:rsidRPr="00000000">
              <w:rPr>
                <w:b w:val="1"/>
                <w:bCs w:val="1"/>
                <w:sz w:val="18"/>
                <w:szCs w:val="18"/>
                <w:rtl w:val="0"/>
              </w:rPr>
              <w:t xml:space="preserve">Preocupação (concern)</w:t>
            </w:r>
          </w:p>
        </w:tc>
        <w:tc>
          <w:tcPr>
            <w:shd w:fill="d9eaf7" w:val="clear"/>
          </w:tcPr>
          <w:p w:rsidR="00000000" w:rsidDel="00000000" w:rsidP="00000000" w:rsidRDefault="00000000" w:rsidRPr="00000000" w14:paraId="000000EE">
            <w:pPr>
              <w:widowControl w:val="0"/>
              <w:spacing w:line="240" w:lineRule="auto"/>
              <w:jc w:val="center"/>
              <w:rPr>
                <w:b w:val="1"/>
                <w:bCs w:val="1"/>
                <w:sz w:val="18"/>
                <w:szCs w:val="18"/>
              </w:rPr>
            </w:pPr>
            <w:r w:rsidDel="00000000" w:rsidR="00000000" w:rsidRPr="00000000">
              <w:rPr>
                <w:b w:val="1"/>
                <w:bCs w:val="1"/>
                <w:sz w:val="18"/>
                <w:szCs w:val="18"/>
                <w:rtl w:val="0"/>
              </w:rPr>
              <w:t xml:space="preserve">Associado Titular</w:t>
            </w:r>
          </w:p>
        </w:tc>
        <w:tc>
          <w:tcPr>
            <w:shd w:fill="d9eaf7" w:val="clear"/>
          </w:tcPr>
          <w:p w:rsidR="00000000" w:rsidDel="00000000" w:rsidP="00000000" w:rsidRDefault="00000000" w:rsidRPr="00000000" w14:paraId="000000EF">
            <w:pPr>
              <w:widowControl w:val="0"/>
              <w:spacing w:line="240" w:lineRule="auto"/>
              <w:jc w:val="center"/>
              <w:rPr>
                <w:b w:val="1"/>
                <w:bCs w:val="1"/>
                <w:sz w:val="18"/>
                <w:szCs w:val="18"/>
              </w:rPr>
            </w:pPr>
            <w:r w:rsidDel="00000000" w:rsidR="00000000" w:rsidRPr="00000000">
              <w:rPr>
                <w:b w:val="1"/>
                <w:bCs w:val="1"/>
                <w:sz w:val="18"/>
                <w:szCs w:val="18"/>
                <w:rtl w:val="0"/>
              </w:rPr>
              <w:t xml:space="preserve">Dependentes</w:t>
            </w:r>
          </w:p>
        </w:tc>
        <w:tc>
          <w:tcPr>
            <w:shd w:fill="d9eaf7" w:val="clear"/>
          </w:tcPr>
          <w:p w:rsidR="00000000" w:rsidDel="00000000" w:rsidP="00000000" w:rsidRDefault="00000000" w:rsidRPr="00000000" w14:paraId="000000F0">
            <w:pPr>
              <w:widowControl w:val="0"/>
              <w:spacing w:line="240" w:lineRule="auto"/>
              <w:jc w:val="center"/>
              <w:rPr>
                <w:b w:val="1"/>
                <w:bCs w:val="1"/>
                <w:sz w:val="18"/>
                <w:szCs w:val="18"/>
              </w:rPr>
            </w:pPr>
            <w:r w:rsidDel="00000000" w:rsidR="00000000" w:rsidRPr="00000000">
              <w:rPr>
                <w:b w:val="1"/>
                <w:bCs w:val="1"/>
                <w:sz w:val="18"/>
                <w:szCs w:val="18"/>
                <w:rtl w:val="0"/>
              </w:rPr>
              <w:t xml:space="preserve">Equipe Operacional</w:t>
            </w:r>
          </w:p>
        </w:tc>
        <w:tc>
          <w:tcPr>
            <w:shd w:fill="d9eaf7" w:val="clear"/>
          </w:tcPr>
          <w:p w:rsidR="00000000" w:rsidDel="00000000" w:rsidP="00000000" w:rsidRDefault="00000000" w:rsidRPr="00000000" w14:paraId="000000F1">
            <w:pPr>
              <w:widowControl w:val="0"/>
              <w:spacing w:line="240" w:lineRule="auto"/>
              <w:jc w:val="center"/>
              <w:rPr>
                <w:b w:val="1"/>
                <w:bCs w:val="1"/>
                <w:sz w:val="18"/>
                <w:szCs w:val="18"/>
              </w:rPr>
            </w:pPr>
            <w:r w:rsidDel="00000000" w:rsidR="00000000" w:rsidRPr="00000000">
              <w:rPr>
                <w:b w:val="1"/>
                <w:bCs w:val="1"/>
                <w:sz w:val="18"/>
                <w:szCs w:val="18"/>
                <w:rtl w:val="0"/>
              </w:rPr>
              <w:t xml:space="preserve">Diretoria do Clube</w:t>
            </w:r>
          </w:p>
        </w:tc>
        <w:tc>
          <w:tcPr>
            <w:shd w:fill="d9eaf7" w:val="clear"/>
          </w:tcPr>
          <w:p w:rsidR="00000000" w:rsidDel="00000000" w:rsidP="00000000" w:rsidRDefault="00000000" w:rsidRPr="00000000" w14:paraId="000000F2">
            <w:pPr>
              <w:widowControl w:val="0"/>
              <w:spacing w:line="240" w:lineRule="auto"/>
              <w:jc w:val="center"/>
              <w:rPr>
                <w:b w:val="1"/>
                <w:bCs w:val="1"/>
                <w:sz w:val="18"/>
                <w:szCs w:val="18"/>
              </w:rPr>
            </w:pPr>
            <w:r w:rsidDel="00000000" w:rsidR="00000000" w:rsidRPr="00000000">
              <w:rPr>
                <w:b w:val="1"/>
                <w:bCs w:val="1"/>
                <w:sz w:val="18"/>
                <w:szCs w:val="18"/>
                <w:rtl w:val="0"/>
              </w:rPr>
              <w:t xml:space="preserve">Equipe de Dev/QA</w:t>
            </w:r>
          </w:p>
        </w:tc>
        <w:tc>
          <w:tcPr>
            <w:shd w:fill="d9eaf7" w:val="clear"/>
          </w:tcPr>
          <w:p w:rsidR="00000000" w:rsidDel="00000000" w:rsidP="00000000" w:rsidRDefault="00000000" w:rsidRPr="00000000" w14:paraId="000000F3">
            <w:pPr>
              <w:widowControl w:val="0"/>
              <w:spacing w:line="240" w:lineRule="auto"/>
              <w:jc w:val="center"/>
              <w:rPr>
                <w:b w:val="1"/>
                <w:bCs w:val="1"/>
                <w:sz w:val="18"/>
                <w:szCs w:val="18"/>
              </w:rPr>
            </w:pPr>
            <w:r w:rsidDel="00000000" w:rsidR="00000000" w:rsidRPr="00000000">
              <w:rPr>
                <w:b w:val="1"/>
                <w:bCs w:val="1"/>
                <w:sz w:val="18"/>
                <w:szCs w:val="18"/>
                <w:rtl w:val="0"/>
              </w:rPr>
              <w:t xml:space="preserve">Mantenedores/DBA</w:t>
            </w:r>
          </w:p>
        </w:tc>
        <w:tc>
          <w:tcPr>
            <w:shd w:fill="d9eaf7" w:val="clear"/>
          </w:tcPr>
          <w:p w:rsidR="00000000" w:rsidDel="00000000" w:rsidP="00000000" w:rsidRDefault="00000000" w:rsidRPr="00000000" w14:paraId="000000F4">
            <w:pPr>
              <w:widowControl w:val="0"/>
              <w:spacing w:line="240" w:lineRule="auto"/>
              <w:jc w:val="center"/>
              <w:rPr>
                <w:b w:val="1"/>
                <w:bCs w:val="1"/>
                <w:sz w:val="18"/>
                <w:szCs w:val="18"/>
              </w:rPr>
            </w:pPr>
            <w:r w:rsidDel="00000000" w:rsidR="00000000" w:rsidRPr="00000000">
              <w:rPr>
                <w:b w:val="1"/>
                <w:bCs w:val="1"/>
                <w:sz w:val="18"/>
                <w:szCs w:val="18"/>
                <w:rtl w:val="0"/>
              </w:rPr>
              <w:t xml:space="preserve">Gateway Externo</w:t>
            </w:r>
          </w:p>
        </w:tc>
      </w:tr>
      <w:tr>
        <w:trPr>
          <w:cantSplit w:val="0"/>
          <w:trHeight w:val="684.2834645669292" w:hRule="atLeast"/>
          <w:tblHeader w:val="0"/>
        </w:trPr>
        <w:tc>
          <w:tcPr/>
          <w:p w:rsidR="00000000" w:rsidDel="00000000" w:rsidP="00000000" w:rsidRDefault="00000000" w:rsidRPr="00000000" w14:paraId="000000F5">
            <w:pPr>
              <w:widowControl w:val="0"/>
              <w:spacing w:line="240" w:lineRule="auto"/>
              <w:jc w:val="center"/>
              <w:rPr>
                <w:b w:val="1"/>
                <w:bCs w:val="1"/>
                <w:sz w:val="18"/>
                <w:szCs w:val="18"/>
              </w:rPr>
            </w:pPr>
            <w:r w:rsidDel="00000000" w:rsidR="00000000" w:rsidRPr="00000000">
              <w:rPr>
                <w:b w:val="1"/>
                <w:bCs w:val="1"/>
                <w:sz w:val="18"/>
                <w:szCs w:val="18"/>
                <w:rtl w:val="0"/>
              </w:rPr>
              <w:t xml:space="preserve">C01 — Propósito e Automação Operacional  </w:t>
            </w:r>
          </w:p>
        </w:tc>
        <w:tc>
          <w:tcPr/>
          <w:p w:rsidR="00000000" w:rsidDel="00000000" w:rsidP="00000000" w:rsidRDefault="00000000" w:rsidRPr="00000000" w14:paraId="000000F6">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F7">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F8">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F9">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FA">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FB">
            <w:pPr>
              <w:jc w:val="center"/>
              <w:rPr>
                <w:b w:val="1"/>
                <w:bCs w:val="1"/>
                <w:sz w:val="18"/>
                <w:szCs w:val="18"/>
              </w:rPr>
            </w:pPr>
            <w:r w:rsidDel="00000000" w:rsidR="00000000" w:rsidRPr="00000000">
              <w:rPr>
                <w:b w:val="1"/>
                <w:bCs w:val="1"/>
                <w:sz w:val="18"/>
                <w:szCs w:val="18"/>
                <w:rtl w:val="0"/>
              </w:rPr>
              <w:t xml:space="preserve">—</w:t>
            </w:r>
          </w:p>
        </w:tc>
        <w:tc>
          <w:tcPr/>
          <w:p w:rsidR="00000000" w:rsidDel="00000000" w:rsidP="00000000" w:rsidRDefault="00000000" w:rsidRPr="00000000" w14:paraId="000000FC">
            <w:pPr>
              <w:jc w:val="center"/>
              <w:rPr>
                <w:b w:val="1"/>
                <w:bCs w:val="1"/>
                <w:sz w:val="18"/>
                <w:szCs w:val="18"/>
              </w:rPr>
            </w:pPr>
            <w:r w:rsidDel="00000000" w:rsidR="00000000" w:rsidRPr="00000000">
              <w:rPr>
                <w:b w:val="1"/>
                <w:bCs w:val="1"/>
                <w:sz w:val="18"/>
                <w:szCs w:val="18"/>
                <w:rtl w:val="0"/>
              </w:rPr>
              <w:t xml:space="preserve">—</w:t>
            </w:r>
          </w:p>
        </w:tc>
      </w:tr>
      <w:tr>
        <w:trPr>
          <w:cantSplit w:val="0"/>
          <w:trHeight w:val="684.283464566929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sz w:val="18"/>
                <w:szCs w:val="18"/>
              </w:rPr>
            </w:pPr>
            <w:r w:rsidDel="00000000" w:rsidR="00000000" w:rsidRPr="00000000">
              <w:rPr>
                <w:b w:val="1"/>
                <w:bCs w:val="1"/>
                <w:sz w:val="18"/>
                <w:szCs w:val="18"/>
                <w:rtl w:val="0"/>
              </w:rPr>
              <w:t xml:space="preserve">C02 — Segurança e Controle de Acesso por Perfil</w:t>
            </w:r>
            <w:r w:rsidDel="00000000" w:rsidR="00000000" w:rsidRPr="00000000">
              <w:rPr>
                <w:rtl w:val="0"/>
              </w:rPr>
            </w:r>
          </w:p>
        </w:tc>
        <w:tc>
          <w:tcPr/>
          <w:p w:rsidR="00000000" w:rsidDel="00000000" w:rsidP="00000000" w:rsidRDefault="00000000" w:rsidRPr="00000000" w14:paraId="000000FE">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FF">
            <w:pPr>
              <w:jc w:val="center"/>
              <w:rPr>
                <w:b w:val="1"/>
                <w:bCs w:val="1"/>
                <w:sz w:val="18"/>
                <w:szCs w:val="18"/>
              </w:rPr>
            </w:pPr>
            <w:r w:rsidDel="00000000" w:rsidR="00000000" w:rsidRPr="00000000">
              <w:rPr>
                <w:b w:val="1"/>
                <w:bCs w:val="1"/>
                <w:sz w:val="18"/>
                <w:szCs w:val="18"/>
                <w:rtl w:val="0"/>
              </w:rPr>
              <w:t xml:space="preserve">—</w:t>
            </w:r>
          </w:p>
        </w:tc>
        <w:tc>
          <w:tcPr/>
          <w:p w:rsidR="00000000" w:rsidDel="00000000" w:rsidP="00000000" w:rsidRDefault="00000000" w:rsidRPr="00000000" w14:paraId="00000100">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01">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02">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03">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04">
            <w:pPr>
              <w:jc w:val="center"/>
              <w:rPr>
                <w:b w:val="1"/>
                <w:bCs w:val="1"/>
                <w:sz w:val="18"/>
                <w:szCs w:val="18"/>
              </w:rPr>
            </w:pPr>
            <w:r w:rsidDel="00000000" w:rsidR="00000000" w:rsidRPr="00000000">
              <w:rPr>
                <w:b w:val="1"/>
                <w:bCs w:val="1"/>
                <w:sz w:val="18"/>
                <w:szCs w:val="18"/>
                <w:rtl w:val="0"/>
              </w:rPr>
              <w:t xml:space="preserve">—</w:t>
            </w:r>
          </w:p>
        </w:tc>
      </w:tr>
      <w:tr>
        <w:trPr>
          <w:cantSplit w:val="0"/>
          <w:trHeight w:val="684.2834645669292" w:hRule="atLeast"/>
          <w:tblHeader w:val="0"/>
        </w:trPr>
        <w:tc>
          <w:tcPr/>
          <w:p w:rsidR="00000000" w:rsidDel="00000000" w:rsidP="00000000" w:rsidRDefault="00000000" w:rsidRPr="00000000" w14:paraId="00000105">
            <w:pPr>
              <w:rPr>
                <w:b w:val="1"/>
                <w:bCs w:val="1"/>
                <w:sz w:val="18"/>
                <w:szCs w:val="18"/>
              </w:rPr>
            </w:pPr>
            <w:r w:rsidDel="00000000" w:rsidR="00000000" w:rsidRPr="00000000">
              <w:rPr>
                <w:b w:val="1"/>
                <w:bCs w:val="1"/>
                <w:sz w:val="18"/>
                <w:szCs w:val="18"/>
                <w:rtl w:val="0"/>
              </w:rPr>
              <w:t xml:space="preserve">C03 — Privacidade de Dados Pessoais</w:t>
            </w:r>
          </w:p>
        </w:tc>
        <w:tc>
          <w:tcPr/>
          <w:p w:rsidR="00000000" w:rsidDel="00000000" w:rsidP="00000000" w:rsidRDefault="00000000" w:rsidRPr="00000000" w14:paraId="00000106">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07">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08">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09">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0A">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0B">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0C">
            <w:pPr>
              <w:jc w:val="center"/>
              <w:rPr>
                <w:b w:val="1"/>
                <w:bCs w:val="1"/>
                <w:sz w:val="18"/>
                <w:szCs w:val="18"/>
              </w:rPr>
            </w:pPr>
            <w:r w:rsidDel="00000000" w:rsidR="00000000" w:rsidRPr="00000000">
              <w:rPr>
                <w:b w:val="1"/>
                <w:bCs w:val="1"/>
                <w:sz w:val="18"/>
                <w:szCs w:val="18"/>
                <w:rtl w:val="0"/>
              </w:rPr>
              <w:t xml:space="preserve">—</w:t>
            </w:r>
          </w:p>
        </w:tc>
      </w:tr>
      <w:tr>
        <w:trPr>
          <w:cantSplit w:val="0"/>
          <w:trHeight w:val="684.2834645669292" w:hRule="atLeast"/>
          <w:tblHeader w:val="0"/>
        </w:trPr>
        <w:tc>
          <w:tcPr/>
          <w:p w:rsidR="00000000" w:rsidDel="00000000" w:rsidP="00000000" w:rsidRDefault="00000000" w:rsidRPr="00000000" w14:paraId="0000010D">
            <w:pPr>
              <w:widowControl w:val="0"/>
              <w:spacing w:line="240" w:lineRule="auto"/>
              <w:jc w:val="center"/>
              <w:rPr>
                <w:b w:val="1"/>
                <w:bCs w:val="1"/>
                <w:sz w:val="18"/>
                <w:szCs w:val="18"/>
              </w:rPr>
            </w:pPr>
            <w:r w:rsidDel="00000000" w:rsidR="00000000" w:rsidRPr="00000000">
              <w:rPr>
                <w:b w:val="1"/>
                <w:bCs w:val="1"/>
                <w:sz w:val="18"/>
                <w:szCs w:val="18"/>
                <w:rtl w:val="0"/>
              </w:rPr>
              <w:t xml:space="preserve">C04 — Consistência Transacional e Retenção Fiscal </w:t>
            </w:r>
          </w:p>
        </w:tc>
        <w:tc>
          <w:tcPr/>
          <w:p w:rsidR="00000000" w:rsidDel="00000000" w:rsidP="00000000" w:rsidRDefault="00000000" w:rsidRPr="00000000" w14:paraId="0000010E">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0F">
            <w:pPr>
              <w:jc w:val="center"/>
              <w:rPr>
                <w:b w:val="1"/>
                <w:bCs w:val="1"/>
                <w:sz w:val="18"/>
                <w:szCs w:val="18"/>
              </w:rPr>
            </w:pPr>
            <w:r w:rsidDel="00000000" w:rsidR="00000000" w:rsidRPr="00000000">
              <w:rPr>
                <w:b w:val="1"/>
                <w:bCs w:val="1"/>
                <w:sz w:val="18"/>
                <w:szCs w:val="18"/>
                <w:rtl w:val="0"/>
              </w:rPr>
              <w:t xml:space="preserve">—</w:t>
            </w:r>
          </w:p>
        </w:tc>
        <w:tc>
          <w:tcPr/>
          <w:p w:rsidR="00000000" w:rsidDel="00000000" w:rsidP="00000000" w:rsidRDefault="00000000" w:rsidRPr="00000000" w14:paraId="00000110">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11">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12">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13">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14">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r>
      <w:tr>
        <w:trPr>
          <w:cantSplit w:val="0"/>
          <w:trHeight w:val="684.283464566929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sz w:val="18"/>
                <w:szCs w:val="18"/>
              </w:rPr>
            </w:pPr>
            <w:r w:rsidDel="00000000" w:rsidR="00000000" w:rsidRPr="00000000">
              <w:rPr>
                <w:b w:val="1"/>
                <w:bCs w:val="1"/>
                <w:sz w:val="18"/>
                <w:szCs w:val="18"/>
                <w:rtl w:val="0"/>
              </w:rPr>
              <w:t xml:space="preserve">C05 — Desempenho e Processamento Concorrente</w:t>
            </w:r>
            <w:r w:rsidDel="00000000" w:rsidR="00000000" w:rsidRPr="00000000">
              <w:rPr>
                <w:rtl w:val="0"/>
              </w:rPr>
            </w:r>
          </w:p>
        </w:tc>
        <w:tc>
          <w:tcPr/>
          <w:p w:rsidR="00000000" w:rsidDel="00000000" w:rsidP="00000000" w:rsidRDefault="00000000" w:rsidRPr="00000000" w14:paraId="00000116">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17">
            <w:pPr>
              <w:jc w:val="center"/>
              <w:rPr>
                <w:b w:val="1"/>
                <w:bCs w:val="1"/>
                <w:sz w:val="18"/>
                <w:szCs w:val="18"/>
              </w:rPr>
            </w:pPr>
            <w:r w:rsidDel="00000000" w:rsidR="00000000" w:rsidRPr="00000000">
              <w:rPr>
                <w:b w:val="1"/>
                <w:bCs w:val="1"/>
                <w:sz w:val="18"/>
                <w:szCs w:val="18"/>
                <w:rtl w:val="0"/>
              </w:rPr>
              <w:t xml:space="preserve">—</w:t>
            </w:r>
          </w:p>
        </w:tc>
        <w:tc>
          <w:tcPr/>
          <w:p w:rsidR="00000000" w:rsidDel="00000000" w:rsidP="00000000" w:rsidRDefault="00000000" w:rsidRPr="00000000" w14:paraId="00000118">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19">
            <w:pPr>
              <w:jc w:val="center"/>
              <w:rPr>
                <w:b w:val="1"/>
                <w:bCs w:val="1"/>
                <w:sz w:val="18"/>
                <w:szCs w:val="18"/>
              </w:rPr>
            </w:pPr>
            <w:r w:rsidDel="00000000" w:rsidR="00000000" w:rsidRPr="00000000">
              <w:rPr>
                <w:b w:val="1"/>
                <w:bCs w:val="1"/>
                <w:sz w:val="18"/>
                <w:szCs w:val="18"/>
                <w:rtl w:val="0"/>
              </w:rPr>
              <w:t xml:space="preserve">—</w:t>
            </w:r>
          </w:p>
        </w:tc>
        <w:tc>
          <w:tcPr/>
          <w:p w:rsidR="00000000" w:rsidDel="00000000" w:rsidP="00000000" w:rsidRDefault="00000000" w:rsidRPr="00000000" w14:paraId="0000011A">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1B">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1C">
            <w:pPr>
              <w:jc w:val="center"/>
              <w:rPr>
                <w:b w:val="1"/>
                <w:bCs w:val="1"/>
                <w:sz w:val="18"/>
                <w:szCs w:val="18"/>
              </w:rPr>
            </w:pPr>
            <w:r w:rsidDel="00000000" w:rsidR="00000000" w:rsidRPr="00000000">
              <w:rPr>
                <w:b w:val="1"/>
                <w:bCs w:val="1"/>
                <w:sz w:val="18"/>
                <w:szCs w:val="18"/>
                <w:rtl w:val="0"/>
              </w:rPr>
              <w:t xml:space="preserve">—</w:t>
            </w:r>
          </w:p>
        </w:tc>
      </w:tr>
      <w:tr>
        <w:trPr>
          <w:cantSplit w:val="0"/>
          <w:trHeight w:val="684.2834645669292" w:hRule="atLeast"/>
          <w:tblHeader w:val="0"/>
        </w:trPr>
        <w:tc>
          <w:tcPr/>
          <w:p w:rsidR="00000000" w:rsidDel="00000000" w:rsidP="00000000" w:rsidRDefault="00000000" w:rsidRPr="00000000" w14:paraId="0000011D">
            <w:pPr>
              <w:widowControl w:val="0"/>
              <w:spacing w:line="240" w:lineRule="auto"/>
              <w:jc w:val="center"/>
              <w:rPr>
                <w:b w:val="1"/>
                <w:bCs w:val="1"/>
                <w:sz w:val="18"/>
                <w:szCs w:val="18"/>
              </w:rPr>
            </w:pPr>
            <w:r w:rsidDel="00000000" w:rsidR="00000000" w:rsidRPr="00000000">
              <w:rPr>
                <w:b w:val="1"/>
                <w:bCs w:val="1"/>
                <w:sz w:val="18"/>
                <w:szCs w:val="18"/>
                <w:rtl w:val="0"/>
              </w:rPr>
              <w:t xml:space="preserve">C06 — Disponibilidade e Confiabilidade da Aplicação </w:t>
            </w:r>
          </w:p>
        </w:tc>
        <w:tc>
          <w:tcPr/>
          <w:p w:rsidR="00000000" w:rsidDel="00000000" w:rsidP="00000000" w:rsidRDefault="00000000" w:rsidRPr="00000000" w14:paraId="0000011E">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1F">
            <w:pPr>
              <w:jc w:val="center"/>
              <w:rPr>
                <w:b w:val="1"/>
                <w:bCs w:val="1"/>
                <w:sz w:val="18"/>
                <w:szCs w:val="18"/>
              </w:rPr>
            </w:pPr>
            <w:r w:rsidDel="00000000" w:rsidR="00000000" w:rsidRPr="00000000">
              <w:rPr>
                <w:b w:val="1"/>
                <w:bCs w:val="1"/>
                <w:sz w:val="18"/>
                <w:szCs w:val="18"/>
                <w:rtl w:val="0"/>
              </w:rPr>
              <w:t xml:space="preserve">—</w:t>
            </w:r>
          </w:p>
        </w:tc>
        <w:tc>
          <w:tcPr/>
          <w:p w:rsidR="00000000" w:rsidDel="00000000" w:rsidP="00000000" w:rsidRDefault="00000000" w:rsidRPr="00000000" w14:paraId="00000120">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21">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22">
            <w:pPr>
              <w:widowControl w:val="0"/>
              <w:spacing w:line="240" w:lineRule="auto"/>
              <w:jc w:val="center"/>
              <w:rPr>
                <w:b w:val="1"/>
                <w:bCs w:val="1"/>
                <w:sz w:val="18"/>
                <w:szCs w:val="18"/>
              </w:rPr>
            </w:pPr>
            <w:r w:rsidDel="00000000" w:rsidR="00000000" w:rsidRPr="00000000">
              <w:rPr>
                <w:b w:val="1"/>
                <w:bCs w:val="1"/>
                <w:sz w:val="18"/>
                <w:szCs w:val="18"/>
                <w:rtl w:val="0"/>
              </w:rPr>
              <w:t xml:space="preserve">—</w:t>
            </w:r>
          </w:p>
        </w:tc>
        <w:tc>
          <w:tcPr/>
          <w:p w:rsidR="00000000" w:rsidDel="00000000" w:rsidP="00000000" w:rsidRDefault="00000000" w:rsidRPr="00000000" w14:paraId="00000123">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24">
            <w:pPr>
              <w:jc w:val="center"/>
              <w:rPr>
                <w:b w:val="1"/>
                <w:bCs w:val="1"/>
                <w:sz w:val="18"/>
                <w:szCs w:val="18"/>
              </w:rPr>
            </w:pPr>
            <w:r w:rsidDel="00000000" w:rsidR="00000000" w:rsidRPr="00000000">
              <w:rPr>
                <w:b w:val="1"/>
                <w:bCs w:val="1"/>
                <w:sz w:val="18"/>
                <w:szCs w:val="18"/>
                <w:rtl w:val="0"/>
              </w:rPr>
              <w:t xml:space="preserve">—</w:t>
            </w:r>
          </w:p>
        </w:tc>
      </w:tr>
      <w:tr>
        <w:trPr>
          <w:cantSplit w:val="0"/>
          <w:trHeight w:val="684.2834645669292" w:hRule="atLeast"/>
          <w:tblHeader w:val="0"/>
        </w:trPr>
        <w:tc>
          <w:tcPr/>
          <w:p w:rsidR="00000000" w:rsidDel="00000000" w:rsidP="00000000" w:rsidRDefault="00000000" w:rsidRPr="00000000" w14:paraId="00000125">
            <w:pPr>
              <w:rPr>
                <w:b w:val="1"/>
                <w:bCs w:val="1"/>
                <w:sz w:val="18"/>
                <w:szCs w:val="18"/>
              </w:rPr>
            </w:pPr>
            <w:r w:rsidDel="00000000" w:rsidR="00000000" w:rsidRPr="00000000">
              <w:rPr>
                <w:b w:val="1"/>
                <w:bCs w:val="1"/>
                <w:sz w:val="18"/>
                <w:szCs w:val="18"/>
                <w:rtl w:val="0"/>
              </w:rPr>
              <w:t xml:space="preserve">C07 — Modulabilidade e Desacoplamento de Serviços</w:t>
            </w:r>
          </w:p>
        </w:tc>
        <w:tc>
          <w:tcPr/>
          <w:p w:rsidR="00000000" w:rsidDel="00000000" w:rsidP="00000000" w:rsidRDefault="00000000" w:rsidRPr="00000000" w14:paraId="00000126">
            <w:pPr>
              <w:jc w:val="center"/>
              <w:rPr>
                <w:b w:val="1"/>
                <w:bCs w:val="1"/>
                <w:sz w:val="18"/>
                <w:szCs w:val="18"/>
              </w:rPr>
            </w:pPr>
            <w:r w:rsidDel="00000000" w:rsidR="00000000" w:rsidRPr="00000000">
              <w:rPr>
                <w:b w:val="1"/>
                <w:bCs w:val="1"/>
                <w:sz w:val="18"/>
                <w:szCs w:val="18"/>
                <w:rtl w:val="0"/>
              </w:rPr>
              <w:t xml:space="preserve">—</w:t>
            </w:r>
          </w:p>
        </w:tc>
        <w:tc>
          <w:tcPr/>
          <w:p w:rsidR="00000000" w:rsidDel="00000000" w:rsidP="00000000" w:rsidRDefault="00000000" w:rsidRPr="00000000" w14:paraId="00000127">
            <w:pPr>
              <w:jc w:val="center"/>
              <w:rPr>
                <w:b w:val="1"/>
                <w:bCs w:val="1"/>
                <w:sz w:val="18"/>
                <w:szCs w:val="18"/>
              </w:rPr>
            </w:pPr>
            <w:r w:rsidDel="00000000" w:rsidR="00000000" w:rsidRPr="00000000">
              <w:rPr>
                <w:b w:val="1"/>
                <w:bCs w:val="1"/>
                <w:sz w:val="18"/>
                <w:szCs w:val="18"/>
                <w:rtl w:val="0"/>
              </w:rPr>
              <w:t xml:space="preserve">—</w:t>
            </w:r>
          </w:p>
        </w:tc>
        <w:tc>
          <w:tcPr/>
          <w:p w:rsidR="00000000" w:rsidDel="00000000" w:rsidP="00000000" w:rsidRDefault="00000000" w:rsidRPr="00000000" w14:paraId="00000128">
            <w:pPr>
              <w:jc w:val="center"/>
              <w:rPr>
                <w:b w:val="1"/>
                <w:bCs w:val="1"/>
                <w:sz w:val="18"/>
                <w:szCs w:val="18"/>
              </w:rPr>
            </w:pPr>
            <w:r w:rsidDel="00000000" w:rsidR="00000000" w:rsidRPr="00000000">
              <w:rPr>
                <w:b w:val="1"/>
                <w:bCs w:val="1"/>
                <w:sz w:val="18"/>
                <w:szCs w:val="18"/>
                <w:rtl w:val="0"/>
              </w:rPr>
              <w:t xml:space="preserve">—</w:t>
            </w:r>
          </w:p>
        </w:tc>
        <w:tc>
          <w:tcPr/>
          <w:p w:rsidR="00000000" w:rsidDel="00000000" w:rsidP="00000000" w:rsidRDefault="00000000" w:rsidRPr="00000000" w14:paraId="00000129">
            <w:pPr>
              <w:jc w:val="center"/>
              <w:rPr>
                <w:b w:val="1"/>
                <w:bCs w:val="1"/>
                <w:sz w:val="18"/>
                <w:szCs w:val="18"/>
              </w:rPr>
            </w:pPr>
            <w:r w:rsidDel="00000000" w:rsidR="00000000" w:rsidRPr="00000000">
              <w:rPr>
                <w:b w:val="1"/>
                <w:bCs w:val="1"/>
                <w:sz w:val="18"/>
                <w:szCs w:val="18"/>
                <w:rtl w:val="0"/>
              </w:rPr>
              <w:t xml:space="preserve">—</w:t>
            </w:r>
          </w:p>
        </w:tc>
        <w:tc>
          <w:tcPr/>
          <w:p w:rsidR="00000000" w:rsidDel="00000000" w:rsidP="00000000" w:rsidRDefault="00000000" w:rsidRPr="00000000" w14:paraId="0000012A">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2B">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2C">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r>
      <w:tr>
        <w:trPr>
          <w:cantSplit w:val="0"/>
          <w:trHeight w:val="684.283464566929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sz w:val="18"/>
                <w:szCs w:val="18"/>
              </w:rPr>
            </w:pPr>
            <w:r w:rsidDel="00000000" w:rsidR="00000000" w:rsidRPr="00000000">
              <w:rPr>
                <w:b w:val="1"/>
                <w:bCs w:val="1"/>
                <w:sz w:val="18"/>
                <w:szCs w:val="18"/>
                <w:rtl w:val="0"/>
              </w:rPr>
              <w:t xml:space="preserve">C08 — Conformidade Trabalhista e Segurança Física</w:t>
            </w:r>
            <w:r w:rsidDel="00000000" w:rsidR="00000000" w:rsidRPr="00000000">
              <w:rPr>
                <w:rtl w:val="0"/>
              </w:rPr>
            </w:r>
          </w:p>
        </w:tc>
        <w:tc>
          <w:tcPr/>
          <w:p w:rsidR="00000000" w:rsidDel="00000000" w:rsidP="00000000" w:rsidRDefault="00000000" w:rsidRPr="00000000" w14:paraId="0000012E">
            <w:pPr>
              <w:jc w:val="center"/>
              <w:rPr>
                <w:b w:val="1"/>
                <w:bCs w:val="1"/>
                <w:sz w:val="18"/>
                <w:szCs w:val="18"/>
              </w:rPr>
            </w:pPr>
            <w:r w:rsidDel="00000000" w:rsidR="00000000" w:rsidRPr="00000000">
              <w:rPr>
                <w:b w:val="1"/>
                <w:bCs w:val="1"/>
                <w:sz w:val="18"/>
                <w:szCs w:val="18"/>
                <w:rtl w:val="0"/>
              </w:rPr>
              <w:t xml:space="preserve">—</w:t>
            </w:r>
          </w:p>
        </w:tc>
        <w:tc>
          <w:tcPr/>
          <w:p w:rsidR="00000000" w:rsidDel="00000000" w:rsidP="00000000" w:rsidRDefault="00000000" w:rsidRPr="00000000" w14:paraId="0000012F">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30">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31">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32">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33">
            <w:pPr>
              <w:jc w:val="center"/>
              <w:rPr>
                <w:b w:val="1"/>
                <w:bCs w:val="1"/>
                <w:sz w:val="18"/>
                <w:szCs w:val="18"/>
              </w:rPr>
            </w:pPr>
            <w:r w:rsidDel="00000000" w:rsidR="00000000" w:rsidRPr="00000000">
              <w:rPr>
                <w:b w:val="1"/>
                <w:bCs w:val="1"/>
                <w:sz w:val="18"/>
                <w:szCs w:val="18"/>
                <w:rtl w:val="0"/>
              </w:rPr>
              <w:t xml:space="preserve">—</w:t>
            </w:r>
          </w:p>
        </w:tc>
        <w:tc>
          <w:tcPr/>
          <w:p w:rsidR="00000000" w:rsidDel="00000000" w:rsidP="00000000" w:rsidRDefault="00000000" w:rsidRPr="00000000" w14:paraId="00000134">
            <w:pPr>
              <w:jc w:val="center"/>
              <w:rPr>
                <w:b w:val="1"/>
                <w:bCs w:val="1"/>
                <w:sz w:val="18"/>
                <w:szCs w:val="18"/>
              </w:rPr>
            </w:pPr>
            <w:r w:rsidDel="00000000" w:rsidR="00000000" w:rsidRPr="00000000">
              <w:rPr>
                <w:b w:val="1"/>
                <w:bCs w:val="1"/>
                <w:sz w:val="18"/>
                <w:szCs w:val="18"/>
                <w:rtl w:val="0"/>
              </w:rPr>
              <w:t xml:space="preserve">—</w:t>
            </w:r>
          </w:p>
        </w:tc>
      </w:tr>
      <w:tr>
        <w:trPr>
          <w:cantSplit w:val="0"/>
          <w:trHeight w:val="684.283464566929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sz w:val="18"/>
                <w:szCs w:val="18"/>
              </w:rPr>
            </w:pPr>
            <w:r w:rsidDel="00000000" w:rsidR="00000000" w:rsidRPr="00000000">
              <w:rPr>
                <w:b w:val="1"/>
                <w:bCs w:val="1"/>
                <w:sz w:val="18"/>
                <w:szCs w:val="18"/>
                <w:rtl w:val="0"/>
              </w:rPr>
              <w:t xml:space="preserve">C09 — Viabilidade de Construção e Prazos</w:t>
            </w:r>
            <w:r w:rsidDel="00000000" w:rsidR="00000000" w:rsidRPr="00000000">
              <w:rPr>
                <w:rtl w:val="0"/>
              </w:rPr>
            </w:r>
          </w:p>
        </w:tc>
        <w:tc>
          <w:tcPr/>
          <w:p w:rsidR="00000000" w:rsidDel="00000000" w:rsidP="00000000" w:rsidRDefault="00000000" w:rsidRPr="00000000" w14:paraId="00000136">
            <w:pPr>
              <w:jc w:val="center"/>
              <w:rPr>
                <w:b w:val="1"/>
                <w:bCs w:val="1"/>
                <w:sz w:val="18"/>
                <w:szCs w:val="18"/>
              </w:rPr>
            </w:pPr>
            <w:r w:rsidDel="00000000" w:rsidR="00000000" w:rsidRPr="00000000">
              <w:rPr>
                <w:b w:val="1"/>
                <w:bCs w:val="1"/>
                <w:sz w:val="18"/>
                <w:szCs w:val="18"/>
                <w:rtl w:val="0"/>
              </w:rPr>
              <w:t xml:space="preserve">—</w:t>
            </w:r>
          </w:p>
        </w:tc>
        <w:tc>
          <w:tcPr/>
          <w:p w:rsidR="00000000" w:rsidDel="00000000" w:rsidP="00000000" w:rsidRDefault="00000000" w:rsidRPr="00000000" w14:paraId="00000137">
            <w:pPr>
              <w:jc w:val="center"/>
              <w:rPr>
                <w:b w:val="1"/>
                <w:bCs w:val="1"/>
                <w:sz w:val="18"/>
                <w:szCs w:val="18"/>
              </w:rPr>
            </w:pPr>
            <w:r w:rsidDel="00000000" w:rsidR="00000000" w:rsidRPr="00000000">
              <w:rPr>
                <w:b w:val="1"/>
                <w:bCs w:val="1"/>
                <w:sz w:val="18"/>
                <w:szCs w:val="18"/>
                <w:rtl w:val="0"/>
              </w:rPr>
              <w:t xml:space="preserve">—</w:t>
            </w:r>
          </w:p>
        </w:tc>
        <w:tc>
          <w:tcPr/>
          <w:p w:rsidR="00000000" w:rsidDel="00000000" w:rsidP="00000000" w:rsidRDefault="00000000" w:rsidRPr="00000000" w14:paraId="00000138">
            <w:pPr>
              <w:jc w:val="center"/>
              <w:rPr>
                <w:b w:val="1"/>
                <w:bCs w:val="1"/>
                <w:sz w:val="18"/>
                <w:szCs w:val="18"/>
              </w:rPr>
            </w:pPr>
            <w:r w:rsidDel="00000000" w:rsidR="00000000" w:rsidRPr="00000000">
              <w:rPr>
                <w:b w:val="1"/>
                <w:bCs w:val="1"/>
                <w:sz w:val="18"/>
                <w:szCs w:val="18"/>
                <w:rtl w:val="0"/>
              </w:rPr>
              <w:t xml:space="preserve">—</w:t>
            </w:r>
          </w:p>
        </w:tc>
        <w:tc>
          <w:tcPr/>
          <w:p w:rsidR="00000000" w:rsidDel="00000000" w:rsidP="00000000" w:rsidRDefault="00000000" w:rsidRPr="00000000" w14:paraId="00000139">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3A">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3B">
            <w:pPr>
              <w:widowControl w:val="0"/>
              <w:spacing w:line="240" w:lineRule="auto"/>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13C">
            <w:pPr>
              <w:jc w:val="center"/>
              <w:rPr>
                <w:b w:val="1"/>
                <w:bCs w:val="1"/>
                <w:sz w:val="18"/>
                <w:szCs w:val="18"/>
              </w:rPr>
            </w:pPr>
            <w:r w:rsidDel="00000000" w:rsidR="00000000" w:rsidRPr="00000000">
              <w:rPr>
                <w:b w:val="1"/>
                <w:bCs w:val="1"/>
                <w:sz w:val="18"/>
                <w:szCs w:val="18"/>
                <w:rtl w:val="0"/>
              </w:rPr>
              <w:t xml:space="preserve">—</w:t>
            </w:r>
          </w:p>
        </w:tc>
      </w:tr>
    </w:tbl>
    <w:p w:rsidR="00000000" w:rsidDel="00000000" w:rsidP="00000000" w:rsidRDefault="00000000" w:rsidRPr="00000000" w14:paraId="0000013D">
      <w:pPr>
        <w:rPr>
          <w:b w:val="1"/>
          <w:bCs w:val="1"/>
        </w:rPr>
      </w:pPr>
      <w:r w:rsidDel="00000000" w:rsidR="00000000" w:rsidRPr="00000000">
        <w:rPr>
          <w:rtl w:val="0"/>
        </w:rPr>
      </w:r>
    </w:p>
    <w:p w:rsidR="00000000" w:rsidDel="00000000" w:rsidP="00000000" w:rsidRDefault="00000000" w:rsidRPr="00000000" w14:paraId="0000013E">
      <w:pPr>
        <w:pStyle w:val="Heading2"/>
        <w:keepNext w:val="0"/>
        <w:keepLines w:val="0"/>
        <w:spacing w:before="280" w:lineRule="auto"/>
        <w:rPr/>
      </w:pPr>
      <w:bookmarkStart w:colFirst="0" w:colLast="0" w:name="_v04r1k6065xs" w:id="17"/>
      <w:bookmarkEnd w:id="17"/>
      <w:r w:rsidDel="00000000" w:rsidR="00000000" w:rsidRPr="00000000">
        <w:rPr>
          <w:rtl w:val="0"/>
        </w:rPr>
        <w:t xml:space="preserve">5.4 Pontos de vista</w:t>
      </w:r>
    </w:p>
    <w:p w:rsidR="00000000" w:rsidDel="00000000" w:rsidP="00000000" w:rsidRDefault="00000000" w:rsidRPr="00000000" w14:paraId="0000013F">
      <w:pPr>
        <w:spacing w:after="240" w:before="240" w:lineRule="auto"/>
        <w:rPr/>
      </w:pPr>
      <w:r w:rsidDel="00000000" w:rsidR="00000000" w:rsidRPr="00000000">
        <w:rPr>
          <w:rtl w:val="0"/>
        </w:rPr>
        <w:t xml:space="preserve">Os pontos de vista selecionados para enquadrar as preocupações das partes interessadas no Sistema Collina são especificados a seguir, tomando como referência a norma ISO/IEC/IEEE 42010:2011. Cada ponto de vista identifica as preocupações que aborda, os stakeholders relevantes, os tipos de modelo utilizados, as convenções de modelagem e as fontes que fundamentam sua definição. A seleção dos pontos de vista considera o escopo funcional, os requisitos e as decisões arquiteturais previstas para o sistema.</w:t>
      </w:r>
    </w:p>
    <w:p w:rsidR="00000000" w:rsidDel="00000000" w:rsidP="00000000" w:rsidRDefault="00000000" w:rsidRPr="00000000" w14:paraId="00000140">
      <w:pPr>
        <w:pStyle w:val="Heading3"/>
        <w:keepNext w:val="0"/>
        <w:keepLines w:val="0"/>
        <w:spacing w:before="280" w:lineRule="auto"/>
        <w:rPr>
          <w:color w:val="000000"/>
          <w:sz w:val="26"/>
          <w:szCs w:val="26"/>
        </w:rPr>
      </w:pPr>
      <w:bookmarkStart w:colFirst="0" w:colLast="0" w:name="_sfr5ib14cdz4" w:id="18"/>
      <w:bookmarkEnd w:id="18"/>
      <w:r w:rsidDel="00000000" w:rsidR="00000000" w:rsidRPr="00000000">
        <w:rPr>
          <w:color w:val="000000"/>
          <w:sz w:val="26"/>
          <w:szCs w:val="26"/>
          <w:rtl w:val="0"/>
        </w:rPr>
        <w:t xml:space="preserve">5.4.1 Ponto de Vista de Casos de Uso e Negócio (</w:t>
      </w:r>
      <w:r w:rsidDel="00000000" w:rsidR="00000000" w:rsidRPr="00000000">
        <w:rPr>
          <w:i w:val="1"/>
          <w:iCs w:val="1"/>
          <w:color w:val="000000"/>
          <w:sz w:val="26"/>
          <w:szCs w:val="26"/>
          <w:rtl w:val="0"/>
        </w:rPr>
        <w:t xml:space="preserve">Business/Use Case Viewpoint</w:t>
      </w:r>
      <w:r w:rsidDel="00000000" w:rsidR="00000000" w:rsidRPr="00000000">
        <w:rPr>
          <w:color w:val="000000"/>
          <w:sz w:val="26"/>
          <w:szCs w:val="26"/>
          <w:rtl w:val="0"/>
        </w:rPr>
        <w:t xml:space="preserve">)</w:t>
      </w:r>
    </w:p>
    <w:p w:rsidR="00000000" w:rsidDel="00000000" w:rsidP="00000000" w:rsidRDefault="00000000" w:rsidRPr="00000000" w14:paraId="00000141">
      <w:pPr>
        <w:numPr>
          <w:ilvl w:val="0"/>
          <w:numId w:val="13"/>
        </w:numPr>
        <w:spacing w:after="0" w:afterAutospacing="0" w:before="240" w:lineRule="auto"/>
        <w:ind w:left="720" w:hanging="360"/>
      </w:pPr>
      <w:r w:rsidDel="00000000" w:rsidR="00000000" w:rsidRPr="00000000">
        <w:rPr>
          <w:b w:val="1"/>
          <w:bCs w:val="1"/>
          <w:rtl w:val="0"/>
        </w:rPr>
        <w:t xml:space="preserve">Preocupações Enquadradas:</w:t>
      </w:r>
      <w:r w:rsidDel="00000000" w:rsidR="00000000" w:rsidRPr="00000000">
        <w:rPr>
          <w:rtl w:val="0"/>
        </w:rPr>
        <w:t xml:space="preserve"> Propósito e automação operacional (C01) e conformidade trabalhista e segurança física (C08).</w:t>
      </w:r>
    </w:p>
    <w:p w:rsidR="00000000" w:rsidDel="00000000" w:rsidP="00000000" w:rsidRDefault="00000000" w:rsidRPr="00000000" w14:paraId="00000142">
      <w:pPr>
        <w:numPr>
          <w:ilvl w:val="0"/>
          <w:numId w:val="13"/>
        </w:numPr>
        <w:spacing w:after="0" w:afterAutospacing="0" w:before="0" w:beforeAutospacing="0" w:lineRule="auto"/>
        <w:ind w:left="720" w:hanging="360"/>
      </w:pPr>
      <w:r w:rsidDel="00000000" w:rsidR="00000000" w:rsidRPr="00000000">
        <w:rPr>
          <w:b w:val="1"/>
          <w:bCs w:val="1"/>
          <w:rtl w:val="0"/>
        </w:rPr>
        <w:t xml:space="preserve">Stakeholders Típicos:</w:t>
      </w:r>
      <w:r w:rsidDel="00000000" w:rsidR="00000000" w:rsidRPr="00000000">
        <w:rPr>
          <w:rtl w:val="0"/>
        </w:rPr>
        <w:t xml:space="preserve"> Diretoria do clube, funcionários operacionais — incluindo recepção, financeiro, estoque e recursos humanos — e associados titulares.</w:t>
      </w:r>
    </w:p>
    <w:p w:rsidR="00000000" w:rsidDel="00000000" w:rsidP="00000000" w:rsidRDefault="00000000" w:rsidRPr="00000000" w14:paraId="00000143">
      <w:pPr>
        <w:numPr>
          <w:ilvl w:val="0"/>
          <w:numId w:val="13"/>
        </w:numPr>
        <w:spacing w:after="0" w:afterAutospacing="0" w:before="0" w:beforeAutospacing="0" w:lineRule="auto"/>
        <w:ind w:left="720" w:hanging="360"/>
      </w:pPr>
      <w:r w:rsidDel="00000000" w:rsidR="00000000" w:rsidRPr="00000000">
        <w:rPr>
          <w:b w:val="1"/>
          <w:bCs w:val="1"/>
          <w:rtl w:val="0"/>
        </w:rPr>
        <w:t xml:space="preserve">Tipos de Modelos (</w:t>
      </w:r>
      <w:r w:rsidDel="00000000" w:rsidR="00000000" w:rsidRPr="00000000">
        <w:rPr>
          <w:b w:val="1"/>
          <w:bCs w:val="1"/>
          <w:i w:val="1"/>
          <w:iCs w:val="1"/>
          <w:rtl w:val="0"/>
        </w:rPr>
        <w:t xml:space="preserve">Model Kinds</w:t>
      </w:r>
      <w:r w:rsidDel="00000000" w:rsidR="00000000" w:rsidRPr="00000000">
        <w:rPr>
          <w:b w:val="1"/>
          <w:bCs w:val="1"/>
          <w:rtl w:val="0"/>
        </w:rPr>
        <w:t xml:space="preserve">):</w:t>
      </w:r>
      <w:r w:rsidDel="00000000" w:rsidR="00000000" w:rsidRPr="00000000">
        <w:rPr>
          <w:rtl w:val="0"/>
        </w:rPr>
        <w:t xml:space="preserve"> Diagramas de casos de uso UML e especificações textuais de casos de uso.</w:t>
      </w:r>
    </w:p>
    <w:p w:rsidR="00000000" w:rsidDel="00000000" w:rsidP="00000000" w:rsidRDefault="00000000" w:rsidRPr="00000000" w14:paraId="00000144">
      <w:pPr>
        <w:numPr>
          <w:ilvl w:val="0"/>
          <w:numId w:val="13"/>
        </w:numPr>
        <w:spacing w:after="0" w:afterAutospacing="0" w:before="0" w:beforeAutospacing="0" w:lineRule="auto"/>
        <w:ind w:left="720" w:hanging="360"/>
      </w:pPr>
      <w:r w:rsidDel="00000000" w:rsidR="00000000" w:rsidRPr="00000000">
        <w:rPr>
          <w:b w:val="1"/>
          <w:bCs w:val="1"/>
          <w:rtl w:val="0"/>
        </w:rPr>
        <w:t xml:space="preserve">Convenções e Notações:</w:t>
      </w:r>
      <w:r w:rsidDel="00000000" w:rsidR="00000000" w:rsidRPr="00000000">
        <w:rPr>
          <w:rtl w:val="0"/>
        </w:rPr>
        <w:t xml:space="preserve"> Utilização da notação UML para representar atores, fronteiras do sistema, casos de uso padronizado, contemplando, quando aplicáveis, objetivo, atores, pré-condições, p e seus relacionamentos. As especificações textuais devem seguir um formatoós-condições, fluxo principal, fluxos alternativos e exceções. As regras de negócio relacionadas às escalas de trabalho e aos limites de utilização dos espaços devem ser identificadas nos casos de uso pertinentes, conforme os requisitos estabelecidos.</w:t>
      </w:r>
    </w:p>
    <w:p w:rsidR="00000000" w:rsidDel="00000000" w:rsidP="00000000" w:rsidRDefault="00000000" w:rsidRPr="00000000" w14:paraId="00000145">
      <w:pPr>
        <w:numPr>
          <w:ilvl w:val="0"/>
          <w:numId w:val="13"/>
        </w:numPr>
        <w:spacing w:after="0" w:afterAutospacing="0" w:before="0" w:beforeAutospacing="0" w:lineRule="auto"/>
        <w:ind w:left="720" w:hanging="360"/>
      </w:pPr>
      <w:r w:rsidDel="00000000" w:rsidR="00000000" w:rsidRPr="00000000">
        <w:rPr>
          <w:b w:val="1"/>
          <w:bCs w:val="1"/>
          <w:rtl w:val="0"/>
        </w:rPr>
        <w:t xml:space="preserve">Fontes:</w:t>
      </w:r>
      <w:r w:rsidDel="00000000" w:rsidR="00000000" w:rsidRPr="00000000">
        <w:rPr>
          <w:rtl w:val="0"/>
        </w:rPr>
        <w:t xml:space="preserve"> Object Management Group (OMG), </w:t>
      </w:r>
      <w:r w:rsidDel="00000000" w:rsidR="00000000" w:rsidRPr="00000000">
        <w:rPr>
          <w:i w:val="1"/>
          <w:iCs w:val="1"/>
          <w:rtl w:val="0"/>
        </w:rPr>
        <w:t xml:space="preserve">OMG Unified Modeling Language (OMG UML), Version 2.5.1</w:t>
      </w:r>
      <w:r w:rsidDel="00000000" w:rsidR="00000000" w:rsidRPr="00000000">
        <w:rPr>
          <w:rtl w:val="0"/>
        </w:rPr>
        <w:t xml:space="preserve">; Especificação de Casos de Uso do Sistema Collina [UC-2026].</w:t>
      </w:r>
    </w:p>
    <w:p w:rsidR="00000000" w:rsidDel="00000000" w:rsidP="00000000" w:rsidRDefault="00000000" w:rsidRPr="00000000" w14:paraId="00000146">
      <w:pPr>
        <w:numPr>
          <w:ilvl w:val="0"/>
          <w:numId w:val="13"/>
        </w:numPr>
        <w:spacing w:after="240" w:before="0" w:beforeAutospacing="0" w:lineRule="auto"/>
        <w:ind w:left="720" w:hanging="360"/>
      </w:pPr>
      <w:r w:rsidDel="00000000" w:rsidR="00000000" w:rsidRPr="00000000">
        <w:rPr>
          <w:b w:val="1"/>
          <w:bCs w:val="1"/>
          <w:rtl w:val="0"/>
        </w:rPr>
        <w:t xml:space="preserve">Justificativa da Escolha:</w:t>
      </w:r>
      <w:r w:rsidDel="00000000" w:rsidR="00000000" w:rsidRPr="00000000">
        <w:rPr>
          <w:rtl w:val="0"/>
        </w:rPr>
        <w:t xml:space="preserve"> Este ponto de vista permite representar as funcionalidades oferecidas pelo sistema e suas interações com os usuários, relacionando os processos de gestão às necessidades das partes interessadas e às regras de negócio aplicáveis.</w:t>
      </w:r>
    </w:p>
    <w:p w:rsidR="00000000" w:rsidDel="00000000" w:rsidP="00000000" w:rsidRDefault="00000000" w:rsidRPr="00000000" w14:paraId="00000147">
      <w:pPr>
        <w:pStyle w:val="Heading3"/>
        <w:keepNext w:val="0"/>
        <w:keepLines w:val="0"/>
        <w:spacing w:before="280" w:lineRule="auto"/>
        <w:rPr>
          <w:color w:val="000000"/>
          <w:sz w:val="26"/>
          <w:szCs w:val="26"/>
        </w:rPr>
      </w:pPr>
      <w:bookmarkStart w:colFirst="0" w:colLast="0" w:name="_hq2ddcpsvr5o" w:id="19"/>
      <w:bookmarkEnd w:id="19"/>
      <w:r w:rsidDel="00000000" w:rsidR="00000000" w:rsidRPr="00000000">
        <w:rPr>
          <w:color w:val="000000"/>
          <w:sz w:val="26"/>
          <w:szCs w:val="26"/>
          <w:rtl w:val="0"/>
        </w:rPr>
        <w:t xml:space="preserve">5.4.2 Ponto de Vista Lógico e Estrutural (</w:t>
      </w:r>
      <w:r w:rsidDel="00000000" w:rsidR="00000000" w:rsidRPr="00000000">
        <w:rPr>
          <w:i w:val="1"/>
          <w:iCs w:val="1"/>
          <w:color w:val="000000"/>
          <w:sz w:val="26"/>
          <w:szCs w:val="26"/>
          <w:rtl w:val="0"/>
        </w:rPr>
        <w:t xml:space="preserve">Logical/Structural Viewpoint</w:t>
      </w:r>
      <w:r w:rsidDel="00000000" w:rsidR="00000000" w:rsidRPr="00000000">
        <w:rPr>
          <w:color w:val="000000"/>
          <w:sz w:val="26"/>
          <w:szCs w:val="26"/>
          <w:rtl w:val="0"/>
        </w:rPr>
        <w:t xml:space="preserve">)</w:t>
      </w:r>
    </w:p>
    <w:p w:rsidR="00000000" w:rsidDel="00000000" w:rsidP="00000000" w:rsidRDefault="00000000" w:rsidRPr="00000000" w14:paraId="00000148">
      <w:pPr>
        <w:numPr>
          <w:ilvl w:val="0"/>
          <w:numId w:val="7"/>
        </w:numPr>
        <w:spacing w:after="0" w:afterAutospacing="0" w:before="240" w:lineRule="auto"/>
        <w:ind w:left="720" w:hanging="360"/>
      </w:pPr>
      <w:r w:rsidDel="00000000" w:rsidR="00000000" w:rsidRPr="00000000">
        <w:rPr>
          <w:b w:val="1"/>
          <w:bCs w:val="1"/>
          <w:rtl w:val="0"/>
        </w:rPr>
        <w:t xml:space="preserve">Preocupações Enquadradas:</w:t>
      </w:r>
      <w:r w:rsidDel="00000000" w:rsidR="00000000" w:rsidRPr="00000000">
        <w:rPr>
          <w:rtl w:val="0"/>
        </w:rPr>
        <w:t xml:space="preserve"> Segurança e controle de acesso por perfil (C02), privacidade de dados pessoais (C03), modulabilidade e desacoplamento de serviços (C07) e viabilidade de construção e prazos (C09).</w:t>
      </w:r>
    </w:p>
    <w:p w:rsidR="00000000" w:rsidDel="00000000" w:rsidP="00000000" w:rsidRDefault="00000000" w:rsidRPr="00000000" w14:paraId="00000149">
      <w:pPr>
        <w:numPr>
          <w:ilvl w:val="0"/>
          <w:numId w:val="7"/>
        </w:numPr>
        <w:spacing w:after="0" w:afterAutospacing="0" w:before="0" w:beforeAutospacing="0" w:lineRule="auto"/>
        <w:ind w:left="720" w:hanging="360"/>
      </w:pPr>
      <w:r w:rsidDel="00000000" w:rsidR="00000000" w:rsidRPr="00000000">
        <w:rPr>
          <w:b w:val="1"/>
          <w:bCs w:val="1"/>
          <w:rtl w:val="0"/>
        </w:rPr>
        <w:t xml:space="preserve">Stakeholders Típicos:</w:t>
      </w:r>
      <w:r w:rsidDel="00000000" w:rsidR="00000000" w:rsidRPr="00000000">
        <w:rPr>
          <w:rtl w:val="0"/>
        </w:rPr>
        <w:t xml:space="preserve"> Arquiteto de software, desenvolvedores de back-end e full stack, administrador do sistema e equipe de manutenção.</w:t>
      </w:r>
    </w:p>
    <w:p w:rsidR="00000000" w:rsidDel="00000000" w:rsidP="00000000" w:rsidRDefault="00000000" w:rsidRPr="00000000" w14:paraId="0000014A">
      <w:pPr>
        <w:numPr>
          <w:ilvl w:val="0"/>
          <w:numId w:val="7"/>
        </w:numPr>
        <w:spacing w:after="0" w:afterAutospacing="0" w:before="0" w:beforeAutospacing="0" w:lineRule="auto"/>
        <w:ind w:left="720" w:hanging="360"/>
      </w:pPr>
      <w:r w:rsidDel="00000000" w:rsidR="00000000" w:rsidRPr="00000000">
        <w:rPr>
          <w:b w:val="1"/>
          <w:bCs w:val="1"/>
          <w:rtl w:val="0"/>
        </w:rPr>
        <w:t xml:space="preserve">Tipos de Modelos (</w:t>
      </w:r>
      <w:r w:rsidDel="00000000" w:rsidR="00000000" w:rsidRPr="00000000">
        <w:rPr>
          <w:b w:val="1"/>
          <w:bCs w:val="1"/>
          <w:i w:val="1"/>
          <w:iCs w:val="1"/>
          <w:rtl w:val="0"/>
        </w:rPr>
        <w:t xml:space="preserve">Model Kinds</w:t>
      </w:r>
      <w:r w:rsidDel="00000000" w:rsidR="00000000" w:rsidRPr="00000000">
        <w:rPr>
          <w:b w:val="1"/>
          <w:bCs w:val="1"/>
          <w:rtl w:val="0"/>
        </w:rPr>
        <w:t xml:space="preserve">):</w:t>
      </w:r>
      <w:r w:rsidDel="00000000" w:rsidR="00000000" w:rsidRPr="00000000">
        <w:rPr>
          <w:rtl w:val="0"/>
        </w:rPr>
        <w:t xml:space="preserve"> Diagramas de classes de projeto e diagramas de pacotes ou módulos UML.</w:t>
      </w:r>
    </w:p>
    <w:p w:rsidR="00000000" w:rsidDel="00000000" w:rsidP="00000000" w:rsidRDefault="00000000" w:rsidRPr="00000000" w14:paraId="0000014B">
      <w:pPr>
        <w:numPr>
          <w:ilvl w:val="0"/>
          <w:numId w:val="7"/>
        </w:numPr>
        <w:spacing w:after="0" w:afterAutospacing="0" w:before="0" w:beforeAutospacing="0" w:lineRule="auto"/>
        <w:ind w:left="720" w:hanging="360"/>
      </w:pPr>
      <w:r w:rsidDel="00000000" w:rsidR="00000000" w:rsidRPr="00000000">
        <w:rPr>
          <w:b w:val="1"/>
          <w:bCs w:val="1"/>
          <w:rtl w:val="0"/>
        </w:rPr>
        <w:t xml:space="preserve">Convenções e Notações:</w:t>
      </w:r>
      <w:r w:rsidDel="00000000" w:rsidR="00000000" w:rsidRPr="00000000">
        <w:rPr>
          <w:rtl w:val="0"/>
        </w:rPr>
        <w:t xml:space="preserve"> Utilização da notação UML para representar classes, interfaces, responsabilidades, dependências e agrupamentos de componentes por domínio. A estrutura deve refletir a organização em camadas e módulos adotada pelo projeto, contemplando, quando aplicáveis, as camadas de controladores (</w:t>
      </w:r>
      <w:r w:rsidDel="00000000" w:rsidR="00000000" w:rsidRPr="00000000">
        <w:rPr>
          <w:i w:val="1"/>
          <w:iCs w:val="1"/>
          <w:rtl w:val="0"/>
        </w:rPr>
        <w:t xml:space="preserve">Controllers</w:t>
      </w:r>
      <w:r w:rsidDel="00000000" w:rsidR="00000000" w:rsidRPr="00000000">
        <w:rPr>
          <w:rtl w:val="0"/>
        </w:rPr>
        <w:t xml:space="preserve">), serviços (</w:t>
      </w:r>
      <w:r w:rsidDel="00000000" w:rsidR="00000000" w:rsidRPr="00000000">
        <w:rPr>
          <w:i w:val="1"/>
          <w:iCs w:val="1"/>
          <w:rtl w:val="0"/>
        </w:rPr>
        <w:t xml:space="preserve">Services</w:t>
      </w:r>
      <w:r w:rsidDel="00000000" w:rsidR="00000000" w:rsidRPr="00000000">
        <w:rPr>
          <w:rtl w:val="0"/>
        </w:rPr>
        <w:t xml:space="preserve">) e repositórios (</w:t>
      </w:r>
      <w:r w:rsidDel="00000000" w:rsidR="00000000" w:rsidRPr="00000000">
        <w:rPr>
          <w:i w:val="1"/>
          <w:iCs w:val="1"/>
          <w:rtl w:val="0"/>
        </w:rPr>
        <w:t xml:space="preserve">Repositories</w:t>
      </w:r>
      <w:r w:rsidDel="00000000" w:rsidR="00000000" w:rsidRPr="00000000">
        <w:rPr>
          <w:rtl w:val="0"/>
        </w:rPr>
        <w:t xml:space="preserve">). Os modelos devem explicitar as responsabilidades relacionadas à autenticação e autorização, à aplicação das permissões dos perfis de acesso e à separação dos módulos de domínio. A integração com o gateway de pagamentos deve ser representada por meio das interfaces e dependências arquiteturais efetivamente previstas. A decomposição em módulos também deve ser analisada em relação à complexidade de implementação e à capacidade da equipe de desenvolvimento.</w:t>
      </w:r>
    </w:p>
    <w:p w:rsidR="00000000" w:rsidDel="00000000" w:rsidP="00000000" w:rsidRDefault="00000000" w:rsidRPr="00000000" w14:paraId="0000014C">
      <w:pPr>
        <w:numPr>
          <w:ilvl w:val="0"/>
          <w:numId w:val="7"/>
        </w:numPr>
        <w:spacing w:after="0" w:afterAutospacing="0" w:before="0" w:beforeAutospacing="0" w:lineRule="auto"/>
        <w:ind w:left="720" w:hanging="360"/>
      </w:pPr>
      <w:r w:rsidDel="00000000" w:rsidR="00000000" w:rsidRPr="00000000">
        <w:rPr>
          <w:b w:val="1"/>
          <w:bCs w:val="1"/>
          <w:rtl w:val="0"/>
        </w:rPr>
        <w:t xml:space="preserve">Fontes:</w:t>
      </w:r>
      <w:r w:rsidDel="00000000" w:rsidR="00000000" w:rsidRPr="00000000">
        <w:rPr>
          <w:rtl w:val="0"/>
        </w:rPr>
        <w:t xml:space="preserve"> Object Management Group (OMG), </w:t>
      </w:r>
      <w:r w:rsidDel="00000000" w:rsidR="00000000" w:rsidRPr="00000000">
        <w:rPr>
          <w:i w:val="1"/>
          <w:iCs w:val="1"/>
          <w:rtl w:val="0"/>
        </w:rPr>
        <w:t xml:space="preserve">OMG Unified Modeling Language (OMG UML), Version 2.5.1</w:t>
      </w:r>
      <w:r w:rsidDel="00000000" w:rsidR="00000000" w:rsidRPr="00000000">
        <w:rPr>
          <w:rtl w:val="0"/>
        </w:rPr>
        <w:t xml:space="preserve">; Kruchten, P. B., </w:t>
      </w:r>
      <w:r w:rsidDel="00000000" w:rsidR="00000000" w:rsidRPr="00000000">
        <w:rPr>
          <w:i w:val="1"/>
          <w:iCs w:val="1"/>
          <w:rtl w:val="0"/>
        </w:rPr>
        <w:t xml:space="preserve">Architectural Blueprints—The “4+1” View Model of Software Architecture</w:t>
      </w:r>
      <w:r w:rsidDel="00000000" w:rsidR="00000000" w:rsidRPr="00000000">
        <w:rPr>
          <w:rtl w:val="0"/>
        </w:rPr>
        <w:t xml:space="preserve">, IEEE Software, 1995.</w:t>
      </w:r>
    </w:p>
    <w:p w:rsidR="00000000" w:rsidDel="00000000" w:rsidP="00000000" w:rsidRDefault="00000000" w:rsidRPr="00000000" w14:paraId="0000014D">
      <w:pPr>
        <w:numPr>
          <w:ilvl w:val="0"/>
          <w:numId w:val="7"/>
        </w:numPr>
        <w:spacing w:after="240" w:before="0" w:beforeAutospacing="0" w:lineRule="auto"/>
        <w:ind w:left="720" w:hanging="360"/>
      </w:pPr>
      <w:r w:rsidDel="00000000" w:rsidR="00000000" w:rsidRPr="00000000">
        <w:rPr>
          <w:b w:val="1"/>
          <w:bCs w:val="1"/>
          <w:rtl w:val="0"/>
        </w:rPr>
        <w:t xml:space="preserve">Justificativa da Escolha:</w:t>
      </w:r>
      <w:r w:rsidDel="00000000" w:rsidR="00000000" w:rsidRPr="00000000">
        <w:rPr>
          <w:rtl w:val="0"/>
        </w:rPr>
        <w:t xml:space="preserve"> Este ponto de vista permite descrever a organização interna do sistema, explicitar suas responsabilidades e dependências e analisar se a estrutura proposta favorece a segurança, o desacoplamento e a viabilidade de implementação.</w:t>
      </w:r>
    </w:p>
    <w:p w:rsidR="00000000" w:rsidDel="00000000" w:rsidP="00000000" w:rsidRDefault="00000000" w:rsidRPr="00000000" w14:paraId="0000014E">
      <w:pPr>
        <w:pStyle w:val="Heading3"/>
        <w:keepNext w:val="0"/>
        <w:keepLines w:val="0"/>
        <w:spacing w:before="280" w:lineRule="auto"/>
        <w:rPr>
          <w:color w:val="000000"/>
          <w:sz w:val="26"/>
          <w:szCs w:val="26"/>
        </w:rPr>
      </w:pPr>
      <w:bookmarkStart w:colFirst="0" w:colLast="0" w:name="_6pwxo6csvkqv" w:id="20"/>
      <w:bookmarkEnd w:id="20"/>
      <w:r w:rsidDel="00000000" w:rsidR="00000000" w:rsidRPr="00000000">
        <w:rPr>
          <w:color w:val="000000"/>
          <w:sz w:val="26"/>
          <w:szCs w:val="26"/>
          <w:rtl w:val="0"/>
        </w:rPr>
        <w:t xml:space="preserve">5.4.3 Ponto de Vista de Dados e Informação (</w:t>
      </w:r>
      <w:r w:rsidDel="00000000" w:rsidR="00000000" w:rsidRPr="00000000">
        <w:rPr>
          <w:i w:val="1"/>
          <w:iCs w:val="1"/>
          <w:color w:val="000000"/>
          <w:sz w:val="26"/>
          <w:szCs w:val="26"/>
          <w:rtl w:val="0"/>
        </w:rPr>
        <w:t xml:space="preserve">Information/Data Viewpoint</w:t>
      </w:r>
      <w:r w:rsidDel="00000000" w:rsidR="00000000" w:rsidRPr="00000000">
        <w:rPr>
          <w:color w:val="000000"/>
          <w:sz w:val="26"/>
          <w:szCs w:val="26"/>
          <w:rtl w:val="0"/>
        </w:rPr>
        <w:t xml:space="preserve">)</w:t>
      </w:r>
    </w:p>
    <w:p w:rsidR="00000000" w:rsidDel="00000000" w:rsidP="00000000" w:rsidRDefault="00000000" w:rsidRPr="00000000" w14:paraId="0000014F">
      <w:pPr>
        <w:numPr>
          <w:ilvl w:val="0"/>
          <w:numId w:val="24"/>
        </w:numPr>
        <w:spacing w:after="0" w:afterAutospacing="0" w:before="240" w:lineRule="auto"/>
        <w:ind w:left="720" w:hanging="360"/>
      </w:pPr>
      <w:r w:rsidDel="00000000" w:rsidR="00000000" w:rsidRPr="00000000">
        <w:rPr>
          <w:b w:val="1"/>
          <w:bCs w:val="1"/>
          <w:rtl w:val="0"/>
        </w:rPr>
        <w:t xml:space="preserve">Preocupações Enquadradas:</w:t>
      </w:r>
      <w:r w:rsidDel="00000000" w:rsidR="00000000" w:rsidRPr="00000000">
        <w:rPr>
          <w:rtl w:val="0"/>
        </w:rPr>
        <w:t xml:space="preserve"> Privacidade de dados pessoais (C03) e consistência transacional e retenção fiscal (C04).</w:t>
      </w:r>
    </w:p>
    <w:p w:rsidR="00000000" w:rsidDel="00000000" w:rsidP="00000000" w:rsidRDefault="00000000" w:rsidRPr="00000000" w14:paraId="00000150">
      <w:pPr>
        <w:numPr>
          <w:ilvl w:val="0"/>
          <w:numId w:val="24"/>
        </w:numPr>
        <w:spacing w:after="0" w:afterAutospacing="0" w:before="0" w:beforeAutospacing="0" w:lineRule="auto"/>
        <w:ind w:left="720" w:hanging="360"/>
      </w:pPr>
      <w:r w:rsidDel="00000000" w:rsidR="00000000" w:rsidRPr="00000000">
        <w:rPr>
          <w:b w:val="1"/>
          <w:bCs w:val="1"/>
          <w:rtl w:val="0"/>
        </w:rPr>
        <w:t xml:space="preserve">Stakeholders Típicos:</w:t>
      </w:r>
      <w:r w:rsidDel="00000000" w:rsidR="00000000" w:rsidRPr="00000000">
        <w:rPr>
          <w:rtl w:val="0"/>
        </w:rPr>
        <w:t xml:space="preserve"> Administrador de banco de dados (DBA), equipe de desenvolvimento, mantenedores, funcionários do setor financeiro, diretoria do clube e titulares dos dados pessoais tratados pelo sistema.</w:t>
      </w:r>
    </w:p>
    <w:p w:rsidR="00000000" w:rsidDel="00000000" w:rsidP="00000000" w:rsidRDefault="00000000" w:rsidRPr="00000000" w14:paraId="00000151">
      <w:pPr>
        <w:numPr>
          <w:ilvl w:val="0"/>
          <w:numId w:val="24"/>
        </w:numPr>
        <w:spacing w:after="0" w:afterAutospacing="0" w:before="0" w:beforeAutospacing="0" w:lineRule="auto"/>
        <w:ind w:left="720" w:hanging="360"/>
      </w:pPr>
      <w:r w:rsidDel="00000000" w:rsidR="00000000" w:rsidRPr="00000000">
        <w:rPr>
          <w:b w:val="1"/>
          <w:bCs w:val="1"/>
          <w:rtl w:val="0"/>
        </w:rPr>
        <w:t xml:space="preserve">Tipos de Modelos (</w:t>
      </w:r>
      <w:r w:rsidDel="00000000" w:rsidR="00000000" w:rsidRPr="00000000">
        <w:rPr>
          <w:b w:val="1"/>
          <w:bCs w:val="1"/>
          <w:i w:val="1"/>
          <w:iCs w:val="1"/>
          <w:rtl w:val="0"/>
        </w:rPr>
        <w:t xml:space="preserve">Model Kinds</w:t>
      </w:r>
      <w:r w:rsidDel="00000000" w:rsidR="00000000" w:rsidRPr="00000000">
        <w:rPr>
          <w:b w:val="1"/>
          <w:bCs w:val="1"/>
          <w:rtl w:val="0"/>
        </w:rPr>
        <w:t xml:space="preserve">):</w:t>
      </w:r>
      <w:r w:rsidDel="00000000" w:rsidR="00000000" w:rsidRPr="00000000">
        <w:rPr>
          <w:rtl w:val="0"/>
        </w:rPr>
        <w:t xml:space="preserve"> Modelo Entidade-Relacionamento (MER), Diagrama Entidade-Relacionamento (DER) e dicionário de dados do PostgreSQL.</w:t>
      </w:r>
    </w:p>
    <w:p w:rsidR="00000000" w:rsidDel="00000000" w:rsidP="00000000" w:rsidRDefault="00000000" w:rsidRPr="00000000" w14:paraId="00000152">
      <w:pPr>
        <w:numPr>
          <w:ilvl w:val="0"/>
          <w:numId w:val="24"/>
        </w:numPr>
        <w:spacing w:after="0" w:afterAutospacing="0" w:before="0" w:beforeAutospacing="0" w:lineRule="auto"/>
        <w:ind w:left="720" w:hanging="360"/>
      </w:pPr>
      <w:r w:rsidDel="00000000" w:rsidR="00000000" w:rsidRPr="00000000">
        <w:rPr>
          <w:b w:val="1"/>
          <w:bCs w:val="1"/>
          <w:rtl w:val="0"/>
        </w:rPr>
        <w:t xml:space="preserve">Convenções e Notações:</w:t>
      </w:r>
      <w:r w:rsidDel="00000000" w:rsidR="00000000" w:rsidRPr="00000000">
        <w:rPr>
          <w:rtl w:val="0"/>
        </w:rPr>
        <w:t xml:space="preserve"> Utilização da notação de modelagem entidade-relacionamento, com representação das entidades, atributos, relacionamentos, cardinalidades e restrições de participação. Os modelos relacionais devem explicitar chaves primárias, chaves estrangeiras e restrições de integridade pertinentes, incluindo restrições de verificação (</w:t>
      </w:r>
      <w:r w:rsidDel="00000000" w:rsidR="00000000" w:rsidRPr="00000000">
        <w:rPr>
          <w:i w:val="1"/>
          <w:iCs w:val="1"/>
          <w:rtl w:val="0"/>
        </w:rPr>
        <w:t xml:space="preserve">CHECK constraints</w:t>
      </w:r>
      <w:r w:rsidDel="00000000" w:rsidR="00000000" w:rsidRPr="00000000">
        <w:rPr>
          <w:rtl w:val="0"/>
        </w:rPr>
        <w:t xml:space="preserve">) quando aplicáveis. O dicionário de dados deve documentar as estruturas de persistência e os campos relevantes, incluindo os dados pessoais necessários às funcionalidades previstas. As regras de integridade transacional e de retenção histórica dos registros de movimentação devem seguir os requisitos estabelecidos, incluindo o prazo definido em RD-02. Os controles de acesso aos dados pessoais devem ser complementados pelas responsabilidades e pelos mecanismos de autorização representados no ponto de vista lógico e estrutural.</w:t>
      </w:r>
    </w:p>
    <w:p w:rsidR="00000000" w:rsidDel="00000000" w:rsidP="00000000" w:rsidRDefault="00000000" w:rsidRPr="00000000" w14:paraId="00000153">
      <w:pPr>
        <w:numPr>
          <w:ilvl w:val="0"/>
          <w:numId w:val="24"/>
        </w:numPr>
        <w:spacing w:after="0" w:afterAutospacing="0" w:before="0" w:beforeAutospacing="0" w:lineRule="auto"/>
        <w:ind w:left="720" w:hanging="360"/>
      </w:pPr>
      <w:r w:rsidDel="00000000" w:rsidR="00000000" w:rsidRPr="00000000">
        <w:rPr>
          <w:b w:val="1"/>
          <w:bCs w:val="1"/>
          <w:rtl w:val="0"/>
        </w:rPr>
        <w:t xml:space="preserve">Fontes:</w:t>
      </w:r>
      <w:r w:rsidDel="00000000" w:rsidR="00000000" w:rsidRPr="00000000">
        <w:rPr>
          <w:rtl w:val="0"/>
        </w:rPr>
        <w:t xml:space="preserve"> Rozanski e Woods, </w:t>
      </w:r>
      <w:r w:rsidDel="00000000" w:rsidR="00000000" w:rsidRPr="00000000">
        <w:rPr>
          <w:i w:val="1"/>
          <w:iCs w:val="1"/>
          <w:rtl w:val="0"/>
        </w:rPr>
        <w:t xml:space="preserve">Software Systems Architecture: Working with Stakeholders Using Viewpoints and Perspectives</w:t>
      </w:r>
      <w:r w:rsidDel="00000000" w:rsidR="00000000" w:rsidRPr="00000000">
        <w:rPr>
          <w:rtl w:val="0"/>
        </w:rPr>
        <w:t xml:space="preserve">, para os conceitos relacionados à visão da informação; documentação oficial do PostgreSQL, para as restrições de integridade e os recursos de modelagem relacional.</w:t>
      </w:r>
    </w:p>
    <w:p w:rsidR="00000000" w:rsidDel="00000000" w:rsidP="00000000" w:rsidRDefault="00000000" w:rsidRPr="00000000" w14:paraId="00000154">
      <w:pPr>
        <w:numPr>
          <w:ilvl w:val="0"/>
          <w:numId w:val="24"/>
        </w:numPr>
        <w:spacing w:after="240" w:before="0" w:beforeAutospacing="0" w:lineRule="auto"/>
        <w:ind w:left="720" w:hanging="360"/>
      </w:pPr>
      <w:r w:rsidDel="00000000" w:rsidR="00000000" w:rsidRPr="00000000">
        <w:rPr>
          <w:b w:val="1"/>
          <w:bCs w:val="1"/>
          <w:rtl w:val="0"/>
        </w:rPr>
        <w:t xml:space="preserve">Justificativa da Escolha:</w:t>
      </w:r>
      <w:r w:rsidDel="00000000" w:rsidR="00000000" w:rsidRPr="00000000">
        <w:rPr>
          <w:rtl w:val="0"/>
        </w:rPr>
        <w:t xml:space="preserve"> Este ponto de vista permite descrever a organização, os relacionamentos e as restrições dos dados persistidos, apoiando a análise de integridade e das preocupações de privacidade e retenção de informações.</w:t>
      </w:r>
    </w:p>
    <w:p w:rsidR="00000000" w:rsidDel="00000000" w:rsidP="00000000" w:rsidRDefault="00000000" w:rsidRPr="00000000" w14:paraId="00000155">
      <w:pPr>
        <w:pStyle w:val="Heading3"/>
        <w:keepNext w:val="0"/>
        <w:keepLines w:val="0"/>
        <w:spacing w:before="280" w:lineRule="auto"/>
        <w:rPr>
          <w:color w:val="000000"/>
          <w:sz w:val="26"/>
          <w:szCs w:val="26"/>
        </w:rPr>
      </w:pPr>
      <w:bookmarkStart w:colFirst="0" w:colLast="0" w:name="_ydhjlwujeaov" w:id="21"/>
      <w:bookmarkEnd w:id="21"/>
      <w:r w:rsidDel="00000000" w:rsidR="00000000" w:rsidRPr="00000000">
        <w:rPr>
          <w:color w:val="000000"/>
          <w:sz w:val="26"/>
          <w:szCs w:val="26"/>
          <w:rtl w:val="0"/>
        </w:rPr>
        <w:t xml:space="preserve">5.4.4 Ponto de Vista de Processo e Comportamento (</w:t>
      </w:r>
      <w:r w:rsidDel="00000000" w:rsidR="00000000" w:rsidRPr="00000000">
        <w:rPr>
          <w:i w:val="1"/>
          <w:iCs w:val="1"/>
          <w:color w:val="000000"/>
          <w:sz w:val="26"/>
          <w:szCs w:val="26"/>
          <w:rtl w:val="0"/>
        </w:rPr>
        <w:t xml:space="preserve">Behavioral/Process Viewpoint</w:t>
      </w:r>
      <w:r w:rsidDel="00000000" w:rsidR="00000000" w:rsidRPr="00000000">
        <w:rPr>
          <w:color w:val="000000"/>
          <w:sz w:val="26"/>
          <w:szCs w:val="26"/>
          <w:rtl w:val="0"/>
        </w:rPr>
        <w:t xml:space="preserve">)</w:t>
      </w:r>
    </w:p>
    <w:p w:rsidR="00000000" w:rsidDel="00000000" w:rsidP="00000000" w:rsidRDefault="00000000" w:rsidRPr="00000000" w14:paraId="00000156">
      <w:pPr>
        <w:numPr>
          <w:ilvl w:val="0"/>
          <w:numId w:val="15"/>
        </w:numPr>
        <w:spacing w:after="0" w:afterAutospacing="0" w:before="240" w:lineRule="auto"/>
        <w:ind w:left="720" w:hanging="360"/>
      </w:pPr>
      <w:r w:rsidDel="00000000" w:rsidR="00000000" w:rsidRPr="00000000">
        <w:rPr>
          <w:b w:val="1"/>
          <w:bCs w:val="1"/>
          <w:rtl w:val="0"/>
        </w:rPr>
        <w:t xml:space="preserve">Preocupações Enquadradas:</w:t>
      </w:r>
      <w:r w:rsidDel="00000000" w:rsidR="00000000" w:rsidRPr="00000000">
        <w:rPr>
          <w:rtl w:val="0"/>
        </w:rPr>
        <w:t xml:space="preserve"> Segurança e controle de acesso por perfil (C02), consistência transacional e retenção fiscal (C04), desempenho e processamento concorrente (C05), modulabilidade e desacoplamento de serviços (C07) e conformidade trabalhista e segurança física (C08).</w:t>
      </w:r>
    </w:p>
    <w:p w:rsidR="00000000" w:rsidDel="00000000" w:rsidP="00000000" w:rsidRDefault="00000000" w:rsidRPr="00000000" w14:paraId="00000157">
      <w:pPr>
        <w:numPr>
          <w:ilvl w:val="0"/>
          <w:numId w:val="15"/>
        </w:numPr>
        <w:spacing w:after="0" w:afterAutospacing="0" w:before="0" w:beforeAutospacing="0" w:lineRule="auto"/>
        <w:ind w:left="720" w:hanging="360"/>
      </w:pPr>
      <w:r w:rsidDel="00000000" w:rsidR="00000000" w:rsidRPr="00000000">
        <w:rPr>
          <w:b w:val="1"/>
          <w:bCs w:val="1"/>
          <w:rtl w:val="0"/>
        </w:rPr>
        <w:t xml:space="preserve">Stakeholders Típicos:</w:t>
      </w:r>
      <w:r w:rsidDel="00000000" w:rsidR="00000000" w:rsidRPr="00000000">
        <w:rPr>
          <w:rtl w:val="0"/>
        </w:rPr>
        <w:t xml:space="preserve"> Arquiteto de software, desenvolvedores, engenheiro de testes e qualidade de software (QA) e funcionários operacionais envolvidos nos processos representados.</w:t>
      </w:r>
    </w:p>
    <w:p w:rsidR="00000000" w:rsidDel="00000000" w:rsidP="00000000" w:rsidRDefault="00000000" w:rsidRPr="00000000" w14:paraId="00000158">
      <w:pPr>
        <w:numPr>
          <w:ilvl w:val="0"/>
          <w:numId w:val="15"/>
        </w:numPr>
        <w:spacing w:after="0" w:afterAutospacing="0" w:before="0" w:beforeAutospacing="0" w:lineRule="auto"/>
        <w:ind w:left="720" w:hanging="360"/>
      </w:pPr>
      <w:r w:rsidDel="00000000" w:rsidR="00000000" w:rsidRPr="00000000">
        <w:rPr>
          <w:b w:val="1"/>
          <w:bCs w:val="1"/>
          <w:rtl w:val="0"/>
        </w:rPr>
        <w:t xml:space="preserve">Tipos de Modelos (</w:t>
      </w:r>
      <w:r w:rsidDel="00000000" w:rsidR="00000000" w:rsidRPr="00000000">
        <w:rPr>
          <w:b w:val="1"/>
          <w:bCs w:val="1"/>
          <w:i w:val="1"/>
          <w:iCs w:val="1"/>
          <w:rtl w:val="0"/>
        </w:rPr>
        <w:t xml:space="preserve">Model Kinds</w:t>
      </w:r>
      <w:r w:rsidDel="00000000" w:rsidR="00000000" w:rsidRPr="00000000">
        <w:rPr>
          <w:b w:val="1"/>
          <w:bCs w:val="1"/>
          <w:rtl w:val="0"/>
        </w:rPr>
        <w:t xml:space="preserve">):</w:t>
      </w:r>
      <w:r w:rsidDel="00000000" w:rsidR="00000000" w:rsidRPr="00000000">
        <w:rPr>
          <w:rtl w:val="0"/>
        </w:rPr>
        <w:t xml:space="preserve"> Diagramas de sequência UML e diagramas de atividades UML.</w:t>
      </w:r>
    </w:p>
    <w:p w:rsidR="00000000" w:rsidDel="00000000" w:rsidP="00000000" w:rsidRDefault="00000000" w:rsidRPr="00000000" w14:paraId="00000159">
      <w:pPr>
        <w:numPr>
          <w:ilvl w:val="0"/>
          <w:numId w:val="15"/>
        </w:numPr>
        <w:spacing w:after="0" w:afterAutospacing="0" w:before="0" w:beforeAutospacing="0" w:lineRule="auto"/>
        <w:ind w:left="720" w:hanging="360"/>
      </w:pPr>
      <w:r w:rsidDel="00000000" w:rsidR="00000000" w:rsidRPr="00000000">
        <w:rPr>
          <w:b w:val="1"/>
          <w:bCs w:val="1"/>
          <w:rtl w:val="0"/>
        </w:rPr>
        <w:t xml:space="preserve">Convenções e Notações:</w:t>
      </w:r>
      <w:r w:rsidDel="00000000" w:rsidR="00000000" w:rsidRPr="00000000">
        <w:rPr>
          <w:rtl w:val="0"/>
        </w:rPr>
        <w:t xml:space="preserve"> Utilização da notação UML para representar a ordem das interações, as trocas de mensagens, as atividades, as decisões e os fluxos alternativos ou excepcionais. Os diagramas devem contemplar, conforme aplicável, os fluxos de autenticação e autorização, as operações transacionais, o tratamento de falhas e as interações com o gateway de pagamentos. As interações síncronas e assíncronas devem ser representadas de acordo com a interface de integração efetivamente definida, sem pressupor mecanismos específicos ainda não estabelecidos. Os modelos relacionados ao desempenho devem estar associados aos cenários e limites definidos nos requisitos não funcionais, especialmente RNF02 e RNF06, e permitir identificar operações relevantes para processamento concorrente. Os processos sujeitos a regras trabalhistas ou limites de utilização dos espaços devem representar as verificações pertinentes.</w:t>
      </w:r>
    </w:p>
    <w:p w:rsidR="00000000" w:rsidDel="00000000" w:rsidP="00000000" w:rsidRDefault="00000000" w:rsidRPr="00000000" w14:paraId="0000015A">
      <w:pPr>
        <w:numPr>
          <w:ilvl w:val="0"/>
          <w:numId w:val="15"/>
        </w:numPr>
        <w:spacing w:after="0" w:afterAutospacing="0" w:before="0" w:beforeAutospacing="0" w:lineRule="auto"/>
        <w:ind w:left="720" w:hanging="360"/>
      </w:pPr>
      <w:r w:rsidDel="00000000" w:rsidR="00000000" w:rsidRPr="00000000">
        <w:rPr>
          <w:b w:val="1"/>
          <w:bCs w:val="1"/>
          <w:rtl w:val="0"/>
        </w:rPr>
        <w:t xml:space="preserve">Fontes:</w:t>
      </w:r>
      <w:r w:rsidDel="00000000" w:rsidR="00000000" w:rsidRPr="00000000">
        <w:rPr>
          <w:rtl w:val="0"/>
        </w:rPr>
        <w:t xml:space="preserve"> Object Management Group (OMG), </w:t>
      </w:r>
      <w:r w:rsidDel="00000000" w:rsidR="00000000" w:rsidRPr="00000000">
        <w:rPr>
          <w:i w:val="1"/>
          <w:iCs w:val="1"/>
          <w:rtl w:val="0"/>
        </w:rPr>
        <w:t xml:space="preserve">OMG Unified Modeling Language (OMG UML), Version 2.5.1</w:t>
      </w:r>
      <w:r w:rsidDel="00000000" w:rsidR="00000000" w:rsidRPr="00000000">
        <w:rPr>
          <w:rtl w:val="0"/>
        </w:rPr>
        <w:t xml:space="preserve">; Especificação de Requisitos de Software [ERS-2026] e Especificação de Casos de Uso [UC-2026] do Sistema Collina; Rozanski e Woods, </w:t>
      </w:r>
      <w:r w:rsidDel="00000000" w:rsidR="00000000" w:rsidRPr="00000000">
        <w:rPr>
          <w:i w:val="1"/>
          <w:iCs w:val="1"/>
          <w:rtl w:val="0"/>
        </w:rPr>
        <w:t xml:space="preserve">Software Systems Architecture</w:t>
      </w:r>
      <w:r w:rsidDel="00000000" w:rsidR="00000000" w:rsidRPr="00000000">
        <w:rPr>
          <w:rtl w:val="0"/>
        </w:rPr>
        <w:t xml:space="preserve">, para os aspectos de concorrência abordados.</w:t>
      </w:r>
    </w:p>
    <w:p w:rsidR="00000000" w:rsidDel="00000000" w:rsidP="00000000" w:rsidRDefault="00000000" w:rsidRPr="00000000" w14:paraId="0000015B">
      <w:pPr>
        <w:numPr>
          <w:ilvl w:val="0"/>
          <w:numId w:val="15"/>
        </w:numPr>
        <w:spacing w:after="240" w:before="0" w:beforeAutospacing="0" w:lineRule="auto"/>
        <w:ind w:left="720" w:hanging="360"/>
      </w:pPr>
      <w:r w:rsidDel="00000000" w:rsidR="00000000" w:rsidRPr="00000000">
        <w:rPr>
          <w:b w:val="1"/>
          <w:bCs w:val="1"/>
          <w:rtl w:val="0"/>
        </w:rPr>
        <w:t xml:space="preserve">Justificativa da Escolha:</w:t>
      </w:r>
      <w:r w:rsidDel="00000000" w:rsidR="00000000" w:rsidRPr="00000000">
        <w:rPr>
          <w:rtl w:val="0"/>
        </w:rPr>
        <w:t xml:space="preserve"> Este ponto de vista permite analisar o comportamento do sistema durante a execução, incluindo a ordem das interações, os fluxos de negócio, as operações concorrentes e o tratamento de falhas, apoiando a análise das preocupações comportamentais e transacionais.</w:t>
      </w:r>
    </w:p>
    <w:p w:rsidR="00000000" w:rsidDel="00000000" w:rsidP="00000000" w:rsidRDefault="00000000" w:rsidRPr="00000000" w14:paraId="0000015C">
      <w:pPr>
        <w:pStyle w:val="Heading3"/>
        <w:keepNext w:val="0"/>
        <w:keepLines w:val="0"/>
        <w:spacing w:before="280" w:lineRule="auto"/>
        <w:rPr>
          <w:color w:val="000000"/>
          <w:sz w:val="26"/>
          <w:szCs w:val="26"/>
        </w:rPr>
      </w:pPr>
      <w:bookmarkStart w:colFirst="0" w:colLast="0" w:name="_wtnhope3w8mw" w:id="22"/>
      <w:bookmarkEnd w:id="22"/>
      <w:r w:rsidDel="00000000" w:rsidR="00000000" w:rsidRPr="00000000">
        <w:rPr>
          <w:color w:val="000000"/>
          <w:sz w:val="26"/>
          <w:szCs w:val="26"/>
          <w:rtl w:val="0"/>
        </w:rPr>
        <w:t xml:space="preserve">5.4.5 Ponto de Vista de Implantação e Tecnologia (</w:t>
      </w:r>
      <w:r w:rsidDel="00000000" w:rsidR="00000000" w:rsidRPr="00000000">
        <w:rPr>
          <w:i w:val="1"/>
          <w:iCs w:val="1"/>
          <w:color w:val="000000"/>
          <w:sz w:val="26"/>
          <w:szCs w:val="26"/>
          <w:rtl w:val="0"/>
        </w:rPr>
        <w:t xml:space="preserve">Deployment/Technology Viewpoint</w:t>
      </w:r>
      <w:r w:rsidDel="00000000" w:rsidR="00000000" w:rsidRPr="00000000">
        <w:rPr>
          <w:color w:val="000000"/>
          <w:sz w:val="26"/>
          <w:szCs w:val="26"/>
          <w:rtl w:val="0"/>
        </w:rPr>
        <w:t xml:space="preserve">)</w:t>
      </w:r>
    </w:p>
    <w:p w:rsidR="00000000" w:rsidDel="00000000" w:rsidP="00000000" w:rsidRDefault="00000000" w:rsidRPr="00000000" w14:paraId="0000015D">
      <w:pPr>
        <w:numPr>
          <w:ilvl w:val="0"/>
          <w:numId w:val="5"/>
        </w:numPr>
        <w:spacing w:after="0" w:afterAutospacing="0" w:before="240" w:lineRule="auto"/>
        <w:ind w:left="720" w:hanging="360"/>
      </w:pPr>
      <w:r w:rsidDel="00000000" w:rsidR="00000000" w:rsidRPr="00000000">
        <w:rPr>
          <w:b w:val="1"/>
          <w:bCs w:val="1"/>
          <w:rtl w:val="0"/>
        </w:rPr>
        <w:t xml:space="preserve">Preocupações Enquadradas:</w:t>
      </w:r>
      <w:r w:rsidDel="00000000" w:rsidR="00000000" w:rsidRPr="00000000">
        <w:rPr>
          <w:rtl w:val="0"/>
        </w:rPr>
        <w:t xml:space="preserve"> Disponibilidade e confiabilidade da aplicação (C06).</w:t>
      </w:r>
    </w:p>
    <w:p w:rsidR="00000000" w:rsidDel="00000000" w:rsidP="00000000" w:rsidRDefault="00000000" w:rsidRPr="00000000" w14:paraId="0000015E">
      <w:pPr>
        <w:numPr>
          <w:ilvl w:val="0"/>
          <w:numId w:val="5"/>
        </w:numPr>
        <w:spacing w:after="0" w:afterAutospacing="0" w:before="0" w:beforeAutospacing="0" w:lineRule="auto"/>
        <w:ind w:left="720" w:hanging="360"/>
      </w:pPr>
      <w:r w:rsidDel="00000000" w:rsidR="00000000" w:rsidRPr="00000000">
        <w:rPr>
          <w:b w:val="1"/>
          <w:bCs w:val="1"/>
          <w:rtl w:val="0"/>
        </w:rPr>
        <w:t xml:space="preserve">Stakeholders Típicos:</w:t>
      </w:r>
      <w:r w:rsidDel="00000000" w:rsidR="00000000" w:rsidRPr="00000000">
        <w:rPr>
          <w:rtl w:val="0"/>
        </w:rPr>
        <w:t xml:space="preserve"> Mantenedores, profissionais responsáveis pela infraestrutura e operação, administrador do sistema e equipe de desenvolvimento.</w:t>
      </w:r>
    </w:p>
    <w:p w:rsidR="00000000" w:rsidDel="00000000" w:rsidP="00000000" w:rsidRDefault="00000000" w:rsidRPr="00000000" w14:paraId="0000015F">
      <w:pPr>
        <w:numPr>
          <w:ilvl w:val="0"/>
          <w:numId w:val="5"/>
        </w:numPr>
        <w:spacing w:after="0" w:afterAutospacing="0" w:before="0" w:beforeAutospacing="0" w:lineRule="auto"/>
        <w:ind w:left="720" w:hanging="360"/>
      </w:pPr>
      <w:r w:rsidDel="00000000" w:rsidR="00000000" w:rsidRPr="00000000">
        <w:rPr>
          <w:b w:val="1"/>
          <w:bCs w:val="1"/>
          <w:rtl w:val="0"/>
        </w:rPr>
        <w:t xml:space="preserve">Tipos de Modelos (</w:t>
      </w:r>
      <w:r w:rsidDel="00000000" w:rsidR="00000000" w:rsidRPr="00000000">
        <w:rPr>
          <w:b w:val="1"/>
          <w:bCs w:val="1"/>
          <w:i w:val="1"/>
          <w:iCs w:val="1"/>
          <w:rtl w:val="0"/>
        </w:rPr>
        <w:t xml:space="preserve">Model Kinds</w:t>
      </w:r>
      <w:r w:rsidDel="00000000" w:rsidR="00000000" w:rsidRPr="00000000">
        <w:rPr>
          <w:b w:val="1"/>
          <w:bCs w:val="1"/>
          <w:rtl w:val="0"/>
        </w:rPr>
        <w:t xml:space="preserve">):</w:t>
      </w:r>
      <w:r w:rsidDel="00000000" w:rsidR="00000000" w:rsidRPr="00000000">
        <w:rPr>
          <w:rtl w:val="0"/>
        </w:rPr>
        <w:t xml:space="preserve"> Diagramas de implantação UML e diagramas de componentes UML.</w:t>
      </w:r>
    </w:p>
    <w:p w:rsidR="00000000" w:rsidDel="00000000" w:rsidP="00000000" w:rsidRDefault="00000000" w:rsidRPr="00000000" w14:paraId="00000160">
      <w:pPr>
        <w:numPr>
          <w:ilvl w:val="0"/>
          <w:numId w:val="5"/>
        </w:numPr>
        <w:spacing w:after="0" w:afterAutospacing="0" w:before="0" w:beforeAutospacing="0" w:lineRule="auto"/>
        <w:ind w:left="720" w:hanging="360"/>
      </w:pPr>
      <w:r w:rsidDel="00000000" w:rsidR="00000000" w:rsidRPr="00000000">
        <w:rPr>
          <w:b w:val="1"/>
          <w:bCs w:val="1"/>
          <w:rtl w:val="0"/>
        </w:rPr>
        <w:t xml:space="preserve">Convenções e Notações:</w:t>
      </w:r>
      <w:r w:rsidDel="00000000" w:rsidR="00000000" w:rsidRPr="00000000">
        <w:rPr>
          <w:rtl w:val="0"/>
        </w:rPr>
        <w:t xml:space="preserve"> Utilização da notação UML para representar os ambientes e nós de execução previstos, os componentes implantados, suas dependências e os caminhos de comunicação entre eles. A representação deve contemplar, conforme definido para o projeto, o cliente web, o ambiente de execução do back-end Spring Boot, o banco de dados PostgreSQL e o gateway de pagamentos como serviço externo. Os protocolos de comunicação devem ser identificados de acordo com as decisões técnicas e os requisitos estabelecidos. Os mecanismos de recuperação, backup, monitoramento e tratamento de falhas devem ser representados quando fizerem parte da arquitetura definida. Caso os detalhes de infraestrutura necessários à avaliação da disponibilidade ainda não estejam estabelecidos, as respectivas premissas e questões em aberto devem ser documentadas.</w:t>
      </w:r>
    </w:p>
    <w:p w:rsidR="00000000" w:rsidDel="00000000" w:rsidP="00000000" w:rsidRDefault="00000000" w:rsidRPr="00000000" w14:paraId="00000161">
      <w:pPr>
        <w:numPr>
          <w:ilvl w:val="0"/>
          <w:numId w:val="5"/>
        </w:numPr>
        <w:spacing w:after="0" w:afterAutospacing="0" w:before="0" w:beforeAutospacing="0" w:lineRule="auto"/>
        <w:ind w:left="720" w:hanging="360"/>
      </w:pPr>
      <w:r w:rsidDel="00000000" w:rsidR="00000000" w:rsidRPr="00000000">
        <w:rPr>
          <w:b w:val="1"/>
          <w:bCs w:val="1"/>
          <w:rtl w:val="0"/>
        </w:rPr>
        <w:t xml:space="preserve">Fontes:</w:t>
      </w:r>
      <w:r w:rsidDel="00000000" w:rsidR="00000000" w:rsidRPr="00000000">
        <w:rPr>
          <w:rtl w:val="0"/>
        </w:rPr>
        <w:t xml:space="preserve"> Object Management Group (OMG), </w:t>
      </w:r>
      <w:r w:rsidDel="00000000" w:rsidR="00000000" w:rsidRPr="00000000">
        <w:rPr>
          <w:i w:val="1"/>
          <w:iCs w:val="1"/>
          <w:rtl w:val="0"/>
        </w:rPr>
        <w:t xml:space="preserve">OMG Unified Modeling Language (OMG UML), Version 2.5.1</w:t>
      </w:r>
      <w:r w:rsidDel="00000000" w:rsidR="00000000" w:rsidRPr="00000000">
        <w:rPr>
          <w:rtl w:val="0"/>
        </w:rPr>
        <w:t xml:space="preserve">; Kruchten, P. B., </w:t>
      </w:r>
      <w:r w:rsidDel="00000000" w:rsidR="00000000" w:rsidRPr="00000000">
        <w:rPr>
          <w:i w:val="1"/>
          <w:iCs w:val="1"/>
          <w:rtl w:val="0"/>
        </w:rPr>
        <w:t xml:space="preserve">Architectural Blueprints—The “4+1” View Model of Software Architecture</w:t>
      </w:r>
      <w:r w:rsidDel="00000000" w:rsidR="00000000" w:rsidRPr="00000000">
        <w:rPr>
          <w:rtl w:val="0"/>
        </w:rPr>
        <w:t xml:space="preserve">, para os conceitos relacionados à visão física.</w:t>
      </w:r>
    </w:p>
    <w:p w:rsidR="00000000" w:rsidDel="00000000" w:rsidP="00000000" w:rsidRDefault="00000000" w:rsidRPr="00000000" w14:paraId="00000162">
      <w:pPr>
        <w:numPr>
          <w:ilvl w:val="0"/>
          <w:numId w:val="5"/>
        </w:numPr>
        <w:spacing w:after="240" w:before="0" w:beforeAutospacing="0" w:lineRule="auto"/>
        <w:ind w:left="720" w:hanging="360"/>
      </w:pPr>
      <w:r w:rsidDel="00000000" w:rsidR="00000000" w:rsidRPr="00000000">
        <w:rPr>
          <w:b w:val="1"/>
          <w:bCs w:val="1"/>
          <w:rtl w:val="0"/>
        </w:rPr>
        <w:t xml:space="preserve">Justificativa da Escolha:</w:t>
      </w:r>
      <w:r w:rsidDel="00000000" w:rsidR="00000000" w:rsidRPr="00000000">
        <w:rPr>
          <w:rtl w:val="0"/>
        </w:rPr>
        <w:t xml:space="preserve"> Este ponto de vista permite descrever a distribuição dos componentes pelos ambientes de execução e analisar os aspectos de implantação e infraestrutura relevantes à disponibilidade e à confiabilidade do sistema.</w:t>
      </w:r>
    </w:p>
    <w:p w:rsidR="00000000" w:rsidDel="00000000" w:rsidP="00000000" w:rsidRDefault="00000000" w:rsidRPr="00000000" w14:paraId="00000163">
      <w:pPr>
        <w:pStyle w:val="Heading3"/>
        <w:keepNext w:val="0"/>
        <w:keepLines w:val="0"/>
        <w:spacing w:before="280" w:lineRule="auto"/>
        <w:rPr>
          <w:color w:val="000000"/>
          <w:sz w:val="26"/>
          <w:szCs w:val="26"/>
        </w:rPr>
      </w:pPr>
      <w:bookmarkStart w:colFirst="0" w:colLast="0" w:name="_9lnmplbp1j8o" w:id="23"/>
      <w:bookmarkEnd w:id="23"/>
      <w:r w:rsidDel="00000000" w:rsidR="00000000" w:rsidRPr="00000000">
        <w:rPr>
          <w:color w:val="000000"/>
          <w:sz w:val="26"/>
          <w:szCs w:val="26"/>
          <w:rtl w:val="0"/>
        </w:rPr>
        <w:t xml:space="preserve">5.4.6 Matriz de Enquadramento das Preocupações (</w:t>
      </w:r>
      <w:r w:rsidDel="00000000" w:rsidR="00000000" w:rsidRPr="00000000">
        <w:rPr>
          <w:i w:val="1"/>
          <w:iCs w:val="1"/>
          <w:color w:val="000000"/>
          <w:sz w:val="26"/>
          <w:szCs w:val="26"/>
          <w:rtl w:val="0"/>
        </w:rPr>
        <w:t xml:space="preserve">Concerns</w:t>
      </w:r>
      <w:r w:rsidDel="00000000" w:rsidR="00000000" w:rsidRPr="00000000">
        <w:rPr>
          <w:color w:val="000000"/>
          <w:sz w:val="26"/>
          <w:szCs w:val="26"/>
          <w:rtl w:val="0"/>
        </w:rPr>
        <w:t xml:space="preserve">) × Pontos de Vista (</w:t>
      </w:r>
      <w:r w:rsidDel="00000000" w:rsidR="00000000" w:rsidRPr="00000000">
        <w:rPr>
          <w:i w:val="1"/>
          <w:iCs w:val="1"/>
          <w:color w:val="000000"/>
          <w:sz w:val="26"/>
          <w:szCs w:val="26"/>
          <w:rtl w:val="0"/>
        </w:rPr>
        <w:t xml:space="preserve">Viewpoints</w:t>
      </w:r>
      <w:r w:rsidDel="00000000" w:rsidR="00000000" w:rsidRPr="00000000">
        <w:rPr>
          <w:color w:val="000000"/>
          <w:sz w:val="26"/>
          <w:szCs w:val="26"/>
          <w:rtl w:val="0"/>
        </w:rPr>
        <w:t xml:space="preserve">)</w:t>
      </w:r>
    </w:p>
    <w:p w:rsidR="00000000" w:rsidDel="00000000" w:rsidP="00000000" w:rsidRDefault="00000000" w:rsidRPr="00000000" w14:paraId="00000164">
      <w:pPr>
        <w:spacing w:after="240" w:before="240" w:lineRule="auto"/>
        <w:rPr/>
      </w:pPr>
      <w:r w:rsidDel="00000000" w:rsidR="00000000" w:rsidRPr="00000000">
        <w:rPr>
          <w:rtl w:val="0"/>
        </w:rPr>
        <w:t xml:space="preserve">A matriz a seguir demonstra o enquadramento das preocupações identificadas na Seção 5.3 pelos pontos de vista definidos nesta seção. Cada preocupação deve ser tratada por pelo menos um ponto de vista, e cada associação indicada deve corresponder a modelos que efetivamente abordam a preocupação em questão.</w:t>
      </w:r>
    </w:p>
    <w:tbl>
      <w:tblPr>
        <w:tblStyle w:val="Table5"/>
        <w:tblW w:w="9524.4094488188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7.4015748031497"/>
        <w:gridCol w:w="1587.4015748031497"/>
        <w:gridCol w:w="1587.4015748031497"/>
        <w:gridCol w:w="1587.4015748031497"/>
        <w:gridCol w:w="1587.4015748031497"/>
        <w:gridCol w:w="1587.4015748031497"/>
        <w:tblGridChange w:id="0">
          <w:tblGrid>
            <w:gridCol w:w="1587.4015748031497"/>
            <w:gridCol w:w="1587.4015748031497"/>
            <w:gridCol w:w="1587.4015748031497"/>
            <w:gridCol w:w="1587.4015748031497"/>
            <w:gridCol w:w="1587.4015748031497"/>
            <w:gridCol w:w="1587.4015748031497"/>
          </w:tblGrid>
        </w:tblGridChange>
      </w:tblGrid>
      <w:tr>
        <w:trPr>
          <w:cantSplit w:val="0"/>
          <w:trHeight w:val="684.3582096356611" w:hRule="atLeast"/>
          <w:tblHeader w:val="0"/>
        </w:trPr>
        <w:tc>
          <w:tcPr>
            <w:tcBorders>
              <w:top w:color="000000" w:space="0" w:sz="8" w:val="single"/>
              <w:left w:color="000000" w:space="0" w:sz="8" w:val="single"/>
              <w:bottom w:color="000000" w:space="0" w:sz="8" w:val="single"/>
              <w:right w:color="000000" w:space="0" w:sz="8" w:val="single"/>
            </w:tcBorders>
            <w:shd w:fill="d9eaf7" w:val="clear"/>
            <w:tcMar>
              <w:top w:w="100.0" w:type="dxa"/>
              <w:left w:w="100.0" w:type="dxa"/>
              <w:bottom w:w="100.0" w:type="dxa"/>
              <w:right w:w="100.0" w:type="dxa"/>
            </w:tcMar>
            <w:vAlign w:val="top"/>
          </w:tcPr>
          <w:p w:rsidR="00000000" w:rsidDel="00000000" w:rsidP="00000000" w:rsidRDefault="00000000" w:rsidRPr="00000000" w14:paraId="00000165">
            <w:pPr>
              <w:jc w:val="center"/>
              <w:rPr>
                <w:sz w:val="18"/>
                <w:szCs w:val="18"/>
              </w:rPr>
            </w:pPr>
            <w:r w:rsidDel="00000000" w:rsidR="00000000" w:rsidRPr="00000000">
              <w:rPr>
                <w:b w:val="1"/>
                <w:bCs w:val="1"/>
                <w:sz w:val="18"/>
                <w:szCs w:val="18"/>
                <w:rtl w:val="0"/>
              </w:rPr>
              <w:t xml:space="preserve">Preocupação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tcMar>
              <w:top w:w="100.0" w:type="dxa"/>
              <w:left w:w="100.0" w:type="dxa"/>
              <w:bottom w:w="100.0" w:type="dxa"/>
              <w:right w:w="100.0" w:type="dxa"/>
            </w:tcMar>
            <w:vAlign w:val="top"/>
          </w:tcPr>
          <w:p w:rsidR="00000000" w:rsidDel="00000000" w:rsidP="00000000" w:rsidRDefault="00000000" w:rsidRPr="00000000" w14:paraId="00000166">
            <w:pPr>
              <w:jc w:val="center"/>
              <w:rPr>
                <w:sz w:val="18"/>
                <w:szCs w:val="18"/>
              </w:rPr>
            </w:pPr>
            <w:r w:rsidDel="00000000" w:rsidR="00000000" w:rsidRPr="00000000">
              <w:rPr>
                <w:b w:val="1"/>
                <w:bCs w:val="1"/>
                <w:sz w:val="18"/>
                <w:szCs w:val="18"/>
                <w:rtl w:val="0"/>
              </w:rPr>
              <w:t xml:space="preserve">Business / Use 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tcMar>
              <w:top w:w="100.0" w:type="dxa"/>
              <w:left w:w="100.0" w:type="dxa"/>
              <w:bottom w:w="100.0" w:type="dxa"/>
              <w:right w:w="100.0" w:type="dxa"/>
            </w:tcMar>
            <w:vAlign w:val="top"/>
          </w:tcPr>
          <w:p w:rsidR="00000000" w:rsidDel="00000000" w:rsidP="00000000" w:rsidRDefault="00000000" w:rsidRPr="00000000" w14:paraId="00000167">
            <w:pPr>
              <w:jc w:val="center"/>
              <w:rPr>
                <w:sz w:val="18"/>
                <w:szCs w:val="18"/>
              </w:rPr>
            </w:pPr>
            <w:r w:rsidDel="00000000" w:rsidR="00000000" w:rsidRPr="00000000">
              <w:rPr>
                <w:b w:val="1"/>
                <w:bCs w:val="1"/>
                <w:sz w:val="18"/>
                <w:szCs w:val="18"/>
                <w:rtl w:val="0"/>
              </w:rPr>
              <w:t xml:space="preserve">Logical / Structural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tcMar>
              <w:top w:w="100.0" w:type="dxa"/>
              <w:left w:w="100.0" w:type="dxa"/>
              <w:bottom w:w="100.0" w:type="dxa"/>
              <w:right w:w="100.0" w:type="dxa"/>
            </w:tcMar>
            <w:vAlign w:val="top"/>
          </w:tcPr>
          <w:p w:rsidR="00000000" w:rsidDel="00000000" w:rsidP="00000000" w:rsidRDefault="00000000" w:rsidRPr="00000000" w14:paraId="00000168">
            <w:pPr>
              <w:jc w:val="center"/>
              <w:rPr>
                <w:sz w:val="18"/>
                <w:szCs w:val="18"/>
              </w:rPr>
            </w:pPr>
            <w:r w:rsidDel="00000000" w:rsidR="00000000" w:rsidRPr="00000000">
              <w:rPr>
                <w:b w:val="1"/>
                <w:bCs w:val="1"/>
                <w:sz w:val="18"/>
                <w:szCs w:val="18"/>
                <w:rtl w:val="0"/>
              </w:rPr>
              <w:t xml:space="preserve">Information /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tcMar>
              <w:top w:w="100.0" w:type="dxa"/>
              <w:left w:w="100.0" w:type="dxa"/>
              <w:bottom w:w="100.0" w:type="dxa"/>
              <w:right w:w="100.0" w:type="dxa"/>
            </w:tcMar>
            <w:vAlign w:val="top"/>
          </w:tcPr>
          <w:p w:rsidR="00000000" w:rsidDel="00000000" w:rsidP="00000000" w:rsidRDefault="00000000" w:rsidRPr="00000000" w14:paraId="00000169">
            <w:pPr>
              <w:jc w:val="center"/>
              <w:rPr>
                <w:sz w:val="18"/>
                <w:szCs w:val="18"/>
              </w:rPr>
            </w:pPr>
            <w:r w:rsidDel="00000000" w:rsidR="00000000" w:rsidRPr="00000000">
              <w:rPr>
                <w:b w:val="1"/>
                <w:bCs w:val="1"/>
                <w:sz w:val="18"/>
                <w:szCs w:val="18"/>
                <w:rtl w:val="0"/>
              </w:rPr>
              <w:t xml:space="preserve">Behavioral / Process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f7" w:val="clear"/>
            <w:tcMar>
              <w:top w:w="100.0" w:type="dxa"/>
              <w:left w:w="100.0" w:type="dxa"/>
              <w:bottom w:w="100.0" w:type="dxa"/>
              <w:right w:w="100.0" w:type="dxa"/>
            </w:tcMar>
            <w:vAlign w:val="top"/>
          </w:tcPr>
          <w:p w:rsidR="00000000" w:rsidDel="00000000" w:rsidP="00000000" w:rsidRDefault="00000000" w:rsidRPr="00000000" w14:paraId="0000016A">
            <w:pPr>
              <w:jc w:val="center"/>
              <w:rPr>
                <w:sz w:val="18"/>
                <w:szCs w:val="18"/>
              </w:rPr>
            </w:pPr>
            <w:r w:rsidDel="00000000" w:rsidR="00000000" w:rsidRPr="00000000">
              <w:rPr>
                <w:b w:val="1"/>
                <w:bCs w:val="1"/>
                <w:sz w:val="18"/>
                <w:szCs w:val="18"/>
                <w:rtl w:val="0"/>
              </w:rPr>
              <w:t xml:space="preserve">Deployment / Technology</w:t>
            </w:r>
            <w:r w:rsidDel="00000000" w:rsidR="00000000" w:rsidRPr="00000000">
              <w:rPr>
                <w:rtl w:val="0"/>
              </w:rPr>
            </w:r>
          </w:p>
        </w:tc>
      </w:tr>
      <w:tr>
        <w:trPr>
          <w:cantSplit w:val="0"/>
          <w:trHeight w:val="1159.237198745287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sz w:val="18"/>
                <w:szCs w:val="18"/>
              </w:rPr>
            </w:pPr>
            <w:r w:rsidDel="00000000" w:rsidR="00000000" w:rsidRPr="00000000">
              <w:rPr>
                <w:b w:val="1"/>
                <w:bCs w:val="1"/>
                <w:sz w:val="18"/>
                <w:szCs w:val="18"/>
                <w:rtl w:val="0"/>
              </w:rPr>
              <w:t xml:space="preserve">C01 — Propósito e Automação Operacional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jc w:val="center"/>
              <w:rPr>
                <w:b w:val="1"/>
                <w:bCs w:val="1"/>
                <w:sz w:val="18"/>
                <w:szCs w:val="18"/>
              </w:rPr>
            </w:pPr>
            <w:r w:rsidDel="00000000" w:rsidR="00000000" w:rsidRPr="00000000">
              <w:rPr>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jc w:val="center"/>
              <w:rPr>
                <w:b w:val="1"/>
                <w:bCs w:val="1"/>
                <w:sz w:val="18"/>
                <w:szCs w:val="18"/>
              </w:rPr>
            </w:pPr>
            <w:r w:rsidDel="00000000" w:rsidR="00000000" w:rsidRPr="00000000">
              <w:rPr>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jc w:val="center"/>
              <w:rPr>
                <w:b w:val="1"/>
                <w:bCs w:val="1"/>
                <w:sz w:val="18"/>
                <w:szCs w:val="18"/>
              </w:rPr>
            </w:pPr>
            <w:r w:rsidDel="00000000" w:rsidR="00000000" w:rsidRPr="00000000">
              <w:rPr>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jc w:val="center"/>
              <w:rPr>
                <w:b w:val="1"/>
                <w:bCs w:val="1"/>
                <w:sz w:val="18"/>
                <w:szCs w:val="18"/>
              </w:rPr>
            </w:pPr>
            <w:r w:rsidDel="00000000" w:rsidR="00000000" w:rsidRPr="00000000">
              <w:rPr>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jc w:val="center"/>
              <w:rPr>
                <w:b w:val="1"/>
                <w:bCs w:val="1"/>
                <w:sz w:val="18"/>
                <w:szCs w:val="18"/>
              </w:rPr>
            </w:pPr>
            <w:r w:rsidDel="00000000" w:rsidR="00000000" w:rsidRPr="00000000">
              <w:rPr>
                <w:b w:val="1"/>
                <w:bCs w:val="1"/>
                <w:sz w:val="18"/>
                <w:szCs w:val="18"/>
                <w:rtl w:val="0"/>
              </w:rPr>
              <w:t xml:space="preserve">—</w:t>
            </w:r>
          </w:p>
        </w:tc>
      </w:tr>
      <w:tr>
        <w:trPr>
          <w:cantSplit w:val="0"/>
          <w:trHeight w:val="1396.676693300100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sz w:val="18"/>
                <w:szCs w:val="18"/>
              </w:rPr>
            </w:pPr>
            <w:r w:rsidDel="00000000" w:rsidR="00000000" w:rsidRPr="00000000">
              <w:rPr>
                <w:b w:val="1"/>
                <w:bCs w:val="1"/>
                <w:sz w:val="18"/>
                <w:szCs w:val="18"/>
                <w:rtl w:val="0"/>
              </w:rPr>
              <w:t xml:space="preserve">C02 — Segurança e Controle de Acesso por Perfil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jc w:val="center"/>
              <w:rPr>
                <w:b w:val="1"/>
                <w:bCs w:val="1"/>
                <w:sz w:val="18"/>
                <w:szCs w:val="18"/>
              </w:rPr>
            </w:pPr>
            <w:r w:rsidDel="00000000" w:rsidR="00000000" w:rsidRPr="00000000">
              <w:rPr>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jc w:val="center"/>
              <w:rPr>
                <w:b w:val="1"/>
                <w:bCs w:val="1"/>
                <w:sz w:val="18"/>
                <w:szCs w:val="18"/>
              </w:rPr>
            </w:pPr>
            <w:r w:rsidDel="00000000" w:rsidR="00000000" w:rsidRPr="00000000">
              <w:rPr>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jc w:val="center"/>
              <w:rPr>
                <w:b w:val="1"/>
                <w:bCs w:val="1"/>
                <w:sz w:val="18"/>
                <w:szCs w:val="18"/>
              </w:rPr>
            </w:pPr>
            <w:r w:rsidDel="00000000" w:rsidR="00000000" w:rsidRPr="00000000">
              <w:rPr>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jc w:val="center"/>
              <w:rPr>
                <w:b w:val="1"/>
                <w:bCs w:val="1"/>
                <w:sz w:val="18"/>
                <w:szCs w:val="18"/>
              </w:rPr>
            </w:pPr>
            <w:r w:rsidDel="00000000" w:rsidR="00000000" w:rsidRPr="00000000">
              <w:rPr>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jc w:val="center"/>
              <w:rPr>
                <w:b w:val="1"/>
                <w:bCs w:val="1"/>
                <w:sz w:val="18"/>
                <w:szCs w:val="18"/>
              </w:rPr>
            </w:pPr>
            <w:r w:rsidDel="00000000" w:rsidR="00000000" w:rsidRPr="00000000">
              <w:rPr>
                <w:b w:val="1"/>
                <w:bCs w:val="1"/>
                <w:sz w:val="18"/>
                <w:szCs w:val="18"/>
                <w:rtl w:val="0"/>
              </w:rPr>
              <w:t xml:space="preserve">—</w:t>
            </w:r>
          </w:p>
        </w:tc>
      </w:tr>
      <w:tr>
        <w:trPr>
          <w:cantSplit w:val="0"/>
          <w:trHeight w:val="1159.237198745287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sz w:val="18"/>
                <w:szCs w:val="18"/>
              </w:rPr>
            </w:pPr>
            <w:r w:rsidDel="00000000" w:rsidR="00000000" w:rsidRPr="00000000">
              <w:rPr>
                <w:b w:val="1"/>
                <w:bCs w:val="1"/>
                <w:sz w:val="18"/>
                <w:szCs w:val="18"/>
                <w:rtl w:val="0"/>
              </w:rPr>
              <w:t xml:space="preserve">C03 — Privacidade de Dados Pessoais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jc w:val="center"/>
              <w:rPr>
                <w:b w:val="1"/>
                <w:bCs w:val="1"/>
                <w:sz w:val="18"/>
                <w:szCs w:val="18"/>
              </w:rPr>
            </w:pPr>
            <w:r w:rsidDel="00000000" w:rsidR="00000000" w:rsidRPr="00000000">
              <w:rPr>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jc w:val="center"/>
              <w:rPr>
                <w:b w:val="1"/>
                <w:bCs w:val="1"/>
                <w:sz w:val="18"/>
                <w:szCs w:val="18"/>
              </w:rPr>
            </w:pPr>
            <w:r w:rsidDel="00000000" w:rsidR="00000000" w:rsidRPr="00000000">
              <w:rPr>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jc w:val="center"/>
              <w:rPr>
                <w:b w:val="1"/>
                <w:bCs w:val="1"/>
                <w:sz w:val="18"/>
                <w:szCs w:val="18"/>
              </w:rPr>
            </w:pPr>
            <w:r w:rsidDel="00000000" w:rsidR="00000000" w:rsidRPr="00000000">
              <w:rPr>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jc w:val="center"/>
              <w:rPr>
                <w:b w:val="1"/>
                <w:bCs w:val="1"/>
                <w:sz w:val="18"/>
                <w:szCs w:val="18"/>
              </w:rPr>
            </w:pPr>
            <w:r w:rsidDel="00000000" w:rsidR="00000000" w:rsidRPr="00000000">
              <w:rPr>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jc w:val="center"/>
              <w:rPr>
                <w:b w:val="1"/>
                <w:bCs w:val="1"/>
                <w:sz w:val="18"/>
                <w:szCs w:val="18"/>
              </w:rPr>
            </w:pPr>
            <w:r w:rsidDel="00000000" w:rsidR="00000000" w:rsidRPr="00000000">
              <w:rPr>
                <w:b w:val="1"/>
                <w:bCs w:val="1"/>
                <w:sz w:val="18"/>
                <w:szCs w:val="18"/>
                <w:rtl w:val="0"/>
              </w:rPr>
              <w:t xml:space="preserve">—</w:t>
            </w:r>
          </w:p>
        </w:tc>
      </w:tr>
      <w:tr>
        <w:trPr>
          <w:cantSplit w:val="0"/>
          <w:trHeight w:val="1159.237198745287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sz w:val="18"/>
                <w:szCs w:val="18"/>
              </w:rPr>
            </w:pPr>
            <w:r w:rsidDel="00000000" w:rsidR="00000000" w:rsidRPr="00000000">
              <w:rPr>
                <w:b w:val="1"/>
                <w:bCs w:val="1"/>
                <w:sz w:val="18"/>
                <w:szCs w:val="18"/>
                <w:rtl w:val="0"/>
              </w:rPr>
              <w:t xml:space="preserve">C04 — Consistência Transacional e Retenção Fiscal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jc w:val="center"/>
              <w:rPr>
                <w:b w:val="1"/>
                <w:bCs w:val="1"/>
                <w:sz w:val="18"/>
                <w:szCs w:val="18"/>
              </w:rPr>
            </w:pPr>
            <w:r w:rsidDel="00000000" w:rsidR="00000000" w:rsidRPr="00000000">
              <w:rPr>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jc w:val="center"/>
              <w:rPr>
                <w:b w:val="1"/>
                <w:bCs w:val="1"/>
                <w:sz w:val="18"/>
                <w:szCs w:val="18"/>
              </w:rPr>
            </w:pPr>
            <w:r w:rsidDel="00000000" w:rsidR="00000000" w:rsidRPr="00000000">
              <w:rPr>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jc w:val="center"/>
              <w:rPr>
                <w:b w:val="1"/>
                <w:bCs w:val="1"/>
                <w:sz w:val="18"/>
                <w:szCs w:val="18"/>
              </w:rPr>
            </w:pPr>
            <w:r w:rsidDel="00000000" w:rsidR="00000000" w:rsidRPr="00000000">
              <w:rPr>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jc w:val="center"/>
              <w:rPr>
                <w:b w:val="1"/>
                <w:bCs w:val="1"/>
                <w:sz w:val="18"/>
                <w:szCs w:val="18"/>
              </w:rPr>
            </w:pPr>
            <w:r w:rsidDel="00000000" w:rsidR="00000000" w:rsidRPr="00000000">
              <w:rPr>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jc w:val="center"/>
              <w:rPr>
                <w:b w:val="1"/>
                <w:bCs w:val="1"/>
                <w:sz w:val="18"/>
                <w:szCs w:val="18"/>
              </w:rPr>
            </w:pPr>
            <w:r w:rsidDel="00000000" w:rsidR="00000000" w:rsidRPr="00000000">
              <w:rPr>
                <w:b w:val="1"/>
                <w:bCs w:val="1"/>
                <w:sz w:val="18"/>
                <w:szCs w:val="18"/>
                <w:rtl w:val="0"/>
              </w:rPr>
              <w:t xml:space="preserve">—</w:t>
            </w:r>
          </w:p>
        </w:tc>
      </w:tr>
      <w:tr>
        <w:trPr>
          <w:cantSplit w:val="0"/>
          <w:trHeight w:val="1159.237198745287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sz w:val="18"/>
                <w:szCs w:val="18"/>
              </w:rPr>
            </w:pPr>
            <w:r w:rsidDel="00000000" w:rsidR="00000000" w:rsidRPr="00000000">
              <w:rPr>
                <w:b w:val="1"/>
                <w:bCs w:val="1"/>
                <w:sz w:val="18"/>
                <w:szCs w:val="18"/>
                <w:rtl w:val="0"/>
              </w:rPr>
              <w:t xml:space="preserve">C05 — Desempenho e Processamento Concorrente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jc w:val="center"/>
              <w:rPr>
                <w:b w:val="1"/>
                <w:bCs w:val="1"/>
                <w:sz w:val="18"/>
                <w:szCs w:val="18"/>
              </w:rPr>
            </w:pPr>
            <w:r w:rsidDel="00000000" w:rsidR="00000000" w:rsidRPr="00000000">
              <w:rPr>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jc w:val="center"/>
              <w:rPr>
                <w:b w:val="1"/>
                <w:bCs w:val="1"/>
                <w:sz w:val="18"/>
                <w:szCs w:val="18"/>
              </w:rPr>
            </w:pPr>
            <w:r w:rsidDel="00000000" w:rsidR="00000000" w:rsidRPr="00000000">
              <w:rPr>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jc w:val="center"/>
              <w:rPr>
                <w:b w:val="1"/>
                <w:bCs w:val="1"/>
                <w:sz w:val="18"/>
                <w:szCs w:val="18"/>
              </w:rPr>
            </w:pPr>
            <w:r w:rsidDel="00000000" w:rsidR="00000000" w:rsidRPr="00000000">
              <w:rPr>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jc w:val="center"/>
              <w:rPr>
                <w:b w:val="1"/>
                <w:bCs w:val="1"/>
                <w:sz w:val="18"/>
                <w:szCs w:val="18"/>
              </w:rPr>
            </w:pPr>
            <w:r w:rsidDel="00000000" w:rsidR="00000000" w:rsidRPr="00000000">
              <w:rPr>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jc w:val="center"/>
              <w:rPr>
                <w:b w:val="1"/>
                <w:bCs w:val="1"/>
                <w:sz w:val="18"/>
                <w:szCs w:val="18"/>
              </w:rPr>
            </w:pPr>
            <w:r w:rsidDel="00000000" w:rsidR="00000000" w:rsidRPr="00000000">
              <w:rPr>
                <w:b w:val="1"/>
                <w:bCs w:val="1"/>
                <w:sz w:val="18"/>
                <w:szCs w:val="18"/>
                <w:rtl w:val="0"/>
              </w:rPr>
              <w:t xml:space="preserve">—</w:t>
            </w:r>
          </w:p>
        </w:tc>
      </w:tr>
      <w:tr>
        <w:trPr>
          <w:cantSplit w:val="0"/>
          <w:trHeight w:val="1396.676693300100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sz w:val="18"/>
                <w:szCs w:val="18"/>
              </w:rPr>
            </w:pPr>
            <w:r w:rsidDel="00000000" w:rsidR="00000000" w:rsidRPr="00000000">
              <w:rPr>
                <w:b w:val="1"/>
                <w:bCs w:val="1"/>
                <w:sz w:val="18"/>
                <w:szCs w:val="18"/>
                <w:rtl w:val="0"/>
              </w:rPr>
              <w:t xml:space="preserve">C06 — Disponibilidade e Confiabilidade da Aplicação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jc w:val="center"/>
              <w:rPr>
                <w:b w:val="1"/>
                <w:bCs w:val="1"/>
                <w:sz w:val="18"/>
                <w:szCs w:val="18"/>
              </w:rPr>
            </w:pPr>
            <w:r w:rsidDel="00000000" w:rsidR="00000000" w:rsidRPr="00000000">
              <w:rPr>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jc w:val="center"/>
              <w:rPr>
                <w:b w:val="1"/>
                <w:bCs w:val="1"/>
                <w:sz w:val="18"/>
                <w:szCs w:val="18"/>
              </w:rPr>
            </w:pPr>
            <w:r w:rsidDel="00000000" w:rsidR="00000000" w:rsidRPr="00000000">
              <w:rPr>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jc w:val="center"/>
              <w:rPr>
                <w:b w:val="1"/>
                <w:bCs w:val="1"/>
                <w:sz w:val="18"/>
                <w:szCs w:val="18"/>
              </w:rPr>
            </w:pPr>
            <w:r w:rsidDel="00000000" w:rsidR="00000000" w:rsidRPr="00000000">
              <w:rPr>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jc w:val="center"/>
              <w:rPr>
                <w:b w:val="1"/>
                <w:bCs w:val="1"/>
                <w:sz w:val="18"/>
                <w:szCs w:val="18"/>
              </w:rPr>
            </w:pPr>
            <w:r w:rsidDel="00000000" w:rsidR="00000000" w:rsidRPr="00000000">
              <w:rPr>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jc w:val="center"/>
              <w:rPr>
                <w:b w:val="1"/>
                <w:bCs w:val="1"/>
                <w:sz w:val="18"/>
                <w:szCs w:val="18"/>
              </w:rPr>
            </w:pPr>
            <w:r w:rsidDel="00000000" w:rsidR="00000000" w:rsidRPr="00000000">
              <w:rPr>
                <w:b w:val="1"/>
                <w:bCs w:val="1"/>
                <w:sz w:val="18"/>
                <w:szCs w:val="18"/>
                <w:rtl w:val="0"/>
              </w:rPr>
              <w:t xml:space="preserve">X</w:t>
            </w:r>
          </w:p>
        </w:tc>
      </w:tr>
      <w:tr>
        <w:trPr>
          <w:cantSplit w:val="0"/>
          <w:trHeight w:val="1396.676693300100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sz w:val="18"/>
                <w:szCs w:val="18"/>
              </w:rPr>
            </w:pPr>
            <w:r w:rsidDel="00000000" w:rsidR="00000000" w:rsidRPr="00000000">
              <w:rPr>
                <w:b w:val="1"/>
                <w:bCs w:val="1"/>
                <w:sz w:val="18"/>
                <w:szCs w:val="18"/>
                <w:rtl w:val="0"/>
              </w:rPr>
              <w:t xml:space="preserve">C07 — Modulabilidade e Desacoplamento de Serviços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jc w:val="center"/>
              <w:rPr>
                <w:b w:val="1"/>
                <w:bCs w:val="1"/>
                <w:sz w:val="18"/>
                <w:szCs w:val="18"/>
              </w:rPr>
            </w:pPr>
            <w:r w:rsidDel="00000000" w:rsidR="00000000" w:rsidRPr="00000000">
              <w:rPr>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jc w:val="center"/>
              <w:rPr>
                <w:b w:val="1"/>
                <w:bCs w:val="1"/>
                <w:sz w:val="18"/>
                <w:szCs w:val="18"/>
              </w:rPr>
            </w:pPr>
            <w:r w:rsidDel="00000000" w:rsidR="00000000" w:rsidRPr="00000000">
              <w:rPr>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b w:val="1"/>
                <w:bCs w:val="1"/>
                <w:sz w:val="18"/>
                <w:szCs w:val="18"/>
              </w:rPr>
            </w:pPr>
            <w:r w:rsidDel="00000000" w:rsidR="00000000" w:rsidRPr="00000000">
              <w:rPr>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b w:val="1"/>
                <w:bCs w:val="1"/>
                <w:sz w:val="18"/>
                <w:szCs w:val="18"/>
              </w:rPr>
            </w:pPr>
            <w:r w:rsidDel="00000000" w:rsidR="00000000" w:rsidRPr="00000000">
              <w:rPr>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jc w:val="center"/>
              <w:rPr>
                <w:b w:val="1"/>
                <w:bCs w:val="1"/>
                <w:sz w:val="18"/>
                <w:szCs w:val="18"/>
              </w:rPr>
            </w:pPr>
            <w:r w:rsidDel="00000000" w:rsidR="00000000" w:rsidRPr="00000000">
              <w:rPr>
                <w:b w:val="1"/>
                <w:bCs w:val="1"/>
                <w:sz w:val="18"/>
                <w:szCs w:val="18"/>
                <w:rtl w:val="0"/>
              </w:rPr>
              <w:t xml:space="preserve">—</w:t>
            </w:r>
          </w:p>
        </w:tc>
      </w:tr>
      <w:tr>
        <w:trPr>
          <w:cantSplit w:val="0"/>
          <w:trHeight w:val="1396.676693300100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sz w:val="18"/>
                <w:szCs w:val="18"/>
              </w:rPr>
            </w:pPr>
            <w:r w:rsidDel="00000000" w:rsidR="00000000" w:rsidRPr="00000000">
              <w:rPr>
                <w:b w:val="1"/>
                <w:bCs w:val="1"/>
                <w:sz w:val="18"/>
                <w:szCs w:val="18"/>
                <w:rtl w:val="0"/>
              </w:rPr>
              <w:t xml:space="preserve">C08 — Conformidade Trabalhista e Segurança Física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jc w:val="center"/>
              <w:rPr>
                <w:b w:val="1"/>
                <w:bCs w:val="1"/>
                <w:sz w:val="18"/>
                <w:szCs w:val="18"/>
              </w:rPr>
            </w:pPr>
            <w:r w:rsidDel="00000000" w:rsidR="00000000" w:rsidRPr="00000000">
              <w:rPr>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jc w:val="center"/>
              <w:rPr>
                <w:b w:val="1"/>
                <w:bCs w:val="1"/>
                <w:sz w:val="18"/>
                <w:szCs w:val="18"/>
              </w:rPr>
            </w:pPr>
            <w:r w:rsidDel="00000000" w:rsidR="00000000" w:rsidRPr="00000000">
              <w:rPr>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jc w:val="center"/>
              <w:rPr>
                <w:b w:val="1"/>
                <w:bCs w:val="1"/>
                <w:sz w:val="18"/>
                <w:szCs w:val="18"/>
              </w:rPr>
            </w:pPr>
            <w:r w:rsidDel="00000000" w:rsidR="00000000" w:rsidRPr="00000000">
              <w:rPr>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jc w:val="center"/>
              <w:rPr>
                <w:b w:val="1"/>
                <w:bCs w:val="1"/>
                <w:sz w:val="18"/>
                <w:szCs w:val="18"/>
              </w:rPr>
            </w:pPr>
            <w:r w:rsidDel="00000000" w:rsidR="00000000" w:rsidRPr="00000000">
              <w:rPr>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jc w:val="center"/>
              <w:rPr>
                <w:b w:val="1"/>
                <w:bCs w:val="1"/>
                <w:sz w:val="18"/>
                <w:szCs w:val="18"/>
              </w:rPr>
            </w:pPr>
            <w:r w:rsidDel="00000000" w:rsidR="00000000" w:rsidRPr="00000000">
              <w:rPr>
                <w:b w:val="1"/>
                <w:bCs w:val="1"/>
                <w:sz w:val="18"/>
                <w:szCs w:val="18"/>
                <w:rtl w:val="0"/>
              </w:rPr>
              <w:t xml:space="preserve">—</w:t>
            </w:r>
          </w:p>
        </w:tc>
      </w:tr>
      <w:tr>
        <w:trPr>
          <w:cantSplit w:val="0"/>
          <w:trHeight w:val="1159.237198745287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sz w:val="18"/>
                <w:szCs w:val="18"/>
              </w:rPr>
            </w:pPr>
            <w:r w:rsidDel="00000000" w:rsidR="00000000" w:rsidRPr="00000000">
              <w:rPr>
                <w:b w:val="1"/>
                <w:bCs w:val="1"/>
                <w:sz w:val="18"/>
                <w:szCs w:val="18"/>
                <w:rtl w:val="0"/>
              </w:rPr>
              <w:t xml:space="preserve">C09 — Viabilidade de Construção e Prazos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jc w:val="center"/>
              <w:rPr>
                <w:b w:val="1"/>
                <w:bCs w:val="1"/>
                <w:sz w:val="18"/>
                <w:szCs w:val="18"/>
              </w:rPr>
            </w:pPr>
            <w:r w:rsidDel="00000000" w:rsidR="00000000" w:rsidRPr="00000000">
              <w:rPr>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jc w:val="center"/>
              <w:rPr>
                <w:b w:val="1"/>
                <w:bCs w:val="1"/>
                <w:sz w:val="18"/>
                <w:szCs w:val="18"/>
              </w:rPr>
            </w:pPr>
            <w:r w:rsidDel="00000000" w:rsidR="00000000" w:rsidRPr="00000000">
              <w:rPr>
                <w:b w:val="1"/>
                <w:bCs w:val="1"/>
                <w:sz w:val="18"/>
                <w:szCs w:val="18"/>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jc w:val="center"/>
              <w:rPr>
                <w:b w:val="1"/>
                <w:bCs w:val="1"/>
                <w:sz w:val="18"/>
                <w:szCs w:val="18"/>
              </w:rPr>
            </w:pPr>
            <w:r w:rsidDel="00000000" w:rsidR="00000000" w:rsidRPr="00000000">
              <w:rPr>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jc w:val="center"/>
              <w:rPr>
                <w:b w:val="1"/>
                <w:bCs w:val="1"/>
                <w:sz w:val="18"/>
                <w:szCs w:val="18"/>
              </w:rPr>
            </w:pPr>
            <w:r w:rsidDel="00000000" w:rsidR="00000000" w:rsidRPr="00000000">
              <w:rPr>
                <w:b w:val="1"/>
                <w:bCs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jc w:val="center"/>
              <w:rPr>
                <w:b w:val="1"/>
                <w:bCs w:val="1"/>
                <w:sz w:val="18"/>
                <w:szCs w:val="18"/>
              </w:rPr>
            </w:pPr>
            <w:r w:rsidDel="00000000" w:rsidR="00000000" w:rsidRPr="00000000">
              <w:rPr>
                <w:b w:val="1"/>
                <w:bCs w:val="1"/>
                <w:sz w:val="18"/>
                <w:szCs w:val="18"/>
                <w:rtl w:val="0"/>
              </w:rPr>
              <w:t xml:space="preserve">—</w:t>
            </w:r>
          </w:p>
        </w:tc>
      </w:tr>
    </w:tbl>
    <w:p w:rsidR="00000000" w:rsidDel="00000000" w:rsidP="00000000" w:rsidRDefault="00000000" w:rsidRPr="00000000" w14:paraId="000001A1">
      <w:pPr>
        <w:spacing w:after="240" w:before="240" w:lineRule="auto"/>
        <w:rPr/>
      </w:pPr>
      <w:r w:rsidDel="00000000" w:rsidR="00000000" w:rsidRPr="00000000">
        <w:rPr>
          <w:rtl w:val="0"/>
        </w:rPr>
        <w:t xml:space="preserve">A cobertura indicada na matriz deverá ser confirmada durante a elaboração das visões e dos modelos arquiteturais. Uma associação não constitui, isoladamente, evidência de que a preocupação foi integralmente satisfeita; ela indica o ponto de vista pelo qual a preocupação será analisada e documentada.</w:t>
      </w:r>
    </w:p>
    <w:p w:rsidR="00000000" w:rsidDel="00000000" w:rsidP="00000000" w:rsidRDefault="00000000" w:rsidRPr="00000000" w14:paraId="000001A2">
      <w:pPr>
        <w:pStyle w:val="Heading2"/>
        <w:keepNext w:val="0"/>
        <w:keepLines w:val="0"/>
        <w:spacing w:before="280" w:lineRule="auto"/>
        <w:rPr/>
      </w:pPr>
      <w:bookmarkStart w:colFirst="0" w:colLast="0" w:name="_aw0p7qo29s4h" w:id="24"/>
      <w:bookmarkEnd w:id="24"/>
      <w:r w:rsidDel="00000000" w:rsidR="00000000" w:rsidRPr="00000000">
        <w:rPr>
          <w:rtl w:val="0"/>
        </w:rPr>
        <w:t xml:space="preserve">5.5 Visões</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O que a norma exige.</w:t>
      </w:r>
      <w:r w:rsidDel="00000000" w:rsidR="00000000" w:rsidRPr="00000000">
        <w:rPr>
          <w:rtl w:val="0"/>
        </w:rPr>
        <w:t xml:space="preserve"> Deve haver exatamente uma visão para cada ponto de vista usado, seguindo as convenções desse ponto de vista. Cada visão deve incluir:</w:t>
      </w:r>
    </w:p>
    <w:p w:rsidR="00000000" w:rsidDel="00000000" w:rsidP="00000000" w:rsidRDefault="00000000" w:rsidRPr="00000000" w14:paraId="000001A4">
      <w:pPr>
        <w:numPr>
          <w:ilvl w:val="0"/>
          <w:numId w:val="1"/>
        </w:numPr>
        <w:spacing w:after="0" w:afterAutospacing="0" w:before="240" w:lineRule="auto"/>
        <w:ind w:left="720" w:hanging="360"/>
      </w:pPr>
      <w:r w:rsidDel="00000000" w:rsidR="00000000" w:rsidRPr="00000000">
        <w:rPr>
          <w:rtl w:val="0"/>
        </w:rPr>
        <w:t xml:space="preserve">informações de identificação e complementares, como definido pelo projeto;</w:t>
      </w:r>
    </w:p>
    <w:p w:rsidR="00000000" w:rsidDel="00000000" w:rsidP="00000000" w:rsidRDefault="00000000" w:rsidRPr="00000000" w14:paraId="000001A5">
      <w:pPr>
        <w:numPr>
          <w:ilvl w:val="0"/>
          <w:numId w:val="1"/>
        </w:numPr>
        <w:spacing w:after="0" w:afterAutospacing="0" w:before="0" w:beforeAutospacing="0" w:lineRule="auto"/>
        <w:ind w:left="720" w:hanging="360"/>
      </w:pPr>
      <w:r w:rsidDel="00000000" w:rsidR="00000000" w:rsidRPr="00000000">
        <w:rPr>
          <w:rtl w:val="0"/>
        </w:rPr>
        <w:t xml:space="preserve">a identificação do ponto de vista que a governa;</w:t>
      </w:r>
    </w:p>
    <w:p w:rsidR="00000000" w:rsidDel="00000000" w:rsidP="00000000" w:rsidRDefault="00000000" w:rsidRPr="00000000" w14:paraId="000001A6">
      <w:pPr>
        <w:numPr>
          <w:ilvl w:val="0"/>
          <w:numId w:val="1"/>
        </w:numPr>
        <w:spacing w:after="0" w:afterAutospacing="0" w:before="0" w:beforeAutospacing="0" w:lineRule="auto"/>
        <w:ind w:left="720" w:hanging="360"/>
      </w:pPr>
      <w:r w:rsidDel="00000000" w:rsidR="00000000" w:rsidRPr="00000000">
        <w:rPr>
          <w:rtl w:val="0"/>
        </w:rPr>
        <w:t xml:space="preserve">modelos que tratem todas as preocupações enquadradas por esse ponto de vista e cubram o sistema inteiro sob essa perspectiva;</w:t>
      </w:r>
    </w:p>
    <w:p w:rsidR="00000000" w:rsidDel="00000000" w:rsidP="00000000" w:rsidRDefault="00000000" w:rsidRPr="00000000" w14:paraId="000001A7">
      <w:pPr>
        <w:numPr>
          <w:ilvl w:val="0"/>
          <w:numId w:val="1"/>
        </w:numPr>
        <w:spacing w:after="240" w:before="0" w:beforeAutospacing="0" w:lineRule="auto"/>
        <w:ind w:left="720" w:hanging="360"/>
      </w:pPr>
      <w:r w:rsidDel="00000000" w:rsidR="00000000" w:rsidRPr="00000000">
        <w:rPr>
          <w:rtl w:val="0"/>
        </w:rPr>
        <w:t xml:space="preserve">o registro dos problemas conhecidos da visão (questões em aberto, exceções, desvios).</w:t>
      </w:r>
    </w:p>
    <w:p w:rsidR="00000000" w:rsidDel="00000000" w:rsidP="00000000" w:rsidRDefault="00000000" w:rsidRPr="00000000" w14:paraId="000001A8">
      <w:pPr>
        <w:spacing w:after="240" w:before="240" w:lineRule="auto"/>
        <w:rPr/>
      </w:pPr>
      <w:r w:rsidDel="00000000" w:rsidR="00000000" w:rsidRPr="00000000">
        <w:rPr>
          <w:rtl w:val="0"/>
        </w:rPr>
        <w:t xml:space="preserve">A AD pode ter informações fora das visões, como visão geral, correspondências e justificativas.</w:t>
      </w:r>
    </w:p>
    <w:p w:rsidR="00000000" w:rsidDel="00000000" w:rsidP="00000000" w:rsidRDefault="00000000" w:rsidRPr="00000000" w14:paraId="000001A9">
      <w:pPr>
        <w:pStyle w:val="Heading3"/>
        <w:keepNext w:val="0"/>
        <w:keepLines w:val="0"/>
        <w:spacing w:before="280" w:lineRule="auto"/>
        <w:rPr>
          <w:color w:val="000000"/>
          <w:sz w:val="26"/>
          <w:szCs w:val="26"/>
        </w:rPr>
      </w:pPr>
      <w:bookmarkStart w:colFirst="0" w:colLast="0" w:name="_1y3u2p8aahdo" w:id="25"/>
      <w:bookmarkEnd w:id="25"/>
      <w:r w:rsidDel="00000000" w:rsidR="00000000" w:rsidRPr="00000000">
        <w:rPr>
          <w:color w:val="000000"/>
          <w:sz w:val="26"/>
          <w:szCs w:val="26"/>
          <w:rtl w:val="0"/>
        </w:rPr>
        <w:t xml:space="preserve">5.5.1 Visão de Negócios e Casos de Usos (</w:t>
      </w:r>
      <w:r w:rsidDel="00000000" w:rsidR="00000000" w:rsidRPr="00000000">
        <w:rPr>
          <w:i w:val="1"/>
          <w:iCs w:val="1"/>
          <w:color w:val="000000"/>
          <w:sz w:val="26"/>
          <w:szCs w:val="26"/>
          <w:rtl w:val="0"/>
        </w:rPr>
        <w:t xml:space="preserve">Business/Use Case View</w:t>
      </w:r>
      <w:r w:rsidDel="00000000" w:rsidR="00000000" w:rsidRPr="00000000">
        <w:rPr>
          <w:color w:val="000000"/>
          <w:sz w:val="26"/>
          <w:szCs w:val="26"/>
          <w:rtl w:val="0"/>
        </w:rPr>
        <w:t xml:space="preserve">)</w:t>
      </w:r>
    </w:p>
    <w:p w:rsidR="00000000" w:rsidDel="00000000" w:rsidP="00000000" w:rsidRDefault="00000000" w:rsidRPr="00000000" w14:paraId="000001AA">
      <w:pPr>
        <w:pStyle w:val="Heading3"/>
        <w:keepNext w:val="0"/>
        <w:keepLines w:val="0"/>
        <w:spacing w:before="280" w:lineRule="auto"/>
        <w:rPr>
          <w:color w:val="000000"/>
          <w:sz w:val="26"/>
          <w:szCs w:val="26"/>
        </w:rPr>
      </w:pPr>
      <w:bookmarkStart w:colFirst="0" w:colLast="0" w:name="_4u4mm71cdt06" w:id="26"/>
      <w:bookmarkEnd w:id="26"/>
      <w:r w:rsidDel="00000000" w:rsidR="00000000" w:rsidRPr="00000000">
        <w:rPr>
          <w:color w:val="000000"/>
          <w:sz w:val="26"/>
          <w:szCs w:val="26"/>
          <w:rtl w:val="0"/>
        </w:rPr>
        <w:t xml:space="preserve">5.5.2 Visão Lógica e Estrutural (</w:t>
      </w:r>
      <w:r w:rsidDel="00000000" w:rsidR="00000000" w:rsidRPr="00000000">
        <w:rPr>
          <w:i w:val="1"/>
          <w:iCs w:val="1"/>
          <w:color w:val="000000"/>
          <w:sz w:val="26"/>
          <w:szCs w:val="26"/>
          <w:rtl w:val="0"/>
        </w:rPr>
        <w:t xml:space="preserve">Logical/Structural View</w:t>
      </w:r>
      <w:r w:rsidDel="00000000" w:rsidR="00000000" w:rsidRPr="00000000">
        <w:rPr>
          <w:color w:val="000000"/>
          <w:sz w:val="26"/>
          <w:szCs w:val="26"/>
          <w:rtl w:val="0"/>
        </w:rPr>
        <w:t xml:space="preserve">)</w:t>
      </w:r>
    </w:p>
    <w:p w:rsidR="00000000" w:rsidDel="00000000" w:rsidP="00000000" w:rsidRDefault="00000000" w:rsidRPr="00000000" w14:paraId="000001AB">
      <w:pPr>
        <w:pStyle w:val="Heading3"/>
        <w:keepNext w:val="0"/>
        <w:keepLines w:val="0"/>
        <w:spacing w:before="280" w:lineRule="auto"/>
        <w:rPr>
          <w:color w:val="000000"/>
          <w:sz w:val="26"/>
          <w:szCs w:val="26"/>
        </w:rPr>
      </w:pPr>
      <w:bookmarkStart w:colFirst="0" w:colLast="0" w:name="_5j41rscq0s4a" w:id="27"/>
      <w:bookmarkEnd w:id="27"/>
      <w:r w:rsidDel="00000000" w:rsidR="00000000" w:rsidRPr="00000000">
        <w:rPr>
          <w:color w:val="000000"/>
          <w:sz w:val="26"/>
          <w:szCs w:val="26"/>
          <w:rtl w:val="0"/>
        </w:rPr>
        <w:t xml:space="preserve">5.5.3 Visão de Dados e Informação (</w:t>
      </w:r>
      <w:r w:rsidDel="00000000" w:rsidR="00000000" w:rsidRPr="00000000">
        <w:rPr>
          <w:i w:val="1"/>
          <w:iCs w:val="1"/>
          <w:color w:val="000000"/>
          <w:sz w:val="26"/>
          <w:szCs w:val="26"/>
          <w:rtl w:val="0"/>
        </w:rPr>
        <w:t xml:space="preserve">Information/Data View</w:t>
      </w:r>
      <w:r w:rsidDel="00000000" w:rsidR="00000000" w:rsidRPr="00000000">
        <w:rPr>
          <w:color w:val="000000"/>
          <w:sz w:val="26"/>
          <w:szCs w:val="26"/>
          <w:rtl w:val="0"/>
        </w:rPr>
        <w:t xml:space="preserve">)</w:t>
      </w:r>
    </w:p>
    <w:p w:rsidR="00000000" w:rsidDel="00000000" w:rsidP="00000000" w:rsidRDefault="00000000" w:rsidRPr="00000000" w14:paraId="000001AC">
      <w:pPr>
        <w:pStyle w:val="Heading3"/>
        <w:keepNext w:val="0"/>
        <w:keepLines w:val="0"/>
        <w:spacing w:before="280" w:lineRule="auto"/>
        <w:rPr>
          <w:color w:val="000000"/>
          <w:sz w:val="26"/>
          <w:szCs w:val="26"/>
        </w:rPr>
      </w:pPr>
      <w:bookmarkStart w:colFirst="0" w:colLast="0" w:name="_2k27l99jv1nx" w:id="28"/>
      <w:bookmarkEnd w:id="28"/>
      <w:r w:rsidDel="00000000" w:rsidR="00000000" w:rsidRPr="00000000">
        <w:rPr>
          <w:color w:val="000000"/>
          <w:sz w:val="26"/>
          <w:szCs w:val="26"/>
          <w:rtl w:val="0"/>
        </w:rPr>
        <w:t xml:space="preserve">5.5.4 Visão de Processos e Comportamento (</w:t>
      </w:r>
      <w:r w:rsidDel="00000000" w:rsidR="00000000" w:rsidRPr="00000000">
        <w:rPr>
          <w:i w:val="1"/>
          <w:iCs w:val="1"/>
          <w:color w:val="000000"/>
          <w:sz w:val="26"/>
          <w:szCs w:val="26"/>
          <w:rtl w:val="0"/>
        </w:rPr>
        <w:t xml:space="preserve">Behavioral/Process View</w:t>
      </w:r>
      <w:r w:rsidDel="00000000" w:rsidR="00000000" w:rsidRPr="00000000">
        <w:rPr>
          <w:color w:val="000000"/>
          <w:sz w:val="26"/>
          <w:szCs w:val="26"/>
          <w:rtl w:val="0"/>
        </w:rPr>
        <w:t xml:space="preserve">)</w:t>
      </w:r>
    </w:p>
    <w:p w:rsidR="00000000" w:rsidDel="00000000" w:rsidP="00000000" w:rsidRDefault="00000000" w:rsidRPr="00000000" w14:paraId="000001AD">
      <w:pPr>
        <w:pStyle w:val="Heading3"/>
        <w:keepNext w:val="0"/>
        <w:keepLines w:val="0"/>
        <w:spacing w:before="280" w:lineRule="auto"/>
        <w:rPr/>
      </w:pPr>
      <w:bookmarkStart w:colFirst="0" w:colLast="0" w:name="_djjllxhx353b" w:id="29"/>
      <w:bookmarkEnd w:id="29"/>
      <w:r w:rsidDel="00000000" w:rsidR="00000000" w:rsidRPr="00000000">
        <w:rPr>
          <w:color w:val="000000"/>
          <w:sz w:val="26"/>
          <w:szCs w:val="26"/>
          <w:rtl w:val="0"/>
        </w:rPr>
        <w:t xml:space="preserve">5.5.4 Visão de Implantação e Tecnologia (</w:t>
      </w:r>
      <w:r w:rsidDel="00000000" w:rsidR="00000000" w:rsidRPr="00000000">
        <w:rPr>
          <w:i w:val="1"/>
          <w:iCs w:val="1"/>
          <w:color w:val="000000"/>
          <w:sz w:val="26"/>
          <w:szCs w:val="26"/>
          <w:rtl w:val="0"/>
        </w:rPr>
        <w:t xml:space="preserve">Deployment/Technology View</w:t>
      </w:r>
      <w:r w:rsidDel="00000000" w:rsidR="00000000" w:rsidRPr="00000000">
        <w:rPr>
          <w:color w:val="000000"/>
          <w:sz w:val="26"/>
          <w:szCs w:val="26"/>
          <w:rtl w:val="0"/>
        </w:rPr>
        <w:t xml:space="preserve">)</w:t>
      </w:r>
      <w:r w:rsidDel="00000000" w:rsidR="00000000" w:rsidRPr="00000000">
        <w:rPr>
          <w:rtl w:val="0"/>
        </w:rPr>
      </w:r>
    </w:p>
    <w:p w:rsidR="00000000" w:rsidDel="00000000" w:rsidP="00000000" w:rsidRDefault="00000000" w:rsidRPr="00000000" w14:paraId="000001AE">
      <w:pPr>
        <w:pStyle w:val="Heading2"/>
        <w:keepNext w:val="0"/>
        <w:keepLines w:val="0"/>
        <w:spacing w:before="280" w:lineRule="auto"/>
        <w:rPr/>
      </w:pPr>
      <w:bookmarkStart w:colFirst="0" w:colLast="0" w:name="_5cic6py0rq" w:id="30"/>
      <w:bookmarkEnd w:id="30"/>
      <w:r w:rsidDel="00000000" w:rsidR="00000000" w:rsidRPr="00000000">
        <w:rPr>
          <w:rtl w:val="0"/>
        </w:rPr>
        <w:t xml:space="preserve">5.6 Modelos</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O que a norma exige.</w:t>
      </w:r>
      <w:r w:rsidDel="00000000" w:rsidR="00000000" w:rsidRPr="00000000">
        <w:rPr>
          <w:rtl w:val="0"/>
        </w:rPr>
        <w:t xml:space="preserve"> Toda visão é composta por um ou mais modelos. Cada modelo deve incluir identificação de versão e identificar o tipo de modelo que o governa, seguindo suas convenções. Um modelo pode fazer parte de mais de uma visão.</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O que o grupo deve fazer</w:t>
      </w:r>
    </w:p>
    <w:p w:rsidR="00000000" w:rsidDel="00000000" w:rsidP="00000000" w:rsidRDefault="00000000" w:rsidRPr="00000000" w14:paraId="000001B1">
      <w:pPr>
        <w:numPr>
          <w:ilvl w:val="0"/>
          <w:numId w:val="11"/>
        </w:numPr>
        <w:spacing w:after="0" w:afterAutospacing="0" w:before="240" w:lineRule="auto"/>
        <w:ind w:left="720" w:hanging="360"/>
      </w:pPr>
      <w:r w:rsidDel="00000000" w:rsidR="00000000" w:rsidRPr="00000000">
        <w:rPr>
          <w:rtl w:val="0"/>
        </w:rPr>
        <w:t xml:space="preserve">Para cada diagrama: nome, versão, tipo de modelo (por exemplo, diagrama de classes) e legenda.</w:t>
      </w:r>
    </w:p>
    <w:p w:rsidR="00000000" w:rsidDel="00000000" w:rsidP="00000000" w:rsidRDefault="00000000" w:rsidRPr="00000000" w14:paraId="000001B2">
      <w:pPr>
        <w:numPr>
          <w:ilvl w:val="0"/>
          <w:numId w:val="11"/>
        </w:numPr>
        <w:spacing w:after="240" w:before="0" w:beforeAutospacing="0" w:lineRule="auto"/>
        <w:ind w:left="720" w:hanging="360"/>
      </w:pPr>
      <w:r w:rsidDel="00000000" w:rsidR="00000000" w:rsidRPr="00000000">
        <w:rPr>
          <w:rtl w:val="0"/>
        </w:rPr>
        <w:t xml:space="preserve">Reaproveitar o mesmo modelo em duas visões em vez de redesenhá-lo. Isso evita repetição e inconsistência.</w:t>
      </w:r>
    </w:p>
    <w:p w:rsidR="00000000" w:rsidDel="00000000" w:rsidP="00000000" w:rsidRDefault="00000000" w:rsidRPr="00000000" w14:paraId="000001B3">
      <w:pPr>
        <w:pStyle w:val="Heading2"/>
        <w:keepNext w:val="0"/>
        <w:keepLines w:val="0"/>
        <w:spacing w:before="280" w:lineRule="auto"/>
        <w:rPr/>
      </w:pPr>
      <w:bookmarkStart w:colFirst="0" w:colLast="0" w:name="_hgsqirsxedek" w:id="31"/>
      <w:bookmarkEnd w:id="31"/>
      <w:r w:rsidDel="00000000" w:rsidR="00000000" w:rsidRPr="00000000">
        <w:rPr>
          <w:rtl w:val="0"/>
        </w:rPr>
        <w:t xml:space="preserve">5.7 Relações: consistência, correspondências e regras</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O que a norma exige.</w:t>
      </w:r>
    </w:p>
    <w:p w:rsidR="00000000" w:rsidDel="00000000" w:rsidP="00000000" w:rsidRDefault="00000000" w:rsidRPr="00000000" w14:paraId="000001B5">
      <w:pPr>
        <w:numPr>
          <w:ilvl w:val="0"/>
          <w:numId w:val="21"/>
        </w:numPr>
        <w:spacing w:after="0" w:afterAutospacing="0" w:before="240" w:lineRule="auto"/>
        <w:ind w:left="720" w:hanging="360"/>
      </w:pPr>
      <w:r w:rsidDel="00000000" w:rsidR="00000000" w:rsidRPr="00000000">
        <w:rPr>
          <w:rtl w:val="0"/>
        </w:rPr>
        <w:t xml:space="preserve">5.7.1: deve registrar as inconsistências conhecidas entre modelos e visões. Deveria incluir uma análise de consistência.</w:t>
      </w:r>
    </w:p>
    <w:p w:rsidR="00000000" w:rsidDel="00000000" w:rsidP="00000000" w:rsidRDefault="00000000" w:rsidRPr="00000000" w14:paraId="000001B6">
      <w:pPr>
        <w:numPr>
          <w:ilvl w:val="0"/>
          <w:numId w:val="21"/>
        </w:numPr>
        <w:spacing w:after="0" w:afterAutospacing="0" w:before="0" w:beforeAutospacing="0" w:lineRule="auto"/>
        <w:ind w:left="720" w:hanging="360"/>
      </w:pPr>
      <w:r w:rsidDel="00000000" w:rsidR="00000000" w:rsidRPr="00000000">
        <w:rPr>
          <w:rtl w:val="0"/>
        </w:rPr>
        <w:t xml:space="preserve">5.7.2: cada correspondência deve ser identificada e identificar os elementos da AD que participam, além das regras que a governam.</w:t>
      </w:r>
    </w:p>
    <w:p w:rsidR="00000000" w:rsidDel="00000000" w:rsidP="00000000" w:rsidRDefault="00000000" w:rsidRPr="00000000" w14:paraId="000001B7">
      <w:pPr>
        <w:numPr>
          <w:ilvl w:val="0"/>
          <w:numId w:val="21"/>
        </w:numPr>
        <w:spacing w:after="240" w:before="0" w:beforeAutospacing="0" w:lineRule="auto"/>
        <w:ind w:left="720" w:hanging="360"/>
      </w:pPr>
      <w:r w:rsidDel="00000000" w:rsidR="00000000" w:rsidRPr="00000000">
        <w:rPr>
          <w:rtl w:val="0"/>
        </w:rPr>
        <w:t xml:space="preserve">5.7.3: deve incluir cada regra de correspondência aplicável e, para cada uma, registrar se ela vale ou quais violações são conhecidas. Uma regra vale quando existe uma correspondência que a satisfaz. Ela é violada quando se mostra que não é satisfeita ou quando não existe correspondência associada.</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O que o grupo deve fazer</w:t>
      </w:r>
    </w:p>
    <w:p w:rsidR="00000000" w:rsidDel="00000000" w:rsidP="00000000" w:rsidRDefault="00000000" w:rsidRPr="00000000" w14:paraId="000001B9">
      <w:pPr>
        <w:numPr>
          <w:ilvl w:val="0"/>
          <w:numId w:val="16"/>
        </w:numPr>
        <w:spacing w:after="0" w:afterAutospacing="0" w:before="240" w:lineRule="auto"/>
        <w:ind w:left="720" w:hanging="360"/>
      </w:pPr>
      <w:r w:rsidDel="00000000" w:rsidR="00000000" w:rsidRPr="00000000">
        <w:rPr>
          <w:rtl w:val="0"/>
        </w:rPr>
        <w:t xml:space="preserve">Criar uma tabela de correspondências com as colunas: ID, elementos ligados, regra aplicada e situação (vale ou violada).</w:t>
      </w:r>
    </w:p>
    <w:p w:rsidR="00000000" w:rsidDel="00000000" w:rsidP="00000000" w:rsidRDefault="00000000" w:rsidRPr="00000000" w14:paraId="000001BA">
      <w:pPr>
        <w:numPr>
          <w:ilvl w:val="0"/>
          <w:numId w:val="16"/>
        </w:numPr>
        <w:spacing w:after="0" w:afterAutospacing="0" w:before="0" w:beforeAutospacing="0" w:lineRule="auto"/>
        <w:ind w:left="720" w:hanging="360"/>
      </w:pPr>
      <w:r w:rsidDel="00000000" w:rsidR="00000000" w:rsidRPr="00000000">
        <w:rPr>
          <w:rtl w:val="0"/>
        </w:rPr>
        <w:t xml:space="preserve">Criar uma lista de inconsistências conhecidas entre modelos e visões.</w:t>
      </w:r>
    </w:p>
    <w:p w:rsidR="00000000" w:rsidDel="00000000" w:rsidP="00000000" w:rsidRDefault="00000000" w:rsidRPr="00000000" w14:paraId="000001BB">
      <w:pPr>
        <w:numPr>
          <w:ilvl w:val="0"/>
          <w:numId w:val="16"/>
        </w:numPr>
        <w:spacing w:after="240" w:before="0" w:beforeAutospacing="0" w:lineRule="auto"/>
        <w:ind w:left="720" w:hanging="360"/>
      </w:pPr>
      <w:r w:rsidDel="00000000" w:rsidR="00000000" w:rsidRPr="00000000">
        <w:rPr>
          <w:rtl w:val="0"/>
        </w:rPr>
        <w:t xml:space="preserve">Exemplo genérico de regra: “todo elemento do modelo A aparece no modelo B”.</w:t>
      </w:r>
    </w:p>
    <w:p w:rsidR="00000000" w:rsidDel="00000000" w:rsidP="00000000" w:rsidRDefault="00000000" w:rsidRPr="00000000" w14:paraId="000001BC">
      <w:pPr>
        <w:pStyle w:val="Heading2"/>
        <w:keepNext w:val="0"/>
        <w:keepLines w:val="0"/>
        <w:spacing w:before="280" w:lineRule="auto"/>
        <w:rPr/>
      </w:pPr>
      <w:bookmarkStart w:colFirst="0" w:colLast="0" w:name="_aeppzyf4510e" w:id="32"/>
      <w:bookmarkEnd w:id="32"/>
      <w:r w:rsidDel="00000000" w:rsidR="00000000" w:rsidRPr="00000000">
        <w:rPr>
          <w:rtl w:val="0"/>
        </w:rPr>
        <w:t xml:space="preserve">5.8 Justificativas e decisões</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O que a norma exige.</w:t>
      </w:r>
    </w:p>
    <w:p w:rsidR="00000000" w:rsidDel="00000000" w:rsidP="00000000" w:rsidRDefault="00000000" w:rsidRPr="00000000" w14:paraId="000001BE">
      <w:pPr>
        <w:numPr>
          <w:ilvl w:val="0"/>
          <w:numId w:val="18"/>
        </w:numPr>
        <w:spacing w:after="0" w:afterAutospacing="0" w:before="240" w:lineRule="auto"/>
        <w:ind w:left="720" w:hanging="360"/>
      </w:pPr>
      <w:r w:rsidDel="00000000" w:rsidR="00000000" w:rsidRPr="00000000">
        <w:rPr>
          <w:rtl w:val="0"/>
        </w:rPr>
        <w:t xml:space="preserve">5.8.1: deve incluir justificativa para cada ponto de vista usado (em termos de stakeholders, preocupações, tipos de modelo, notações e métodos) e para cada decisão-chave. Deveria mostrar evidência de que alternativas foram consideradas.</w:t>
      </w:r>
    </w:p>
    <w:p w:rsidR="00000000" w:rsidDel="00000000" w:rsidP="00000000" w:rsidRDefault="00000000" w:rsidRPr="00000000" w14:paraId="000001BF">
      <w:pPr>
        <w:numPr>
          <w:ilvl w:val="0"/>
          <w:numId w:val="18"/>
        </w:numPr>
        <w:spacing w:after="0" w:afterAutospacing="0" w:before="0" w:beforeAutospacing="0" w:lineRule="auto"/>
        <w:ind w:left="720" w:hanging="360"/>
      </w:pPr>
      <w:r w:rsidDel="00000000" w:rsidR="00000000" w:rsidRPr="00000000">
        <w:rPr>
          <w:rtl w:val="0"/>
        </w:rPr>
        <w:t xml:space="preserve">5.8.2: deveria registrar as decisões-chave. Como não dá para registrar todas, a norma sugere critérios para escolher: decisões sobre requisitos significativos para a arquitetura; que exigem muito esforço ou tempo; que afetam stakeholders importantes ou vários stakeholders; de raciocínio complexo ou pouco óbvio; muito sensíveis a mudanças; caras de mudar; que servem de base para o planejamento do projeto; ou que geram gastos.</w:t>
      </w:r>
    </w:p>
    <w:p w:rsidR="00000000" w:rsidDel="00000000" w:rsidP="00000000" w:rsidRDefault="00000000" w:rsidRPr="00000000" w14:paraId="000001C0">
      <w:pPr>
        <w:numPr>
          <w:ilvl w:val="0"/>
          <w:numId w:val="18"/>
        </w:numPr>
        <w:spacing w:after="240" w:before="0" w:beforeAutospacing="0" w:lineRule="auto"/>
        <w:ind w:left="720" w:hanging="360"/>
      </w:pPr>
      <w:r w:rsidDel="00000000" w:rsidR="00000000" w:rsidRPr="00000000">
        <w:rPr>
          <w:rtl w:val="0"/>
        </w:rPr>
        <w:t xml:space="preserve">Ao registrar uma decisão, considerar: identificação única, enunciado, ligação com as preocupações, responsável, ligação com os elementos afetados, justificativa, restrições e premissas, alternativas consideradas e suas consequências, consequências sobre outras decisões, datas (tomada, aprovada, alterada) e fontes. Registrar alternativas rejeitadas e o motivo é útil caso as razões deixem de valer no futuro.</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O que o grupo deve fazer</w:t>
      </w:r>
    </w:p>
    <w:p w:rsidR="00000000" w:rsidDel="00000000" w:rsidP="00000000" w:rsidRDefault="00000000" w:rsidRPr="00000000" w14:paraId="000001C2">
      <w:pPr>
        <w:numPr>
          <w:ilvl w:val="0"/>
          <w:numId w:val="20"/>
        </w:numPr>
        <w:spacing w:after="0" w:afterAutospacing="0" w:before="240" w:lineRule="auto"/>
        <w:ind w:left="720" w:hanging="360"/>
      </w:pPr>
      <w:r w:rsidDel="00000000" w:rsidR="00000000" w:rsidRPr="00000000">
        <w:rPr>
          <w:rtl w:val="0"/>
        </w:rPr>
        <w:t xml:space="preserve">Escrever uma justificativa curta para cada ponto de vista escolhido.</w:t>
      </w:r>
    </w:p>
    <w:p w:rsidR="00000000" w:rsidDel="00000000" w:rsidP="00000000" w:rsidRDefault="00000000" w:rsidRPr="00000000" w14:paraId="000001C3">
      <w:pPr>
        <w:numPr>
          <w:ilvl w:val="0"/>
          <w:numId w:val="20"/>
        </w:numPr>
        <w:spacing w:after="0" w:afterAutospacing="0" w:before="0" w:beforeAutospacing="0" w:lineRule="auto"/>
        <w:ind w:left="720" w:hanging="360"/>
      </w:pPr>
      <w:r w:rsidDel="00000000" w:rsidR="00000000" w:rsidRPr="00000000">
        <w:rPr>
          <w:rtl w:val="0"/>
        </w:rPr>
        <w:t xml:space="preserve">Escolher as decisões-chave usando os critérios acima e preencher uma ficha por decisão:</w:t>
      </w:r>
    </w:p>
    <w:p w:rsidR="00000000" w:rsidDel="00000000" w:rsidP="00000000" w:rsidRDefault="00000000" w:rsidRPr="00000000" w14:paraId="000001C4">
      <w:pPr>
        <w:numPr>
          <w:ilvl w:val="0"/>
          <w:numId w:val="20"/>
        </w:numPr>
        <w:spacing w:after="240" w:before="0" w:beforeAutospacing="0" w:lineRule="auto"/>
        <w:ind w:left="720" w:hanging="360"/>
      </w:pPr>
      <w:r w:rsidDel="00000000" w:rsidR="00000000" w:rsidRPr="00000000">
        <w:rPr>
          <w:rtl w:val="0"/>
        </w:rPr>
        <w:t xml:space="preserve">Escolher as decisões-chave usando os critérios acima e preencher uma ficha por decisão:</w:t>
      </w:r>
    </w:p>
    <w:tbl>
      <w:tblPr>
        <w:tblStyle w:val="Table6"/>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14.5"/>
        <w:gridCol w:w="4514.5"/>
        <w:tblGridChange w:id="0">
          <w:tblGrid>
            <w:gridCol w:w="4514.5"/>
            <w:gridCol w:w="451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5">
            <w:pPr>
              <w:spacing w:after="240" w:before="240" w:lineRule="auto"/>
              <w:jc w:val="center"/>
              <w:rPr>
                <w:b w:val="1"/>
                <w:bCs w:val="1"/>
                <w:sz w:val="18"/>
                <w:szCs w:val="18"/>
              </w:rPr>
            </w:pPr>
            <w:r w:rsidDel="00000000" w:rsidR="00000000" w:rsidRPr="00000000">
              <w:rPr>
                <w:b w:val="1"/>
                <w:bCs w:val="1"/>
                <w:sz w:val="18"/>
                <w:szCs w:val="18"/>
                <w:rtl w:val="0"/>
              </w:rPr>
              <w:t xml:space="preserve">Campo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6">
            <w:pPr>
              <w:spacing w:after="240" w:before="240" w:lineRule="auto"/>
              <w:jc w:val="center"/>
              <w:rPr>
                <w:b w:val="1"/>
                <w:bCs w:val="1"/>
                <w:sz w:val="18"/>
                <w:szCs w:val="18"/>
              </w:rPr>
            </w:pPr>
            <w:r w:rsidDel="00000000" w:rsidR="00000000" w:rsidRPr="00000000">
              <w:rPr>
                <w:b w:val="1"/>
                <w:bCs w:val="1"/>
                <w:sz w:val="18"/>
                <w:szCs w:val="18"/>
                <w:rtl w:val="0"/>
              </w:rPr>
              <w:t xml:space="preserve">Preencher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7">
            <w:pPr>
              <w:spacing w:after="240" w:before="240" w:lineRule="auto"/>
              <w:rPr>
                <w:sz w:val="18"/>
                <w:szCs w:val="18"/>
              </w:rPr>
            </w:pPr>
            <w:r w:rsidDel="00000000" w:rsidR="00000000" w:rsidRPr="00000000">
              <w:rPr>
                <w:sz w:val="18"/>
                <w:szCs w:val="18"/>
                <w:rtl w:val="0"/>
              </w:rPr>
              <w:t xml:space="preserve">ID</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8">
            <w:pPr>
              <w:spacing w:after="240" w:before="240" w:lineRule="auto"/>
              <w:rPr>
                <w:sz w:val="18"/>
                <w:szCs w:val="18"/>
              </w:rPr>
            </w:pPr>
            <w:r w:rsidDel="00000000" w:rsidR="00000000" w:rsidRPr="00000000">
              <w:rPr>
                <w:sz w:val="18"/>
                <w:szCs w:val="18"/>
                <w:rtl w:val="0"/>
              </w:rPr>
              <w:t xml:space="preserve">D01, D02,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9">
            <w:pPr>
              <w:spacing w:after="240" w:before="240" w:lineRule="auto"/>
              <w:rPr>
                <w:sz w:val="18"/>
                <w:szCs w:val="18"/>
              </w:rPr>
            </w:pPr>
            <w:r w:rsidDel="00000000" w:rsidR="00000000" w:rsidRPr="00000000">
              <w:rPr>
                <w:sz w:val="18"/>
                <w:szCs w:val="18"/>
                <w:rtl w:val="0"/>
              </w:rPr>
              <w:t xml:space="preserve">Decisão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A">
            <w:pPr>
              <w:spacing w:after="240" w:before="240" w:lineRule="auto"/>
              <w:rPr>
                <w:sz w:val="18"/>
                <w:szCs w:val="18"/>
              </w:rPr>
            </w:pPr>
            <w:r w:rsidDel="00000000" w:rsidR="00000000" w:rsidRPr="00000000">
              <w:rPr>
                <w:sz w:val="18"/>
                <w:szCs w:val="18"/>
                <w:rtl w:val="0"/>
              </w:rPr>
              <w:t xml:space="preserve">Enunciado claro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B">
            <w:pPr>
              <w:spacing w:after="240" w:before="240" w:lineRule="auto"/>
              <w:rPr>
                <w:sz w:val="18"/>
                <w:szCs w:val="18"/>
              </w:rPr>
            </w:pPr>
            <w:r w:rsidDel="00000000" w:rsidR="00000000" w:rsidRPr="00000000">
              <w:rPr>
                <w:sz w:val="18"/>
                <w:szCs w:val="18"/>
                <w:rtl w:val="0"/>
              </w:rPr>
              <w:t xml:space="preserve">Preocupações relacionadas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C">
            <w:pPr>
              <w:spacing w:after="240" w:before="240" w:lineRule="auto"/>
              <w:rPr>
                <w:sz w:val="18"/>
                <w:szCs w:val="18"/>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D">
            <w:pPr>
              <w:spacing w:after="240" w:before="240" w:lineRule="auto"/>
              <w:rPr>
                <w:sz w:val="18"/>
                <w:szCs w:val="18"/>
              </w:rPr>
            </w:pPr>
            <w:r w:rsidDel="00000000" w:rsidR="00000000" w:rsidRPr="00000000">
              <w:rPr>
                <w:sz w:val="18"/>
                <w:szCs w:val="18"/>
                <w:rtl w:val="0"/>
              </w:rPr>
              <w:t xml:space="preserve">Responsável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E">
            <w:pPr>
              <w:spacing w:after="240" w:before="240" w:lineRule="auto"/>
              <w:rPr>
                <w:sz w:val="18"/>
                <w:szCs w:val="18"/>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F">
            <w:pPr>
              <w:spacing w:after="240" w:before="240" w:lineRule="auto"/>
              <w:rPr>
                <w:sz w:val="18"/>
                <w:szCs w:val="18"/>
              </w:rPr>
            </w:pPr>
            <w:r w:rsidDel="00000000" w:rsidR="00000000" w:rsidRPr="00000000">
              <w:rPr>
                <w:sz w:val="18"/>
                <w:szCs w:val="18"/>
                <w:rtl w:val="0"/>
              </w:rPr>
              <w:t xml:space="preserve">Elementos da AD afetados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0">
            <w:pPr>
              <w:spacing w:after="240" w:before="240" w:lineRule="auto"/>
              <w:rPr>
                <w:sz w:val="18"/>
                <w:szCs w:val="18"/>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1">
            <w:pPr>
              <w:spacing w:after="240" w:before="240" w:lineRule="auto"/>
              <w:rPr>
                <w:sz w:val="18"/>
                <w:szCs w:val="18"/>
              </w:rPr>
            </w:pPr>
            <w:r w:rsidDel="00000000" w:rsidR="00000000" w:rsidRPr="00000000">
              <w:rPr>
                <w:sz w:val="18"/>
                <w:szCs w:val="18"/>
                <w:rtl w:val="0"/>
              </w:rPr>
              <w:t xml:space="preserve">Justificativa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2">
            <w:pPr>
              <w:spacing w:after="240" w:before="240" w:lineRule="auto"/>
              <w:rPr>
                <w:sz w:val="18"/>
                <w:szCs w:val="18"/>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3">
            <w:pPr>
              <w:spacing w:after="240" w:before="240" w:lineRule="auto"/>
              <w:rPr>
                <w:sz w:val="18"/>
                <w:szCs w:val="18"/>
              </w:rPr>
            </w:pPr>
            <w:r w:rsidDel="00000000" w:rsidR="00000000" w:rsidRPr="00000000">
              <w:rPr>
                <w:sz w:val="18"/>
                <w:szCs w:val="18"/>
                <w:rtl w:val="0"/>
              </w:rPr>
              <w:t xml:space="preserve">Restrições e premissas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4">
            <w:pPr>
              <w:spacing w:after="240" w:before="240" w:lineRule="auto"/>
              <w:rPr>
                <w:sz w:val="18"/>
                <w:szCs w:val="18"/>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5">
            <w:pPr>
              <w:spacing w:after="240" w:before="240" w:lineRule="auto"/>
              <w:rPr>
                <w:sz w:val="18"/>
                <w:szCs w:val="18"/>
              </w:rPr>
            </w:pPr>
            <w:r w:rsidDel="00000000" w:rsidR="00000000" w:rsidRPr="00000000">
              <w:rPr>
                <w:sz w:val="18"/>
                <w:szCs w:val="18"/>
                <w:rtl w:val="0"/>
              </w:rPr>
              <w:t xml:space="preserve">Alternativas consideradas e por que foram rejeitadas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6">
            <w:pPr>
              <w:spacing w:after="240" w:before="240" w:lineRule="auto"/>
              <w:rPr>
                <w:sz w:val="18"/>
                <w:szCs w:val="18"/>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7">
            <w:pPr>
              <w:spacing w:after="240" w:before="240" w:lineRule="auto"/>
              <w:rPr>
                <w:sz w:val="18"/>
                <w:szCs w:val="18"/>
              </w:rPr>
            </w:pPr>
            <w:r w:rsidDel="00000000" w:rsidR="00000000" w:rsidRPr="00000000">
              <w:rPr>
                <w:sz w:val="18"/>
                <w:szCs w:val="18"/>
                <w:rtl w:val="0"/>
              </w:rPr>
              <w:t xml:space="preserve">Consequências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8">
            <w:pPr>
              <w:spacing w:after="240" w:before="240" w:lineRule="auto"/>
              <w:rPr>
                <w:sz w:val="18"/>
                <w:szCs w:val="18"/>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9">
            <w:pPr>
              <w:spacing w:after="240" w:before="240" w:lineRule="auto"/>
              <w:rPr>
                <w:sz w:val="18"/>
                <w:szCs w:val="18"/>
              </w:rPr>
            </w:pPr>
            <w:r w:rsidDel="00000000" w:rsidR="00000000" w:rsidRPr="00000000">
              <w:rPr>
                <w:sz w:val="18"/>
                <w:szCs w:val="18"/>
                <w:rtl w:val="0"/>
              </w:rPr>
              <w:t xml:space="preserve">Datas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A">
            <w:pPr>
              <w:spacing w:after="240" w:before="240" w:lineRule="auto"/>
              <w:rPr>
                <w:sz w:val="18"/>
                <w:szCs w:val="18"/>
              </w:rPr>
            </w:pPr>
            <w:r w:rsidDel="00000000" w:rsidR="00000000" w:rsidRPr="00000000">
              <w:rPr>
                <w:sz w:val="18"/>
                <w:szCs w:val="18"/>
                <w:rtl w:val="0"/>
              </w:rPr>
              <w:t xml:space="preserve">Tomada / aprovada / alterada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B">
            <w:pPr>
              <w:spacing w:after="240" w:before="240" w:lineRule="auto"/>
              <w:rPr>
                <w:sz w:val="18"/>
                <w:szCs w:val="18"/>
              </w:rPr>
            </w:pPr>
            <w:r w:rsidDel="00000000" w:rsidR="00000000" w:rsidRPr="00000000">
              <w:rPr>
                <w:sz w:val="18"/>
                <w:szCs w:val="18"/>
                <w:rtl w:val="0"/>
              </w:rPr>
              <w:t xml:space="preserve">Fontes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C">
            <w:pPr>
              <w:spacing w:after="240" w:before="240" w:lineRule="auto"/>
              <w:rPr>
                <w:sz w:val="18"/>
                <w:szCs w:val="18"/>
              </w:rPr>
            </w:pPr>
            <w:r w:rsidDel="00000000" w:rsidR="00000000" w:rsidRPr="00000000">
              <w:rPr>
                <w:rtl w:val="0"/>
              </w:rPr>
            </w:r>
          </w:p>
        </w:tc>
      </w:tr>
    </w:tbl>
    <w:p w:rsidR="00000000" w:rsidDel="00000000" w:rsidP="00000000" w:rsidRDefault="00000000" w:rsidRPr="00000000" w14:paraId="000001DD">
      <w:pPr>
        <w:spacing w:after="240" w:before="240" w:lineRule="auto"/>
        <w:ind w:left="0" w:firstLine="0"/>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1"/>
        <w:spacing w:after="0" w:before="200" w:lineRule="auto"/>
        <w:jc w:val="both"/>
        <w:rPr>
          <w:sz w:val="36"/>
          <w:szCs w:val="36"/>
        </w:rPr>
      </w:pPr>
      <w:bookmarkStart w:colFirst="0" w:colLast="0" w:name="_306f68z4k51y" w:id="33"/>
      <w:bookmarkEnd w:id="33"/>
      <w:r w:rsidDel="00000000" w:rsidR="00000000" w:rsidRPr="00000000">
        <w:rPr>
          <w:sz w:val="36"/>
          <w:szCs w:val="36"/>
          <w:rtl w:val="0"/>
        </w:rPr>
        <w:t xml:space="preserve">6.</w:t>
        <w:tab/>
        <w:t xml:space="preserve">Estruturas de arquitetura e linguagens de descrição de arquitetura</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Resumo.</w:t>
      </w:r>
      <w:r w:rsidDel="00000000" w:rsidR="00000000" w:rsidRPr="00000000">
        <w:rPr>
          <w:rtl w:val="0"/>
        </w:rPr>
        <w:t xml:space="preserve"> Esta seção é opcional para o nosso trabalho. Ela só vale se o grupo adotar um framework ou uma ADL.</w:t>
      </w:r>
    </w:p>
    <w:p w:rsidR="00000000" w:rsidDel="00000000" w:rsidP="00000000" w:rsidRDefault="00000000" w:rsidRPr="00000000" w14:paraId="000001E1">
      <w:pPr>
        <w:numPr>
          <w:ilvl w:val="0"/>
          <w:numId w:val="10"/>
        </w:numPr>
        <w:spacing w:after="0" w:afterAutospacing="0" w:before="240" w:lineRule="auto"/>
        <w:ind w:left="720" w:hanging="360"/>
      </w:pPr>
      <w:r w:rsidDel="00000000" w:rsidR="00000000" w:rsidRPr="00000000">
        <w:rPr>
          <w:rtl w:val="0"/>
        </w:rPr>
        <w:t xml:space="preserve">Um </w:t>
      </w:r>
      <w:r w:rsidDel="00000000" w:rsidR="00000000" w:rsidRPr="00000000">
        <w:rPr>
          <w:b w:val="1"/>
          <w:bCs w:val="1"/>
          <w:rtl w:val="0"/>
        </w:rPr>
        <w:t xml:space="preserve">framework de arquitetura</w:t>
      </w:r>
      <w:r w:rsidDel="00000000" w:rsidR="00000000" w:rsidRPr="00000000">
        <w:rPr>
          <w:rtl w:val="0"/>
        </w:rPr>
        <w:t xml:space="preserve"> deve incluir: sua identificação; uma ou mais preocupações; os stakeholders que as têm; um ou mais pontos de vista que as enquadram; e as regras de correspondência. Deveria incluir condições de aplicabilidade e deve demonstrar consistência com o modelo conceitual da Seção 4.2.</w:t>
      </w:r>
    </w:p>
    <w:p w:rsidR="00000000" w:rsidDel="00000000" w:rsidP="00000000" w:rsidRDefault="00000000" w:rsidRPr="00000000" w14:paraId="000001E2">
      <w:pPr>
        <w:numPr>
          <w:ilvl w:val="0"/>
          <w:numId w:val="10"/>
        </w:numPr>
        <w:spacing w:after="0" w:afterAutospacing="0" w:before="0" w:beforeAutospacing="0" w:lineRule="auto"/>
        <w:ind w:left="720" w:hanging="360"/>
      </w:pPr>
      <w:r w:rsidDel="00000000" w:rsidR="00000000" w:rsidRPr="00000000">
        <w:rPr>
          <w:rtl w:val="0"/>
        </w:rPr>
        <w:t xml:space="preserve">Uma AD </w:t>
      </w:r>
      <w:r w:rsidDel="00000000" w:rsidR="00000000" w:rsidRPr="00000000">
        <w:rPr>
          <w:b w:val="1"/>
          <w:bCs w:val="1"/>
          <w:rtl w:val="0"/>
        </w:rPr>
        <w:t xml:space="preserve">adere</w:t>
      </w:r>
      <w:r w:rsidDel="00000000" w:rsidR="00000000" w:rsidRPr="00000000">
        <w:rPr>
          <w:rtl w:val="0"/>
        </w:rPr>
        <w:t xml:space="preserve"> a um framework quando considera todos os stakeholders e preocupações aplicáveis dele, inclui todos os pontos de vista e regras de correspondência aplicáveis e cumpre a Seção 5. Uma AD pode aderir a um framework, a vários ou a nenhum.</w:t>
      </w:r>
    </w:p>
    <w:p w:rsidR="00000000" w:rsidDel="00000000" w:rsidP="00000000" w:rsidRDefault="00000000" w:rsidRPr="00000000" w14:paraId="000001E3">
      <w:pPr>
        <w:numPr>
          <w:ilvl w:val="0"/>
          <w:numId w:val="10"/>
        </w:numPr>
        <w:spacing w:after="240" w:before="0" w:beforeAutospacing="0" w:lineRule="auto"/>
        <w:ind w:left="720" w:hanging="360"/>
      </w:pPr>
      <w:r w:rsidDel="00000000" w:rsidR="00000000" w:rsidRPr="00000000">
        <w:rPr>
          <w:rtl w:val="0"/>
        </w:rPr>
        <w:t xml:space="preserve">Uma </w:t>
      </w:r>
      <w:r w:rsidDel="00000000" w:rsidR="00000000" w:rsidRPr="00000000">
        <w:rPr>
          <w:b w:val="1"/>
          <w:bCs w:val="1"/>
          <w:rtl w:val="0"/>
        </w:rPr>
        <w:t xml:space="preserve">ADL</w:t>
      </w:r>
      <w:r w:rsidDel="00000000" w:rsidR="00000000" w:rsidRPr="00000000">
        <w:rPr>
          <w:rtl w:val="0"/>
        </w:rPr>
        <w:t xml:space="preserve"> deve especificar: as preocupações que expressa; os stakeholders que as têm; os tipos de modelo que implementa; os pontos de vista (opcional, pois ela pode só definir tipos de modelo); e as regras de correspondência entre seus tipos de modelo.</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O que o grupo deve fazer</w:t>
      </w:r>
    </w:p>
    <w:p w:rsidR="00000000" w:rsidDel="00000000" w:rsidP="00000000" w:rsidRDefault="00000000" w:rsidRPr="00000000" w14:paraId="000001E5">
      <w:pPr>
        <w:numPr>
          <w:ilvl w:val="0"/>
          <w:numId w:val="8"/>
        </w:numPr>
        <w:spacing w:after="0" w:afterAutospacing="0" w:before="240" w:lineRule="auto"/>
        <w:ind w:left="720" w:hanging="360"/>
      </w:pPr>
      <w:r w:rsidDel="00000000" w:rsidR="00000000" w:rsidRPr="00000000">
        <w:rPr>
          <w:rtl w:val="0"/>
        </w:rPr>
        <w:t xml:space="preserve">Decidir se vai adotar um framework existente (por exemplo, a visão 4+1) ou nenhum.</w:t>
      </w:r>
    </w:p>
    <w:p w:rsidR="00000000" w:rsidDel="00000000" w:rsidP="00000000" w:rsidRDefault="00000000" w:rsidRPr="00000000" w14:paraId="000001E6">
      <w:pPr>
        <w:numPr>
          <w:ilvl w:val="0"/>
          <w:numId w:val="8"/>
        </w:numPr>
        <w:spacing w:after="0" w:afterAutospacing="0" w:before="0" w:beforeAutospacing="0" w:lineRule="auto"/>
        <w:ind w:left="720" w:hanging="360"/>
      </w:pPr>
      <w:r w:rsidDel="00000000" w:rsidR="00000000" w:rsidRPr="00000000">
        <w:rPr>
          <w:rtl w:val="0"/>
        </w:rPr>
        <w:t xml:space="preserve">Se adotar, declarar qual e garantir a aderência descrita acima.</w:t>
      </w:r>
    </w:p>
    <w:p w:rsidR="00000000" w:rsidDel="00000000" w:rsidP="00000000" w:rsidRDefault="00000000" w:rsidRPr="00000000" w14:paraId="000001E7">
      <w:pPr>
        <w:numPr>
          <w:ilvl w:val="0"/>
          <w:numId w:val="8"/>
        </w:numPr>
        <w:spacing w:after="0" w:afterAutospacing="0" w:before="0" w:beforeAutospacing="0" w:lineRule="auto"/>
        <w:ind w:left="720" w:hanging="360"/>
      </w:pPr>
      <w:r w:rsidDel="00000000" w:rsidR="00000000" w:rsidRPr="00000000">
        <w:rPr>
          <w:rtl w:val="0"/>
        </w:rPr>
        <w:t xml:space="preserve">Se não adotar, escrever que a AD não adere a nenhum framework específico e seguir só a Seção 5.</w:t>
      </w:r>
    </w:p>
    <w:p w:rsidR="00000000" w:rsidDel="00000000" w:rsidP="00000000" w:rsidRDefault="00000000" w:rsidRPr="00000000" w14:paraId="000001E8">
      <w:pPr>
        <w:numPr>
          <w:ilvl w:val="0"/>
          <w:numId w:val="8"/>
        </w:numPr>
        <w:spacing w:after="240" w:before="0" w:beforeAutospacing="0" w:lineRule="auto"/>
        <w:ind w:left="720" w:hanging="360"/>
      </w:pPr>
      <w:r w:rsidDel="00000000" w:rsidR="00000000" w:rsidRPr="00000000">
        <w:rPr>
          <w:rtl w:val="0"/>
        </w:rPr>
        <w:t xml:space="preserve">Indicar, em cada tipo de modelo, a notação ou linguagem usada.</w:t>
      </w:r>
      <w:r w:rsidDel="00000000" w:rsidR="00000000" w:rsidRPr="00000000">
        <w:rPr>
          <w:rtl w:val="0"/>
        </w:rPr>
      </w:r>
    </w:p>
    <w:p w:rsidR="00000000" w:rsidDel="00000000" w:rsidP="00000000" w:rsidRDefault="00000000" w:rsidRPr="00000000" w14:paraId="000001E9">
      <w:pPr>
        <w:pStyle w:val="Heading1"/>
        <w:spacing w:after="0" w:before="200" w:lineRule="auto"/>
        <w:jc w:val="both"/>
        <w:rPr/>
      </w:pPr>
      <w:bookmarkStart w:colFirst="0" w:colLast="0" w:name="_w1lk75d0svj" w:id="34"/>
      <w:bookmarkEnd w:id="34"/>
      <w:r w:rsidDel="00000000" w:rsidR="00000000" w:rsidRPr="00000000">
        <w:rPr>
          <w:sz w:val="36"/>
          <w:szCs w:val="36"/>
          <w:rtl w:val="0"/>
        </w:rPr>
        <w:t xml:space="preserve">7.</w:t>
        <w:tab/>
        <w:t xml:space="preserve">Perspectivas de Arquitetura</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tab/>
      </w:r>
      <w:r w:rsidDel="00000000" w:rsidR="00000000" w:rsidRPr="00000000">
        <w:rPr>
          <w:b w:val="1"/>
          <w:bCs w:val="1"/>
          <w:rtl w:val="0"/>
        </w:rPr>
        <w:t xml:space="preserve">Resumo.</w:t>
      </w:r>
      <w:r w:rsidDel="00000000" w:rsidR="00000000" w:rsidRPr="00000000">
        <w:rPr>
          <w:rtl w:val="0"/>
        </w:rPr>
        <w:t xml:space="preserve"> Cada ponto de vista usado na AD deve ser especificado com cinco itens obrigatórios:</w:t>
      </w:r>
    </w:p>
    <w:p w:rsidR="00000000" w:rsidDel="00000000" w:rsidP="00000000" w:rsidRDefault="00000000" w:rsidRPr="00000000" w14:paraId="000001EB">
      <w:pPr>
        <w:numPr>
          <w:ilvl w:val="0"/>
          <w:numId w:val="17"/>
        </w:numPr>
        <w:spacing w:after="0" w:afterAutospacing="0" w:before="240" w:lineRule="auto"/>
        <w:ind w:left="720" w:hanging="360"/>
      </w:pPr>
      <w:r w:rsidDel="00000000" w:rsidR="00000000" w:rsidRPr="00000000">
        <w:rPr>
          <w:rtl w:val="0"/>
        </w:rPr>
        <w:t xml:space="preserve">a) uma ou mais preocupações que ele enquadra;</w:t>
      </w:r>
    </w:p>
    <w:p w:rsidR="00000000" w:rsidDel="00000000" w:rsidP="00000000" w:rsidRDefault="00000000" w:rsidRPr="00000000" w14:paraId="000001EC">
      <w:pPr>
        <w:numPr>
          <w:ilvl w:val="0"/>
          <w:numId w:val="17"/>
        </w:numPr>
        <w:spacing w:after="0" w:afterAutospacing="0" w:before="0" w:beforeAutospacing="0" w:lineRule="auto"/>
        <w:ind w:left="720" w:hanging="360"/>
      </w:pPr>
      <w:r w:rsidDel="00000000" w:rsidR="00000000" w:rsidRPr="00000000">
        <w:rPr>
          <w:rtl w:val="0"/>
        </w:rPr>
        <w:t xml:space="preserve">b) os stakeholders típicos dessas preocupações;</w:t>
      </w:r>
    </w:p>
    <w:p w:rsidR="00000000" w:rsidDel="00000000" w:rsidP="00000000" w:rsidRDefault="00000000" w:rsidRPr="00000000" w14:paraId="000001ED">
      <w:pPr>
        <w:numPr>
          <w:ilvl w:val="0"/>
          <w:numId w:val="17"/>
        </w:numPr>
        <w:spacing w:after="0" w:afterAutospacing="0" w:before="0" w:beforeAutospacing="0" w:lineRule="auto"/>
        <w:ind w:left="720" w:hanging="360"/>
      </w:pPr>
      <w:r w:rsidDel="00000000" w:rsidR="00000000" w:rsidRPr="00000000">
        <w:rPr>
          <w:rtl w:val="0"/>
        </w:rPr>
        <w:t xml:space="preserve">c) um ou mais tipos de modelo usados;</w:t>
      </w:r>
    </w:p>
    <w:p w:rsidR="00000000" w:rsidDel="00000000" w:rsidP="00000000" w:rsidRDefault="00000000" w:rsidRPr="00000000" w14:paraId="000001EE">
      <w:pPr>
        <w:numPr>
          <w:ilvl w:val="0"/>
          <w:numId w:val="17"/>
        </w:numPr>
        <w:spacing w:after="0" w:afterAutospacing="0" w:before="0" w:beforeAutospacing="0" w:lineRule="auto"/>
        <w:ind w:left="720" w:hanging="360"/>
      </w:pPr>
      <w:r w:rsidDel="00000000" w:rsidR="00000000" w:rsidRPr="00000000">
        <w:rPr>
          <w:rtl w:val="0"/>
        </w:rPr>
        <w:t xml:space="preserve">d) para cada tipo de modelo, as linguagens, notações, convenções, técnicas de modelagem, métodos analíticos e/ou outras operações a serem usadas;</w:t>
      </w:r>
    </w:p>
    <w:p w:rsidR="00000000" w:rsidDel="00000000" w:rsidP="00000000" w:rsidRDefault="00000000" w:rsidRPr="00000000" w14:paraId="000001EF">
      <w:pPr>
        <w:numPr>
          <w:ilvl w:val="0"/>
          <w:numId w:val="17"/>
        </w:numPr>
        <w:spacing w:after="240" w:before="0" w:beforeAutospacing="0" w:lineRule="auto"/>
        <w:ind w:left="720" w:hanging="360"/>
      </w:pPr>
      <w:r w:rsidDel="00000000" w:rsidR="00000000" w:rsidRPr="00000000">
        <w:rPr>
          <w:rtl w:val="0"/>
        </w:rPr>
        <w:t xml:space="preserve">e) referências às suas fontes (autor, data, URL ou citações de outros documentos).</w:t>
      </w:r>
    </w:p>
    <w:p w:rsidR="00000000" w:rsidDel="00000000" w:rsidP="00000000" w:rsidRDefault="00000000" w:rsidRPr="00000000" w14:paraId="000001F0">
      <w:pPr>
        <w:spacing w:after="240" w:before="240" w:lineRule="auto"/>
        <w:rPr/>
      </w:pPr>
      <w:r w:rsidDel="00000000" w:rsidR="00000000" w:rsidRPr="00000000">
        <w:rPr>
          <w:rtl w:val="0"/>
        </w:rPr>
        <w:t xml:space="preserve">Deveria ainda incluir as técnicas de arquitetar usadas para criar, interpretar ou analisar a visão: regras de correspondência, critérios e métodos para verificar consistência e completude, métodos de avaliação ou análise, e heurísticas, métricas, padrões, regras de projeto, boas práticas e exemplos. Um ponto de vista pode ser definido dentro da AD, dentro de um framework ou separadamente. A norma não exige nenhum ponto de vista específico.</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O que o grupo deve fazer</w:t>
      </w:r>
    </w:p>
    <w:p w:rsidR="00000000" w:rsidDel="00000000" w:rsidP="00000000" w:rsidRDefault="00000000" w:rsidRPr="00000000" w14:paraId="000001F2">
      <w:pPr>
        <w:numPr>
          <w:ilvl w:val="0"/>
          <w:numId w:val="12"/>
        </w:numPr>
        <w:spacing w:after="240" w:before="240" w:lineRule="auto"/>
        <w:ind w:left="720" w:hanging="360"/>
      </w:pPr>
      <w:r w:rsidDel="00000000" w:rsidR="00000000" w:rsidRPr="00000000">
        <w:rPr>
          <w:rtl w:val="0"/>
        </w:rPr>
        <w:t xml:space="preserve">Preencher uma ficha como a abaixo para cada ponto de vista escolhido:</w:t>
      </w:r>
    </w:p>
    <w:tbl>
      <w:tblPr>
        <w:tblStyle w:val="Table7"/>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764.3049204002355"/>
        <w:gridCol w:w="1261.2068906233885"/>
        <w:tblGridChange w:id="0">
          <w:tblGrid>
            <w:gridCol w:w="7764.3049204002355"/>
            <w:gridCol w:w="1261.20689062338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F3">
            <w:pPr>
              <w:spacing w:after="240" w:before="240" w:lineRule="auto"/>
              <w:jc w:val="center"/>
              <w:rPr>
                <w:b w:val="1"/>
                <w:bCs w:val="1"/>
                <w:sz w:val="18"/>
                <w:szCs w:val="18"/>
              </w:rPr>
            </w:pPr>
            <w:r w:rsidDel="00000000" w:rsidR="00000000" w:rsidRPr="00000000">
              <w:rPr>
                <w:b w:val="1"/>
                <w:bCs w:val="1"/>
                <w:sz w:val="18"/>
                <w:szCs w:val="18"/>
                <w:rtl w:val="0"/>
              </w:rPr>
              <w:t xml:space="preserve">Item da ficha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F4">
            <w:pPr>
              <w:spacing w:after="240" w:before="240" w:lineRule="auto"/>
              <w:jc w:val="center"/>
              <w:rPr>
                <w:b w:val="1"/>
                <w:bCs w:val="1"/>
                <w:sz w:val="18"/>
                <w:szCs w:val="18"/>
              </w:rPr>
            </w:pPr>
            <w:r w:rsidDel="00000000" w:rsidR="00000000" w:rsidRPr="00000000">
              <w:rPr>
                <w:b w:val="1"/>
                <w:bCs w:val="1"/>
                <w:sz w:val="18"/>
                <w:szCs w:val="18"/>
                <w:rtl w:val="0"/>
              </w:rPr>
              <w:t xml:space="preserve">Preencher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F5">
            <w:pPr>
              <w:spacing w:after="240" w:before="240" w:lineRule="auto"/>
              <w:rPr>
                <w:sz w:val="18"/>
                <w:szCs w:val="18"/>
              </w:rPr>
            </w:pPr>
            <w:r w:rsidDel="00000000" w:rsidR="00000000" w:rsidRPr="00000000">
              <w:rPr>
                <w:sz w:val="18"/>
                <w:szCs w:val="18"/>
                <w:rtl w:val="0"/>
              </w:rPr>
              <w:t xml:space="preserve">Nome do ponto de vista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F6">
            <w:pPr>
              <w:rPr>
                <w:sz w:val="18"/>
                <w:szCs w:val="18"/>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F7">
            <w:pPr>
              <w:spacing w:after="240" w:before="240" w:lineRule="auto"/>
              <w:rPr>
                <w:sz w:val="18"/>
                <w:szCs w:val="18"/>
              </w:rPr>
            </w:pPr>
            <w:r w:rsidDel="00000000" w:rsidR="00000000" w:rsidRPr="00000000">
              <w:rPr>
                <w:sz w:val="18"/>
                <w:szCs w:val="18"/>
                <w:rtl w:val="0"/>
              </w:rPr>
              <w:t xml:space="preserve">a) Preocupações que enquadra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F8">
            <w:pPr>
              <w:rPr>
                <w:sz w:val="18"/>
                <w:szCs w:val="18"/>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F9">
            <w:pPr>
              <w:spacing w:after="240" w:before="240" w:lineRule="auto"/>
              <w:rPr>
                <w:sz w:val="18"/>
                <w:szCs w:val="18"/>
              </w:rPr>
            </w:pPr>
            <w:r w:rsidDel="00000000" w:rsidR="00000000" w:rsidRPr="00000000">
              <w:rPr>
                <w:sz w:val="18"/>
                <w:szCs w:val="18"/>
                <w:rtl w:val="0"/>
              </w:rPr>
              <w:t xml:space="preserve">b) Stakeholders típicos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FA">
            <w:pPr>
              <w:rPr>
                <w:sz w:val="18"/>
                <w:szCs w:val="18"/>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FB">
            <w:pPr>
              <w:spacing w:after="240" w:before="240" w:lineRule="auto"/>
              <w:rPr>
                <w:sz w:val="18"/>
                <w:szCs w:val="18"/>
              </w:rPr>
            </w:pPr>
            <w:r w:rsidDel="00000000" w:rsidR="00000000" w:rsidRPr="00000000">
              <w:rPr>
                <w:sz w:val="18"/>
                <w:szCs w:val="18"/>
                <w:rtl w:val="0"/>
              </w:rPr>
              <w:t xml:space="preserve">c) Tipos de modelo usados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FC">
            <w:pPr>
              <w:rPr>
                <w:sz w:val="18"/>
                <w:szCs w:val="18"/>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FD">
            <w:pPr>
              <w:spacing w:after="240" w:before="240" w:lineRule="auto"/>
              <w:rPr>
                <w:sz w:val="18"/>
                <w:szCs w:val="18"/>
              </w:rPr>
            </w:pPr>
            <w:r w:rsidDel="00000000" w:rsidR="00000000" w:rsidRPr="00000000">
              <w:rPr>
                <w:sz w:val="18"/>
                <w:szCs w:val="18"/>
                <w:rtl w:val="0"/>
              </w:rPr>
              <w:t xml:space="preserve">d) Linguagem, notação, convenções, técnicas e métodos de análise de cada tipo de modelo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FE">
            <w:pPr>
              <w:rPr>
                <w:sz w:val="18"/>
                <w:szCs w:val="18"/>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FF">
            <w:pPr>
              <w:spacing w:after="240" w:before="240" w:lineRule="auto"/>
              <w:rPr>
                <w:sz w:val="18"/>
                <w:szCs w:val="18"/>
              </w:rPr>
            </w:pPr>
            <w:r w:rsidDel="00000000" w:rsidR="00000000" w:rsidRPr="00000000">
              <w:rPr>
                <w:sz w:val="18"/>
                <w:szCs w:val="18"/>
                <w:rtl w:val="0"/>
              </w:rPr>
              <w:t xml:space="preserve">e) Fontes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00">
            <w:pPr>
              <w:rPr>
                <w:sz w:val="18"/>
                <w:szCs w:val="18"/>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01">
            <w:pPr>
              <w:spacing w:after="240" w:before="240" w:lineRule="auto"/>
              <w:rPr>
                <w:sz w:val="18"/>
                <w:szCs w:val="18"/>
              </w:rPr>
            </w:pPr>
            <w:r w:rsidDel="00000000" w:rsidR="00000000" w:rsidRPr="00000000">
              <w:rPr>
                <w:sz w:val="18"/>
                <w:szCs w:val="18"/>
                <w:rtl w:val="0"/>
              </w:rPr>
              <w:t xml:space="preserve">Justificativa da escolha (5.8.1)</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02">
            <w:pPr>
              <w:rPr>
                <w:sz w:val="18"/>
                <w:szCs w:val="18"/>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03">
            <w:pPr>
              <w:spacing w:after="240" w:before="240" w:lineRule="auto"/>
              <w:rPr>
                <w:sz w:val="18"/>
                <w:szCs w:val="18"/>
              </w:rPr>
            </w:pPr>
            <w:r w:rsidDel="00000000" w:rsidR="00000000" w:rsidRPr="00000000">
              <w:rPr>
                <w:sz w:val="18"/>
                <w:szCs w:val="18"/>
                <w:rtl w:val="0"/>
              </w:rPr>
              <w:t xml:space="preserve">Regras de correspondência e critérios de consistência (recomendado)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04">
            <w:pPr>
              <w:rPr>
                <w:sz w:val="18"/>
                <w:szCs w:val="18"/>
              </w:rPr>
            </w:pPr>
            <w:r w:rsidDel="00000000" w:rsidR="00000000" w:rsidRPr="00000000">
              <w:rPr>
                <w:rtl w:val="0"/>
              </w:rPr>
            </w:r>
          </w:p>
        </w:tc>
      </w:tr>
    </w:tbl>
    <w:p w:rsidR="00000000" w:rsidDel="00000000" w:rsidP="00000000" w:rsidRDefault="00000000" w:rsidRPr="00000000" w14:paraId="00000205">
      <w:pPr>
        <w:pStyle w:val="Heading2"/>
        <w:keepNext w:val="0"/>
        <w:keepLines w:val="0"/>
        <w:spacing w:after="80" w:lineRule="auto"/>
        <w:rPr>
          <w:b w:val="1"/>
          <w:bCs w:val="1"/>
          <w:sz w:val="34"/>
          <w:szCs w:val="34"/>
        </w:rPr>
      </w:pPr>
      <w:bookmarkStart w:colFirst="0" w:colLast="0" w:name="_uwr7yltpq3j" w:id="35"/>
      <w:bookmarkEnd w:id="35"/>
      <w:r w:rsidDel="00000000" w:rsidR="00000000" w:rsidRPr="00000000">
        <w:rPr>
          <w:b w:val="1"/>
          <w:bCs w:val="1"/>
          <w:sz w:val="34"/>
          <w:szCs w:val="34"/>
          <w:rtl w:val="0"/>
        </w:rPr>
        <w:t xml:space="preserve">Referência</w:t>
      </w:r>
    </w:p>
    <w:p w:rsidR="00000000" w:rsidDel="00000000" w:rsidP="00000000" w:rsidRDefault="00000000" w:rsidRPr="00000000" w14:paraId="00000206">
      <w:pPr>
        <w:spacing w:after="240" w:before="240" w:lineRule="auto"/>
        <w:rPr/>
      </w:pPr>
      <w:r w:rsidDel="00000000" w:rsidR="00000000" w:rsidRPr="00000000">
        <w:rPr>
          <w:rtl w:val="0"/>
        </w:rPr>
        <w:t xml:space="preserve">ISO/IEC/IEEE 42010:2011(E). Systems and software engineering — Architecture description. IEEE, 2011.</w:t>
      </w:r>
    </w:p>
    <w:p w:rsidR="00000000" w:rsidDel="00000000" w:rsidP="00000000" w:rsidRDefault="00000000" w:rsidRPr="00000000" w14:paraId="00000207">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 Alves" w:id="0" w:date="2026-10-20T14:19:41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Bom dar uma revisada nessa parte depois</w:t>
      </w:r>
    </w:p>
  </w:comment>
  <w:comment w:author="João Pedro Costa cruz" w:id="1" w:date="2026-10-20T15:03:22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_Marcada como resolvida_</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dei uma revisada agora, e esses termos estão tirados da própria norma de definição para "contextualizar" sobre o seu uso ao decorrer do documento. O bloco "System-of-interest" ficou relacionado com o nosso projeto pela coluna "Na prática". Ao meu ver está tudo correto, mas peço que vocês confiram também para o caso de eu estar errado</w:t>
      </w:r>
    </w:p>
  </w:comment>
  <w:comment w:author="João Pedro Costa cruz" w:id="2" w:date="2026-10-20T15:03:44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_Reaberta_</w:t>
      </w:r>
    </w:p>
  </w:comment>
  <w:comment w:author="Davi Alves" w:id="3" w:date="2026-10-20T14:18:50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Davi Alves" w:id="4" w:date="2026-10-20T14:19:06Z">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1f1f1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