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r>
        <w:t>Oddicey</w:t>
      </w:r>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proofErr w:type="gramStart"/>
      <w:r>
        <w:t>de</w:t>
      </w:r>
      <w:proofErr w:type="gramEnd"/>
      <w:r>
        <w:t xml:space="preserv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9B33A4">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9B33A4"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9B33A4">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9B33A4">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9B33A4">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9B33A4">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9B33A4">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9B33A4">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9B33A4">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9B33A4">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9B33A4">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9B33A4">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9B33A4">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9B33A4"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9B33A4">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9B33A4"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9B33A4">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9B33A4">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9B33A4">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9B33A4">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9B33A4">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A60272" w:rsidP="002D5D5D">
            <w:pPr>
              <w:pStyle w:val="Tabla"/>
            </w:pPr>
            <w:r>
              <w:t>20/03/2017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0F6CC5">
            <w:pPr>
              <w:pStyle w:val="Tabla"/>
            </w:pPr>
            <w:r>
              <w:t>2</w:t>
            </w:r>
            <w:r w:rsidR="000F6CC5">
              <w:t>3</w:t>
            </w:r>
            <w:r>
              <w:t>/03/2017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0F6CC5" w:rsidP="00191F4C">
            <w:pPr>
              <w:pStyle w:val="Tabla"/>
            </w:pPr>
            <w:r>
              <w:t>25/03/2017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0F6CC5" w:rsidP="00191F4C">
            <w:pPr>
              <w:pStyle w:val="Tabla"/>
            </w:pPr>
            <w:r>
              <w:t>29/03/2017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02705" w:rsidP="00191F4C">
            <w:pPr>
              <w:pStyle w:val="Tabla"/>
            </w:pPr>
            <w:r>
              <w:t>01/04/2017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bl>
    <w:p w:rsidR="00E148B0" w:rsidRDefault="00E148B0" w:rsidP="00191F4C">
      <w:pPr>
        <w:ind w:firstLine="0"/>
      </w:pPr>
    </w:p>
    <w:p w:rsidR="00F0292E" w:rsidRDefault="00E148B0" w:rsidP="00F0292E">
      <w:pPr>
        <w:pStyle w:val="Ttulo"/>
      </w:pPr>
      <w:r>
        <w:br w:type="page"/>
      </w:r>
      <w:bookmarkStart w:id="8" w:name="_Toc478827448"/>
      <w:bookmarkStart w:id="9" w:name="_Toc478827467"/>
      <w:r w:rsidR="00F0292E">
        <w:lastRenderedPageBreak/>
        <w:t>Apartado técnico</w:t>
      </w:r>
      <w:bookmarkEnd w:id="9"/>
    </w:p>
    <w:p w:rsidR="00F0292E" w:rsidRDefault="00F0292E" w:rsidP="00F0292E">
      <w:pPr>
        <w:pStyle w:val="Ttulo1"/>
      </w:pPr>
      <w:bookmarkStart w:id="10" w:name="_Toc478827468"/>
      <w:r w:rsidRPr="00F3212B">
        <w:t>Unidades</w:t>
      </w:r>
      <w:bookmarkEnd w:id="10"/>
    </w:p>
    <w:p w:rsidR="00F0292E" w:rsidRDefault="00F0292E" w:rsidP="00F0292E">
      <w:pPr>
        <w:pStyle w:val="Ttulo2"/>
      </w:pPr>
      <w:r w:rsidRPr="004418F4">
        <w:t>Casillas</w:t>
      </w:r>
    </w:p>
    <w:p w:rsidR="00F0292E" w:rsidRDefault="00F0292E" w:rsidP="00F0292E">
      <w:r>
        <w:t xml:space="preserve">La unidad atómica del juego es de 4 unidades de longitud de </w:t>
      </w:r>
      <w:proofErr w:type="spellStart"/>
      <w:r>
        <w:t>Unity</w:t>
      </w:r>
      <w:proofErr w:type="spellEnd"/>
      <w:r>
        <w:t>. Cada cuatro unidades componen una casilla. Estas casillas se representan por la posición de su centro en el eje horizontal.</w:t>
      </w:r>
    </w:p>
    <w:p w:rsidR="00F0292E" w:rsidRDefault="00F0292E" w:rsidP="00F0292E">
      <w:r>
        <w:t>La casilla origen, que sería la ubicada en el centro de coordenadas, tendría su centro en x=0, y=0 (y z=0, aunque sea indistinto). Por lo tanto abarcaría desde (-2,0) hasta (2,0), y no desde (0,0) hasta (4,0) como podría pensarse.</w:t>
      </w:r>
    </w:p>
    <w:p w:rsidR="00F0292E" w:rsidRDefault="00F0292E" w:rsidP="00F0292E">
      <w:pPr>
        <w:pStyle w:val="Ttulo2"/>
      </w:pPr>
      <w:r>
        <w:t>Recursos gráficos</w:t>
      </w:r>
    </w:p>
    <w:p w:rsidR="00F0292E" w:rsidRDefault="00F0292E" w:rsidP="00F0292E">
      <w:r>
        <w:t xml:space="preserve">La casilla se representará con una cuadrícula de </w:t>
      </w:r>
      <w:r>
        <w:rPr>
          <w:i/>
        </w:rPr>
        <w:t>400 ∙ 400</w:t>
      </w:r>
      <w:r>
        <w:t xml:space="preserve"> píxeles. Esto no quiere decir que los recursos tengan que ceñirse a ese tamaño, sino que tomarán tales casillas como referencia.</w:t>
      </w:r>
    </w:p>
    <w:p w:rsidR="00F0292E" w:rsidRPr="0062698C" w:rsidRDefault="00F0292E" w:rsidP="00F0292E"/>
    <w:p w:rsidR="00F0292E" w:rsidRDefault="00F0292E" w:rsidP="00F0292E">
      <w:r>
        <w:t xml:space="preserve">Todos los archivos de recursos gráficos deben tener un tamaño múltiplo del tamaño base. Es decir, cada recurso gráfico tendrá un archivo de </w:t>
      </w:r>
      <w:r>
        <w:rPr>
          <w:i/>
        </w:rPr>
        <w:t>n ∙ n</w:t>
      </w:r>
      <w:r>
        <w:t xml:space="preserve"> casillas, que es equivalente a </w:t>
      </w:r>
      <w:r>
        <w:rPr>
          <w:i/>
        </w:rPr>
        <w:t>400n ∙ 400n</w:t>
      </w:r>
      <w:r>
        <w:t xml:space="preserve"> píxeles.</w:t>
      </w:r>
    </w:p>
    <w:p w:rsidR="00F0292E" w:rsidRDefault="00F0292E" w:rsidP="00F0292E">
      <w:r>
        <w:t>Además, todos estos recursos tomarán una casilla base, que representa el lugar por el que el dado del jugador pasará rodando.</w:t>
      </w:r>
    </w:p>
    <w:p w:rsidR="00F0292E" w:rsidRDefault="00F0292E" w:rsidP="00F0292E">
      <w:r>
        <w:t>De nuevo esto no significa que el recurso tenga que ceñirse a esos límites. Sólo son referencias.</w:t>
      </w:r>
    </w:p>
    <w:p w:rsidR="00F0292E" w:rsidRDefault="00F0292E" w:rsidP="00F0292E"/>
    <w:p w:rsidR="00F0292E" w:rsidRDefault="00F0292E" w:rsidP="00F0292E">
      <w:r>
        <w:t>Además de ello, los recursos gráficos tienen que tener en cuenta dónde serán posicionados sus pivotes. No todos los recursos pueden mantenerlos en el centro.</w:t>
      </w:r>
      <w:r w:rsidR="00E40B29">
        <w:t xml:space="preserve"> Dónde se posiciona el pivote viene relacionado con dónde está la casilla base por la que el personaje rodará.</w:t>
      </w:r>
    </w:p>
    <w:p w:rsidR="00A707A5" w:rsidRDefault="00A707A5" w:rsidP="00F0292E"/>
    <w:p w:rsidR="00A707A5" w:rsidRPr="00941805" w:rsidRDefault="00A707A5" w:rsidP="00F0292E">
      <w:r>
        <w:t>Los tamaños de los recursos gráficos se notificarán según el archivo, no según el recurso en sí.</w:t>
      </w:r>
    </w:p>
    <w:p w:rsidR="00F0292E" w:rsidRDefault="00F0292E" w:rsidP="00F0292E">
      <w:pPr>
        <w:spacing w:after="200" w:line="276" w:lineRule="auto"/>
        <w:ind w:firstLine="0"/>
        <w:jc w:val="left"/>
        <w:rPr>
          <w:rFonts w:ascii="Quattrocento" w:eastAsiaTheme="majorEastAsia" w:hAnsi="Quattrocento" w:cstheme="majorBidi"/>
          <w:spacing w:val="5"/>
          <w:sz w:val="52"/>
          <w:szCs w:val="52"/>
        </w:rPr>
      </w:pPr>
      <w:r>
        <w:br w:type="page"/>
      </w:r>
    </w:p>
    <w:p w:rsidR="006A04B0" w:rsidRDefault="006A04B0" w:rsidP="006A04B0">
      <w:pPr>
        <w:pStyle w:val="Ttulo"/>
      </w:pPr>
      <w:r>
        <w:lastRenderedPageBreak/>
        <w:t>Diseño</w:t>
      </w:r>
      <w:bookmarkEnd w:id="8"/>
    </w:p>
    <w:p w:rsidR="009A2496" w:rsidRDefault="009A2496" w:rsidP="006A04B0">
      <w:pPr>
        <w:pStyle w:val="Ttulo1"/>
      </w:pPr>
      <w:bookmarkStart w:id="11" w:name="_Toc478827449"/>
      <w:r>
        <w:t>Actores</w:t>
      </w:r>
      <w:bookmarkEnd w:id="11"/>
    </w:p>
    <w:p w:rsidR="009A2496" w:rsidRPr="00152DCC" w:rsidRDefault="009A2496" w:rsidP="004418F4">
      <w:pPr>
        <w:pStyle w:val="Ttulo2"/>
      </w:pPr>
      <w:bookmarkStart w:id="12" w:name="_Toc478827450"/>
      <w:r>
        <w:t>Dado</w:t>
      </w:r>
      <w:r w:rsidR="00152DCC">
        <w:t xml:space="preserve"> </w:t>
      </w:r>
      <w:r w:rsidR="00152DCC">
        <w:rPr>
          <w:i/>
        </w:rPr>
        <w:t>(Die)</w:t>
      </w:r>
      <w:bookmarkEnd w:id="12"/>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3" w:name="_Toc478827451"/>
      <w:r>
        <w:t>Objetos / Obstáculos</w:t>
      </w:r>
      <w:bookmarkEnd w:id="13"/>
    </w:p>
    <w:p w:rsidR="00152DCC" w:rsidRDefault="00152DCC" w:rsidP="004418F4">
      <w:pPr>
        <w:pStyle w:val="Ttulo2"/>
      </w:pPr>
      <w:bookmarkStart w:id="14" w:name="_Toc478827452"/>
      <w:r>
        <w:t>Huella</w:t>
      </w:r>
      <w:r w:rsidR="00410174">
        <w:t>s</w:t>
      </w:r>
      <w:r>
        <w:t xml:space="preserve"> </w:t>
      </w:r>
      <w:r>
        <w:rPr>
          <w:i/>
        </w:rPr>
        <w:t>(Mark</w:t>
      </w:r>
      <w:r w:rsidR="00410174">
        <w:rPr>
          <w:i/>
        </w:rPr>
        <w:t>s</w:t>
      </w:r>
      <w:r>
        <w:rPr>
          <w:i/>
        </w:rPr>
        <w:t>)</w:t>
      </w:r>
      <w:bookmarkEnd w:id="14"/>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410174" w:rsidRPr="00410174" w:rsidRDefault="00410174" w:rsidP="004418F4">
      <w:pPr>
        <w:pStyle w:val="Ttulo2"/>
        <w:rPr>
          <w:u w:val="single"/>
        </w:rPr>
      </w:pPr>
      <w:bookmarkStart w:id="15" w:name="_Toc478827453"/>
      <w:r>
        <w:t xml:space="preserve">Huella básica </w:t>
      </w:r>
      <w:r>
        <w:rPr>
          <w:i/>
        </w:rPr>
        <w:t>(Mark)</w:t>
      </w:r>
      <w:bookmarkEnd w:id="15"/>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4418F4">
      <w:pPr>
        <w:pStyle w:val="Ttulo2"/>
      </w:pPr>
      <w:bookmarkStart w:id="16" w:name="_Toc478827454"/>
      <w:r>
        <w:t xml:space="preserve">Huella durmiente </w:t>
      </w:r>
      <w:r>
        <w:rPr>
          <w:i/>
        </w:rPr>
        <w:t>(</w:t>
      </w:r>
      <w:proofErr w:type="spellStart"/>
      <w:r>
        <w:rPr>
          <w:i/>
        </w:rPr>
        <w:t>Sleepy</w:t>
      </w:r>
      <w:proofErr w:type="spellEnd"/>
      <w:r>
        <w:rPr>
          <w:i/>
        </w:rPr>
        <w:t xml:space="preserve"> Mark)</w:t>
      </w:r>
      <w:bookmarkEnd w:id="16"/>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4418F4">
      <w:pPr>
        <w:pStyle w:val="Ttulo2"/>
      </w:pPr>
      <w:bookmarkStart w:id="17" w:name="_Toc478827455"/>
      <w:r>
        <w:t xml:space="preserve">Huella perezosa </w:t>
      </w:r>
      <w:r>
        <w:rPr>
          <w:i/>
        </w:rPr>
        <w:t>(</w:t>
      </w:r>
      <w:proofErr w:type="spellStart"/>
      <w:r>
        <w:rPr>
          <w:i/>
        </w:rPr>
        <w:t>Lazy</w:t>
      </w:r>
      <w:proofErr w:type="spellEnd"/>
      <w:r>
        <w:rPr>
          <w:i/>
        </w:rPr>
        <w:t xml:space="preserve"> Mark)</w:t>
      </w:r>
      <w:bookmarkEnd w:id="17"/>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w:t>
      </w:r>
      <w:r>
        <w:lastRenderedPageBreak/>
        <w:t xml:space="preserve">cara requerida como mínimo con </w:t>
      </w:r>
      <w:r w:rsidR="00351EDB">
        <w:t xml:space="preserve">una casilla </w:t>
      </w:r>
      <w:r>
        <w:t>entre su posición y la de la huella, ya que si lo hace después la huella se estará desperezando y el jugador fracasará.</w:t>
      </w:r>
    </w:p>
    <w:p w:rsidR="00C33E08" w:rsidRDefault="00C33E08" w:rsidP="004418F4">
      <w:pPr>
        <w:pStyle w:val="Ttulo2"/>
      </w:pPr>
      <w:bookmarkStart w:id="18" w:name="_Toc478827456"/>
      <w:proofErr w:type="spellStart"/>
      <w:r>
        <w:t>Teletransportador</w:t>
      </w:r>
      <w:r w:rsidR="00F54F8D">
        <w:t>es</w:t>
      </w:r>
      <w:proofErr w:type="spellEnd"/>
      <w:r>
        <w:t xml:space="preserve"> </w:t>
      </w:r>
      <w:r>
        <w:rPr>
          <w:i/>
        </w:rPr>
        <w:t>(</w:t>
      </w:r>
      <w:proofErr w:type="spellStart"/>
      <w:r>
        <w:rPr>
          <w:i/>
        </w:rPr>
        <w:t>Teleporter</w:t>
      </w:r>
      <w:r w:rsidR="00B3644E">
        <w:rPr>
          <w:i/>
        </w:rPr>
        <w:t>s</w:t>
      </w:r>
      <w:proofErr w:type="spellEnd"/>
      <w:r>
        <w:rPr>
          <w:i/>
        </w:rPr>
        <w:t>)</w:t>
      </w:r>
      <w:bookmarkEnd w:id="18"/>
    </w:p>
    <w:p w:rsidR="00013BF3" w:rsidRDefault="00BD010A" w:rsidP="00C33E08">
      <w:r>
        <w:t xml:space="preserve">Un </w:t>
      </w:r>
      <w:proofErr w:type="spellStart"/>
      <w:r>
        <w:t>teletransportador</w:t>
      </w:r>
      <w:proofErr w:type="spellEnd"/>
      <w:r>
        <w:t xml:space="preserve"> es un obstáculo </w:t>
      </w:r>
      <w:r w:rsidR="00FB6654">
        <w:t>compuesto</w:t>
      </w:r>
      <w:r>
        <w:t>.</w:t>
      </w:r>
    </w:p>
    <w:p w:rsidR="00013BF3" w:rsidRDefault="00BD010A" w:rsidP="00C33E08">
      <w:r>
        <w:t xml:space="preserve">Se compone por una cabina de </w:t>
      </w:r>
      <w:proofErr w:type="spellStart"/>
      <w:r>
        <w:t>teletransporte</w:t>
      </w:r>
      <w:proofErr w:type="spellEnd"/>
      <w:r>
        <w:t xml:space="preserve">, una o más salidas de </w:t>
      </w:r>
      <w:proofErr w:type="spellStart"/>
      <w:r>
        <w:t>teletransporte</w:t>
      </w:r>
      <w:proofErr w:type="spellEnd"/>
      <w:r>
        <w:t xml:space="preserve"> y un o ningún sumidero de </w:t>
      </w:r>
      <w:proofErr w:type="spellStart"/>
      <w:r>
        <w:t>teletransporte</w:t>
      </w:r>
      <w:proofErr w:type="spellEnd"/>
      <w:r w:rsidR="00013BF3">
        <w:t xml:space="preserve">, que es una salida de </w:t>
      </w:r>
      <w:proofErr w:type="spellStart"/>
      <w:r w:rsidR="00013BF3">
        <w:t>teletransporte</w:t>
      </w:r>
      <w:proofErr w:type="spellEnd"/>
      <w:r w:rsidR="00013BF3">
        <w:t xml:space="preserve"> especial</w:t>
      </w:r>
      <w:r>
        <w:t>.</w:t>
      </w:r>
    </w:p>
    <w:p w:rsidR="00C33E08" w:rsidRDefault="00FB6654" w:rsidP="00C33E08">
      <w:r>
        <w:t xml:space="preserve">En función de los elementos que lo compongan, el </w:t>
      </w:r>
      <w:proofErr w:type="spellStart"/>
      <w:r>
        <w:t>teletransportador</w:t>
      </w:r>
      <w:proofErr w:type="spellEnd"/>
      <w:r>
        <w:t xml:space="preserve"> será de un tipo u otro, aunque en realidad todos mantienen la misma mecánica. Esta mecánica consiste en que el jugador, al llegar a la cabina del </w:t>
      </w:r>
      <w:proofErr w:type="spellStart"/>
      <w:r>
        <w:t>teletransportador</w:t>
      </w:r>
      <w:proofErr w:type="spellEnd"/>
      <w:r>
        <w:t xml:space="preserve">, sea o no </w:t>
      </w:r>
      <w:r w:rsidR="00FC405C">
        <w:t>trasladado</w:t>
      </w:r>
      <w:r>
        <w:t xml:space="preserve"> a alguna salida de </w:t>
      </w:r>
      <w:proofErr w:type="spellStart"/>
      <w:r>
        <w:t>teletransporte</w:t>
      </w:r>
      <w:proofErr w:type="spellEnd"/>
      <w:r>
        <w:t>.</w:t>
      </w:r>
      <w:r w:rsidR="00D00C1D">
        <w:t xml:space="preserve"> Se desgranarán por tanto los diferentes elementes del </w:t>
      </w:r>
      <w:proofErr w:type="spellStart"/>
      <w:r w:rsidR="00D00C1D">
        <w:t>teletransportador</w:t>
      </w:r>
      <w:proofErr w:type="spellEnd"/>
      <w:r w:rsidR="00267819">
        <w:t xml:space="preserve"> para después combinarlos en distintos tipos</w:t>
      </w:r>
      <w:r w:rsidR="00D00C1D">
        <w:t>.</w:t>
      </w:r>
    </w:p>
    <w:p w:rsidR="00D00C1D" w:rsidRPr="00B3644E" w:rsidRDefault="00D00C1D" w:rsidP="004418F4">
      <w:pPr>
        <w:pStyle w:val="Ttulo2"/>
      </w:pPr>
      <w:bookmarkStart w:id="19" w:name="_Toc478827457"/>
      <w:r>
        <w:t xml:space="preserve">Cabina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Cabin</w:t>
      </w:r>
      <w:proofErr w:type="spellEnd"/>
      <w:r w:rsidR="00B3644E">
        <w:rPr>
          <w:i/>
        </w:rPr>
        <w:t>)</w:t>
      </w:r>
      <w:bookmarkEnd w:id="19"/>
    </w:p>
    <w:p w:rsidR="00D00C1D" w:rsidRDefault="008858AC" w:rsidP="00D00C1D">
      <w:r>
        <w:t xml:space="preserve"> </w:t>
      </w:r>
      <w:r w:rsidR="00DE1750">
        <w:t xml:space="preserve">La cabina de </w:t>
      </w:r>
      <w:proofErr w:type="spellStart"/>
      <w:r w:rsidR="00DE1750">
        <w:t>teletransporte</w:t>
      </w:r>
      <w:proofErr w:type="spellEnd"/>
      <w:r w:rsidR="00DE1750">
        <w:t xml:space="preserve"> siempre compone un </w:t>
      </w:r>
      <w:proofErr w:type="spellStart"/>
      <w:r w:rsidR="00DE1750">
        <w:t>teletransportador</w:t>
      </w:r>
      <w:proofErr w:type="spellEnd"/>
      <w:r w:rsidR="00DE1750">
        <w:t xml:space="preserve">. Cuando el jugador alcanza una cabina de </w:t>
      </w:r>
      <w:proofErr w:type="spellStart"/>
      <w:r w:rsidR="00DE1750">
        <w:t>teletransporte</w:t>
      </w:r>
      <w:proofErr w:type="spellEnd"/>
      <w:r w:rsidR="00DE1750">
        <w:t xml:space="preserve">, </w:t>
      </w:r>
      <w:r w:rsidR="005137C7">
        <w:t xml:space="preserve">las salidas de ese </w:t>
      </w:r>
      <w:proofErr w:type="spellStart"/>
      <w:r w:rsidR="005137C7">
        <w:t>teletransportador</w:t>
      </w:r>
      <w:proofErr w:type="spellEnd"/>
      <w:r w:rsidR="005137C7">
        <w:t xml:space="preserve"> son activadas (no confundir que una salida sea activada con que estuviese ya en funcionamiento. Ver siguiente apartado).</w:t>
      </w:r>
      <w:r w:rsidR="00824ACA">
        <w:t xml:space="preserve"> Por sí sola, la cabina de </w:t>
      </w:r>
      <w:proofErr w:type="spellStart"/>
      <w:r w:rsidR="00824ACA">
        <w:t>teletransporte</w:t>
      </w:r>
      <w:proofErr w:type="spellEnd"/>
      <w:r w:rsidR="00824ACA">
        <w:t xml:space="preserve"> no hace nada.</w:t>
      </w:r>
    </w:p>
    <w:p w:rsidR="00824ACA" w:rsidRPr="00B3644E" w:rsidRDefault="00824ACA" w:rsidP="004418F4">
      <w:pPr>
        <w:pStyle w:val="Ttulo2"/>
      </w:pPr>
      <w:bookmarkStart w:id="20" w:name="_Toc478827458"/>
      <w:r>
        <w:t xml:space="preserve">Salida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Output)</w:t>
      </w:r>
      <w:bookmarkEnd w:id="20"/>
    </w:p>
    <w:p w:rsidR="00824ACA" w:rsidRDefault="001128A9" w:rsidP="00824ACA">
      <w:r>
        <w:t xml:space="preserve">Una salida de </w:t>
      </w:r>
      <w:proofErr w:type="spellStart"/>
      <w:r>
        <w:t>teletransporte</w:t>
      </w:r>
      <w:proofErr w:type="spellEnd"/>
      <w:r>
        <w:t xml:space="preserve"> contiene una huella. </w:t>
      </w:r>
      <w:r w:rsidR="00845730">
        <w:t xml:space="preserve">La huella de una salida de </w:t>
      </w:r>
      <w:proofErr w:type="spellStart"/>
      <w:r w:rsidR="00845730">
        <w:t>teletransporte</w:t>
      </w:r>
      <w:proofErr w:type="spellEnd"/>
      <w:r w:rsidR="00845730">
        <w:t xml:space="preserve"> nunca coincidirá con la huella de otra salida de ese mismo </w:t>
      </w:r>
      <w:proofErr w:type="spellStart"/>
      <w:r w:rsidR="00845730">
        <w:t>teletransportador</w:t>
      </w:r>
      <w:proofErr w:type="spellEnd"/>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 xml:space="preserve">un mismo </w:t>
      </w:r>
      <w:proofErr w:type="spellStart"/>
      <w:r w:rsidR="00267819">
        <w:t>teletransportador</w:t>
      </w:r>
      <w:proofErr w:type="spellEnd"/>
      <w:r w:rsidR="00845730">
        <w:t xml:space="preserve"> (</w:t>
      </w:r>
      <w:r w:rsidR="000408D4">
        <w:t xml:space="preserve">el estado de </w:t>
      </w:r>
      <w:r w:rsidR="00845730">
        <w:t xml:space="preserve">sus huellas) no </w:t>
      </w:r>
      <w:proofErr w:type="gramStart"/>
      <w:r w:rsidR="00845730">
        <w:t>coincidirán</w:t>
      </w:r>
      <w:proofErr w:type="gramEnd"/>
      <w:r w:rsidR="00521FC2">
        <w:t xml:space="preserve"> en el instante en que el jugador vaya a llegar a la cabina que las activará.</w:t>
      </w:r>
    </w:p>
    <w:p w:rsidR="00521FC2" w:rsidRDefault="00521FC2" w:rsidP="00824ACA">
      <w:r>
        <w:t xml:space="preserve">Esto es debido a que el jugador elegirá a qué salida de </w:t>
      </w:r>
      <w:proofErr w:type="spellStart"/>
      <w:r>
        <w:t>teletransporte</w:t>
      </w:r>
      <w:proofErr w:type="spellEnd"/>
      <w:r>
        <w:t xml:space="preserve"> viajar mediante sus huellas. </w:t>
      </w:r>
      <w:r w:rsidR="00267819">
        <w:t xml:space="preserve">Es decir, </w:t>
      </w:r>
      <w:r w:rsidR="000408D4">
        <w:t xml:space="preserve">cuando el personaje llega a la cabina, viajará a la única salida de </w:t>
      </w:r>
      <w:proofErr w:type="spellStart"/>
      <w:r w:rsidR="000408D4">
        <w:t>teletransporte</w:t>
      </w:r>
      <w:proofErr w:type="spellEnd"/>
      <w:r w:rsidR="000408D4">
        <w:t xml:space="preserve"> cuya huella esté en estado de acierto.</w:t>
      </w:r>
      <w:r w:rsidR="00B62A1C">
        <w:t xml:space="preserve"> En definitiva, en todo aquel momento en que el jugador vaya a entrar en la cabina de </w:t>
      </w:r>
      <w:proofErr w:type="spellStart"/>
      <w:r w:rsidR="00B62A1C">
        <w:t>teletransporte</w:t>
      </w:r>
      <w:proofErr w:type="spellEnd"/>
      <w:r w:rsidR="00B62A1C">
        <w:t>, las huellas tienen que estar en un estado unívoco; sólo una de las huellas puede devolver éxito.</w:t>
      </w:r>
    </w:p>
    <w:p w:rsidR="00623E00" w:rsidRDefault="00623E00" w:rsidP="00824ACA">
      <w:r>
        <w:t xml:space="preserve">Las huellas de las salidas de </w:t>
      </w:r>
      <w:proofErr w:type="spellStart"/>
      <w:r>
        <w:t>teletransporte</w:t>
      </w:r>
      <w:proofErr w:type="spellEnd"/>
      <w:r>
        <w:t xml:space="preserve"> tienen su funcionamiento habitual. Mantienen un estado de acierto o de error y, una vez son activadas, avisan de éxito o fracaso.</w:t>
      </w:r>
    </w:p>
    <w:p w:rsidR="00A61F1E" w:rsidRPr="00B3644E" w:rsidRDefault="00A61F1E" w:rsidP="004418F4">
      <w:pPr>
        <w:pStyle w:val="Ttulo2"/>
      </w:pPr>
      <w:bookmarkStart w:id="21" w:name="_Toc478827459"/>
      <w:r>
        <w:t xml:space="preserve">Sumidero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Sink</w:t>
      </w:r>
      <w:proofErr w:type="spellEnd"/>
      <w:r w:rsidR="00B3644E">
        <w:rPr>
          <w:i/>
        </w:rPr>
        <w:t>)</w:t>
      </w:r>
      <w:bookmarkEnd w:id="21"/>
    </w:p>
    <w:p w:rsidR="00A61F1E" w:rsidRDefault="00A61F1E" w:rsidP="00A61F1E">
      <w:r>
        <w:t xml:space="preserve">Un sumidero de </w:t>
      </w:r>
      <w:proofErr w:type="spellStart"/>
      <w:r>
        <w:t>teletransporte</w:t>
      </w:r>
      <w:proofErr w:type="spellEnd"/>
      <w:r>
        <w:t xml:space="preserve"> es un tipo particular de salida de </w:t>
      </w:r>
      <w:proofErr w:type="spellStart"/>
      <w:r>
        <w:t>teletransporte</w:t>
      </w:r>
      <w:proofErr w:type="spellEnd"/>
      <w:r>
        <w:t xml:space="preserve">. Esta salida no contiene huella. El jugador será transportado al sumidero si ninguna de las </w:t>
      </w:r>
      <w:r w:rsidR="00C37594">
        <w:t xml:space="preserve">salidas de </w:t>
      </w:r>
      <w:proofErr w:type="spellStart"/>
      <w:r w:rsidR="00C37594">
        <w:t>teletransporte</w:t>
      </w:r>
      <w:proofErr w:type="spellEnd"/>
      <w:r w:rsidR="00C37594">
        <w:t xml:space="preserve"> </w:t>
      </w:r>
      <w:r w:rsidR="007A6678">
        <w:t>se encuentra en estado de acierto</w:t>
      </w:r>
      <w:r w:rsidR="00C37594">
        <w:t>.</w:t>
      </w:r>
    </w:p>
    <w:p w:rsidR="00CA4109" w:rsidRDefault="00CA4109" w:rsidP="00A61F1E">
      <w:r>
        <w:t xml:space="preserve">Un </w:t>
      </w:r>
      <w:proofErr w:type="spellStart"/>
      <w:r>
        <w:t>teletransportador</w:t>
      </w:r>
      <w:proofErr w:type="spellEnd"/>
      <w:r>
        <w:t xml:space="preserve"> no tiene por qué tener sumidero, y en caso de tenerlo evidentemente sólo puede tener uno.</w:t>
      </w:r>
    </w:p>
    <w:p w:rsidR="00863541" w:rsidRDefault="00785032" w:rsidP="00A61F1E">
      <w:r>
        <w:t xml:space="preserve">Cuando un </w:t>
      </w:r>
      <w:proofErr w:type="spellStart"/>
      <w:r>
        <w:t>teletransportador</w:t>
      </w:r>
      <w:proofErr w:type="spellEnd"/>
      <w:r>
        <w:t xml:space="preserve"> no tiene sumidero y ninguna de sus huellas es activada en éxito, el dado sigue su camino como si no hubiese pasado por un </w:t>
      </w:r>
      <w:proofErr w:type="spellStart"/>
      <w:r>
        <w:t>teletransportador</w:t>
      </w:r>
      <w:proofErr w:type="spellEnd"/>
      <w:r>
        <w:t>.</w:t>
      </w:r>
    </w:p>
    <w:p w:rsidR="00863541" w:rsidRPr="00B01C63" w:rsidRDefault="00863541" w:rsidP="004418F4">
      <w:pPr>
        <w:pStyle w:val="Ttulo2"/>
      </w:pPr>
      <w:bookmarkStart w:id="22" w:name="_Toc478827460"/>
      <w:proofErr w:type="spellStart"/>
      <w:r>
        <w:t>Teletransportador</w:t>
      </w:r>
      <w:proofErr w:type="spellEnd"/>
      <w:r>
        <w:t xml:space="preserve"> </w:t>
      </w:r>
      <w:r w:rsidR="00D53DCA">
        <w:t>simple</w:t>
      </w:r>
      <w:r w:rsidR="00B01C63">
        <w:t xml:space="preserve"> </w:t>
      </w:r>
      <w:r w:rsidR="00B01C63">
        <w:rPr>
          <w:i/>
        </w:rPr>
        <w:t>(</w:t>
      </w:r>
      <w:proofErr w:type="spellStart"/>
      <w:r w:rsidR="00B01C63">
        <w:rPr>
          <w:i/>
        </w:rPr>
        <w:t>Teleporter</w:t>
      </w:r>
      <w:proofErr w:type="spellEnd"/>
      <w:r w:rsidR="00B01C63">
        <w:rPr>
          <w:i/>
        </w:rPr>
        <w:t>)</w:t>
      </w:r>
      <w:bookmarkEnd w:id="22"/>
    </w:p>
    <w:p w:rsidR="00863541" w:rsidRDefault="00863541" w:rsidP="00863541">
      <w:r>
        <w:t xml:space="preserve">El </w:t>
      </w:r>
      <w:proofErr w:type="spellStart"/>
      <w:r>
        <w:t>teletransportador</w:t>
      </w:r>
      <w:proofErr w:type="spellEnd"/>
      <w:r>
        <w:t xml:space="preserve"> </w:t>
      </w:r>
      <w:r w:rsidR="00D53DCA">
        <w:t xml:space="preserve">simple o </w:t>
      </w:r>
      <w:r>
        <w:t xml:space="preserve">básico es el tipo unario de </w:t>
      </w:r>
      <w:proofErr w:type="spellStart"/>
      <w:r>
        <w:t>teletransportador</w:t>
      </w:r>
      <w:proofErr w:type="spellEnd"/>
      <w:r>
        <w:t xml:space="preserve">.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w:t>
      </w:r>
      <w:proofErr w:type="spellStart"/>
      <w:r>
        <w:t>teletransportador</w:t>
      </w:r>
      <w:proofErr w:type="spellEnd"/>
      <w:r>
        <w:t xml:space="preserve"> unario es </w:t>
      </w:r>
      <w:r w:rsidR="00E818E3">
        <w:t>cambiar de posición al jugador, sin más. No es sino una forma de mover convenientemente al jugador encubierta en una huella.</w:t>
      </w:r>
      <w:r w:rsidR="00612AA1">
        <w:t xml:space="preserve"> En cualquier caso, </w:t>
      </w:r>
      <w:r w:rsidR="00612AA1">
        <w:lastRenderedPageBreak/>
        <w:t>las posibilidades mecánicas son bastante amplias jugando con el no tener que transportarse o incluso tener como objetivo la salida sumidero.</w:t>
      </w:r>
    </w:p>
    <w:p w:rsidR="00C14B95" w:rsidRDefault="00C14B95" w:rsidP="004418F4">
      <w:pPr>
        <w:pStyle w:val="Ttulo2"/>
      </w:pPr>
      <w:bookmarkStart w:id="23" w:name="_Toc478827461"/>
      <w:proofErr w:type="spellStart"/>
      <w:r>
        <w:t>Teletransportador</w:t>
      </w:r>
      <w:proofErr w:type="spellEnd"/>
      <w:r>
        <w:t xml:space="preserve"> dicotómico</w:t>
      </w:r>
      <w:r w:rsidR="00CC7CB2">
        <w:t xml:space="preserve"> </w:t>
      </w:r>
      <w:r w:rsidR="00CC7CB2">
        <w:rPr>
          <w:i/>
        </w:rPr>
        <w:t>(</w:t>
      </w:r>
      <w:proofErr w:type="spellStart"/>
      <w:r w:rsidR="00CC7CB2">
        <w:rPr>
          <w:i/>
        </w:rPr>
        <w:t>Teleporter</w:t>
      </w:r>
      <w:proofErr w:type="spellEnd"/>
      <w:r w:rsidR="00CC7CB2">
        <w:rPr>
          <w:i/>
        </w:rPr>
        <w:t>)</w:t>
      </w:r>
      <w:bookmarkEnd w:id="23"/>
    </w:p>
    <w:p w:rsidR="00C14B95" w:rsidRDefault="00C14B95" w:rsidP="00C14B95">
      <w:r>
        <w:t xml:space="preserve">El </w:t>
      </w:r>
      <w:proofErr w:type="spellStart"/>
      <w:r>
        <w:t>teletransportador</w:t>
      </w:r>
      <w:proofErr w:type="spellEnd"/>
      <w:r>
        <w:t xml:space="preserve"> dicotómico es el tipo binario de </w:t>
      </w:r>
      <w:proofErr w:type="spellStart"/>
      <w:r>
        <w:t>teletransportador</w:t>
      </w:r>
      <w:proofErr w:type="spellEnd"/>
      <w:r>
        <w:t>. Lo componen una cabina y dos salidas, con o sin sumidero.</w:t>
      </w:r>
    </w:p>
    <w:p w:rsidR="00C14B95" w:rsidRDefault="00C14B95" w:rsidP="00C14B95">
      <w:r>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w:t>
      </w:r>
      <w:proofErr w:type="spellStart"/>
      <w:r>
        <w:t>teletransportador</w:t>
      </w:r>
      <w:proofErr w:type="spellEnd"/>
      <w:r>
        <w:t xml:space="preserve"> unario podría darse, surge la posibilidad de que la cabina del </w:t>
      </w:r>
      <w:proofErr w:type="spellStart"/>
      <w:r>
        <w:t>teletransportador</w:t>
      </w:r>
      <w:proofErr w:type="spellEnd"/>
      <w:r>
        <w:t xml:space="preserve"> esté situada a continuación de alguna salida, por lo que incurrir en esa salida </w:t>
      </w:r>
      <w:r w:rsidR="001F56E9">
        <w:t>devolvería al jugador a una posición por la que ya ha pasado y podría generarse un bucle interesante.</w:t>
      </w:r>
    </w:p>
    <w:p w:rsidR="00291B8A" w:rsidRDefault="00291B8A" w:rsidP="004418F4">
      <w:pPr>
        <w:pStyle w:val="Ttulo2"/>
      </w:pPr>
      <w:bookmarkStart w:id="24" w:name="_Toc478827462"/>
      <w:proofErr w:type="spellStart"/>
      <w:r>
        <w:t>Teletransportador</w:t>
      </w:r>
      <w:proofErr w:type="spellEnd"/>
      <w:r>
        <w:t xml:space="preserve"> </w:t>
      </w:r>
      <w:proofErr w:type="gramStart"/>
      <w:r>
        <w:t>complejo</w:t>
      </w:r>
      <w:r w:rsidR="00CC7CB2">
        <w:rPr>
          <w:i/>
        </w:rPr>
        <w:t>(</w:t>
      </w:r>
      <w:proofErr w:type="spellStart"/>
      <w:proofErr w:type="gramEnd"/>
      <w:r w:rsidR="00CC7CB2">
        <w:rPr>
          <w:i/>
        </w:rPr>
        <w:t>Teleporter</w:t>
      </w:r>
      <w:proofErr w:type="spellEnd"/>
      <w:r w:rsidR="00CC7CB2">
        <w:rPr>
          <w:i/>
        </w:rPr>
        <w:t>)</w:t>
      </w:r>
      <w:bookmarkEnd w:id="24"/>
    </w:p>
    <w:p w:rsidR="00D00C1D" w:rsidRDefault="001F56E9" w:rsidP="00D35425">
      <w:r>
        <w:t xml:space="preserve">Es </w:t>
      </w:r>
      <w:proofErr w:type="spellStart"/>
      <w:r>
        <w:t>teletransportador</w:t>
      </w:r>
      <w:proofErr w:type="spellEnd"/>
      <w:r>
        <w:t xml:space="preserve"> complejo cualquier </w:t>
      </w:r>
      <w:proofErr w:type="spellStart"/>
      <w:r>
        <w:t>teletransportador</w:t>
      </w:r>
      <w:proofErr w:type="spellEnd"/>
      <w:r>
        <w:t xml:space="preserve">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4418F4">
      <w:pPr>
        <w:pStyle w:val="Ttulo2"/>
      </w:pPr>
      <w:bookmarkStart w:id="25" w:name="_Toc478827463"/>
      <w:r>
        <w:t>Veletas</w:t>
      </w:r>
      <w:r w:rsidR="00AD71CF">
        <w:t xml:space="preserve"> </w:t>
      </w:r>
      <w:r w:rsidR="00AD71CF">
        <w:rPr>
          <w:i/>
        </w:rPr>
        <w:t>(</w:t>
      </w:r>
      <w:r>
        <w:rPr>
          <w:i/>
        </w:rPr>
        <w:t>Vane</w:t>
      </w:r>
      <w:r w:rsidR="00AD71CF">
        <w:rPr>
          <w:i/>
        </w:rPr>
        <w:t>s)</w:t>
      </w:r>
      <w:bookmarkEnd w:id="25"/>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4418F4">
      <w:pPr>
        <w:pStyle w:val="Ttulo2"/>
      </w:pPr>
      <w:bookmarkStart w:id="26" w:name="_Toc478827464"/>
      <w:r>
        <w:t>Veleta</w:t>
      </w:r>
      <w:r w:rsidR="00AA2D71">
        <w:t xml:space="preserve"> básic</w:t>
      </w:r>
      <w:r>
        <w:t>a</w:t>
      </w:r>
      <w:r w:rsidR="00AD71CF">
        <w:t xml:space="preserve"> </w:t>
      </w:r>
      <w:r w:rsidR="00AD71CF">
        <w:rPr>
          <w:i/>
        </w:rPr>
        <w:t>(</w:t>
      </w:r>
      <w:r>
        <w:rPr>
          <w:i/>
        </w:rPr>
        <w:t>Vane</w:t>
      </w:r>
      <w:r w:rsidR="00AD71CF">
        <w:rPr>
          <w:i/>
        </w:rPr>
        <w:t>)</w:t>
      </w:r>
      <w:bookmarkEnd w:id="26"/>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4418F4">
      <w:pPr>
        <w:pStyle w:val="Ttulo2"/>
      </w:pPr>
      <w:bookmarkStart w:id="27" w:name="_Toc478827465"/>
      <w:r>
        <w:t>Veleta</w:t>
      </w:r>
      <w:r w:rsidR="00F54F8D">
        <w:t xml:space="preserve"> intermitente</w:t>
      </w:r>
      <w:r w:rsidR="00814543">
        <w:rPr>
          <w:i/>
        </w:rPr>
        <w:t xml:space="preserve"> (</w:t>
      </w:r>
      <w:proofErr w:type="spellStart"/>
      <w:r w:rsidR="00814543">
        <w:rPr>
          <w:i/>
        </w:rPr>
        <w:t>Flipping</w:t>
      </w:r>
      <w:proofErr w:type="spellEnd"/>
      <w:r w:rsidR="00814543">
        <w:rPr>
          <w:i/>
        </w:rPr>
        <w:t xml:space="preserve"> </w:t>
      </w:r>
      <w:r>
        <w:rPr>
          <w:i/>
        </w:rPr>
        <w:t>Vane</w:t>
      </w:r>
      <w:r w:rsidR="00814543">
        <w:rPr>
          <w:i/>
        </w:rPr>
        <w:t>)</w:t>
      </w:r>
      <w:bookmarkEnd w:id="27"/>
    </w:p>
    <w:p w:rsidR="00F54F8D" w:rsidRDefault="00F54F8D" w:rsidP="00F54F8D">
      <w:r>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A96E98" w:rsidRDefault="00A96E98" w:rsidP="004418F4">
      <w:pPr>
        <w:pStyle w:val="Ttulo2"/>
      </w:pPr>
      <w:bookmarkStart w:id="28" w:name="_Toc478827466"/>
      <w:r>
        <w:t xml:space="preserve">Poste </w:t>
      </w:r>
      <w:r>
        <w:rPr>
          <w:i/>
        </w:rPr>
        <w:t>(Post)</w:t>
      </w:r>
      <w:bookmarkEnd w:id="28"/>
    </w:p>
    <w:p w:rsidR="00A96E98" w:rsidRDefault="00C669B8" w:rsidP="00A96E98">
      <w:r>
        <w:t xml:space="preserve">Los </w:t>
      </w:r>
      <w:r w:rsidR="008B4718">
        <w:t xml:space="preserve">objetos </w:t>
      </w:r>
      <w:r>
        <w:t xml:space="preserve">postes tienen la función de punto de guardado. Sirven como </w:t>
      </w:r>
      <w:proofErr w:type="spellStart"/>
      <w:r>
        <w:rPr>
          <w:i/>
        </w:rPr>
        <w:t>checkpoint</w:t>
      </w:r>
      <w:proofErr w:type="spellEnd"/>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p>
    <w:p w:rsidR="00EA68FC" w:rsidRDefault="00EA68FC" w:rsidP="004418F4">
      <w:pPr>
        <w:pStyle w:val="Ttulo2"/>
      </w:pPr>
      <w:r>
        <w:lastRenderedPageBreak/>
        <w:t xml:space="preserve">Portales </w:t>
      </w:r>
      <w:r>
        <w:rPr>
          <w:i/>
        </w:rPr>
        <w:t>(</w:t>
      </w:r>
      <w:proofErr w:type="spellStart"/>
      <w:r>
        <w:rPr>
          <w:i/>
        </w:rPr>
        <w:t>Portals</w:t>
      </w:r>
      <w:proofErr w:type="spellEnd"/>
      <w:r>
        <w:rPr>
          <w:i/>
        </w:rPr>
        <w:t>)</w:t>
      </w:r>
    </w:p>
    <w:p w:rsidR="00EA68FC" w:rsidRDefault="00EA68FC" w:rsidP="00EA68FC">
      <w:r>
        <w:t>Un portal es un objeto compuesto</w:t>
      </w:r>
      <w:r w:rsidR="00670EC7">
        <w:t xml:space="preserve">, pero de mucha menos complejidad que los </w:t>
      </w:r>
      <w:proofErr w:type="spellStart"/>
      <w:r w:rsidR="00670EC7">
        <w:t>teletransportadores</w:t>
      </w:r>
      <w:proofErr w:type="spellEnd"/>
      <w:r>
        <w:t>.</w:t>
      </w:r>
      <w:r w:rsidR="00D53DCA">
        <w:t xml:space="preserve"> Parte de la misma idea que un </w:t>
      </w:r>
      <w:proofErr w:type="spellStart"/>
      <w:r w:rsidR="00D53DCA">
        <w:t>teletransportador</w:t>
      </w:r>
      <w:proofErr w:type="spellEnd"/>
      <w:r w:rsidR="00D53DCA">
        <w:t xml:space="preserve"> simple sin sumidero: existe un lugar desde el que se transporta al jugador a otro. En el caso del </w:t>
      </w:r>
      <w:proofErr w:type="spellStart"/>
      <w:r w:rsidR="00D53DCA">
        <w:t>teletransportador</w:t>
      </w:r>
      <w:proofErr w:type="spellEnd"/>
      <w:r w:rsidR="00D53DCA">
        <w:t xml:space="preserve"> este lugar era la cabina, y en el del portal es el portal en sí mismo. </w:t>
      </w:r>
      <w:r w:rsidR="00670EC7">
        <w:t xml:space="preserve">Las salidas del </w:t>
      </w:r>
      <w:proofErr w:type="spellStart"/>
      <w:r w:rsidR="00670EC7">
        <w:t>teletransportador</w:t>
      </w:r>
      <w:proofErr w:type="spellEnd"/>
      <w:r w:rsidR="00670EC7">
        <w:t xml:space="preserve"> eran las que tenían peso sobre la decisión mecánica del jugador, pero en el caso del portal son meras posiciones que marcan dónde será llevado el jugador.</w:t>
      </w:r>
    </w:p>
    <w:p w:rsidR="00BF3F1C" w:rsidRDefault="00BF3F1C" w:rsidP="00EA68FC">
      <w:r>
        <w:t xml:space="preserve">Los portales se justifican respecto a los </w:t>
      </w:r>
      <w:proofErr w:type="spellStart"/>
      <w:r>
        <w:t>teletransportadores</w:t>
      </w:r>
      <w:proofErr w:type="spellEnd"/>
      <w:r>
        <w:t xml:space="preserve"> simples sin sumidero por dos cuestiones:</w:t>
      </w:r>
    </w:p>
    <w:p w:rsidR="00BF3F1C" w:rsidRDefault="00BF3F1C" w:rsidP="00BF3F1C">
      <w:pPr>
        <w:pStyle w:val="Prrafodelista"/>
      </w:pPr>
      <w:r>
        <w:t xml:space="preserve">Puede suceder que se quiera transportar al jugador a un lugar que no aparece en pantalla. Por tanto, la mecánica de los </w:t>
      </w:r>
      <w:proofErr w:type="spellStart"/>
      <w:r>
        <w:t>teletransportadores</w:t>
      </w:r>
      <w:proofErr w:type="spellEnd"/>
      <w:r>
        <w:t>,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r w:rsidR="003E461A">
        <w:t>portales</w:t>
      </w:r>
      <w:r>
        <w:t xml:space="preserve"> requerirán superar una pila de huellas para ser abiertos (aunque no tiene por qué ser necesario</w:t>
      </w:r>
      <w:r w:rsidR="003E461A">
        <w:t xml:space="preserve"> ni por qué ser ese el obstáculo. Actualmente, tal como se encuentra el diseño, el portal tendrá junto a sí una pila de huellas y se abrirá al completarse esta o no tendrá nada y estará directamente abierto</w:t>
      </w:r>
      <w:r>
        <w:t>).</w:t>
      </w:r>
    </w:p>
    <w:p w:rsidR="00C30AA8" w:rsidRDefault="00C30AA8" w:rsidP="004418F4">
      <w:pPr>
        <w:pStyle w:val="Ttulo2"/>
      </w:pPr>
      <w:r>
        <w:t xml:space="preserve">Pila de huellas </w:t>
      </w:r>
      <w:r>
        <w:rPr>
          <w:i/>
        </w:rPr>
        <w:t xml:space="preserve">(Marks </w:t>
      </w:r>
      <w:proofErr w:type="spellStart"/>
      <w:r>
        <w:rPr>
          <w:i/>
        </w:rPr>
        <w:t>Heap</w:t>
      </w:r>
      <w:proofErr w:type="spellEnd"/>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no ser que fuese la última y la condición de éxito se comprobase en una casilla posterior a la que la pila ocupa.</w:t>
      </w:r>
    </w:p>
    <w:p w:rsidR="000F4BFA" w:rsidRDefault="000F4BFA" w:rsidP="00152DCC">
      <w:pPr>
        <w:pStyle w:val="Ttulo1"/>
      </w:pPr>
      <w:r>
        <w:br w:type="page"/>
      </w:r>
    </w:p>
    <w:p w:rsidR="00327F49" w:rsidRDefault="00327F49" w:rsidP="00327F49">
      <w:pPr>
        <w:pStyle w:val="Ttulo"/>
      </w:pPr>
      <w:bookmarkStart w:id="29" w:name="_Toc478827469"/>
      <w:r>
        <w:lastRenderedPageBreak/>
        <w:t>Desarrollo</w:t>
      </w:r>
      <w:bookmarkEnd w:id="29"/>
    </w:p>
    <w:p w:rsidR="00B359CB" w:rsidRDefault="00B359CB" w:rsidP="00327F49">
      <w:pPr>
        <w:pStyle w:val="Ttulo1"/>
      </w:pPr>
      <w:bookmarkStart w:id="30" w:name="_Toc478827470"/>
      <w:r w:rsidRPr="00432B33">
        <w:t>Componentes</w:t>
      </w:r>
      <w:bookmarkEnd w:id="30"/>
    </w:p>
    <w:p w:rsidR="00A2131C" w:rsidRPr="00A0711D" w:rsidRDefault="00A2131C" w:rsidP="004418F4">
      <w:pPr>
        <w:pStyle w:val="Ttulo2"/>
      </w:pPr>
      <w:bookmarkStart w:id="31" w:name="_Toc478827471"/>
      <w:r w:rsidRPr="00A0711D">
        <w:t>Jugador</w:t>
      </w:r>
      <w:r w:rsidR="00C70934" w:rsidRPr="00A0711D">
        <w:t xml:space="preserve"> (Player)</w:t>
      </w:r>
      <w:bookmarkEnd w:id="31"/>
    </w:p>
    <w:p w:rsidR="00310516" w:rsidRDefault="00A2131C" w:rsidP="00432B33">
      <w:r>
        <w:t>P</w:t>
      </w:r>
      <w:r w:rsidR="005263A4">
        <w:t xml:space="preserve">uede ser </w:t>
      </w:r>
      <w:proofErr w:type="spellStart"/>
      <w:r w:rsidR="005263A4" w:rsidRPr="005263A4">
        <w:t>teletransportado</w:t>
      </w:r>
      <w:proofErr w:type="spellEnd"/>
      <w:r w:rsidR="005263A4">
        <w:t>.</w:t>
      </w:r>
      <w:r>
        <w:t xml:space="preserve"> La </w:t>
      </w:r>
      <w:proofErr w:type="spellStart"/>
      <w:r>
        <w:t>teletransportación</w:t>
      </w:r>
      <w:proofErr w:type="spellEnd"/>
      <w:r>
        <w:t xml:space="preserve"> ser</w:t>
      </w:r>
      <w:r w:rsidR="00FE03BA">
        <w:t>á llevada a cabo cuando su cubo rodante termine la rotación actual.</w:t>
      </w:r>
    </w:p>
    <w:p w:rsidR="00585AD9" w:rsidRDefault="00A0711D" w:rsidP="004418F4">
      <w:pPr>
        <w:pStyle w:val="Ttulo2"/>
      </w:pPr>
      <w:bookmarkStart w:id="32" w:name="_Toc478827472"/>
      <w:r>
        <w:t>Cubo rodante (</w:t>
      </w:r>
      <w:proofErr w:type="spellStart"/>
      <w:r>
        <w:t>RollingCube</w:t>
      </w:r>
      <w:proofErr w:type="spellEnd"/>
      <w:r>
        <w:t>)</w:t>
      </w:r>
      <w:bookmarkEnd w:id="32"/>
    </w:p>
    <w:p w:rsidR="00FC230A" w:rsidRDefault="001C3F0C" w:rsidP="00FC230A">
      <w:r>
        <w:t xml:space="preserve">Al despertar </w:t>
      </w:r>
      <w:r w:rsidRPr="00461934">
        <w:rPr>
          <w:b/>
        </w:rPr>
        <w:t xml:space="preserve">busca un componente </w:t>
      </w:r>
      <w:proofErr w:type="spellStart"/>
      <w:r w:rsidRPr="00461934">
        <w:rPr>
          <w:b/>
        </w:rPr>
        <w:t>colisionador</w:t>
      </w:r>
      <w:proofErr w:type="spellEnd"/>
      <w:r>
        <w:t xml:space="preserve"> para establecer sus dimensiones.</w:t>
      </w:r>
    </w:p>
    <w:p w:rsidR="001C3F0C" w:rsidRDefault="00C761C8" w:rsidP="00FC230A">
      <w:r>
        <w:t xml:space="preserve">Cuando su función pública de rodado es llamada, llama a una de sus dos funciones privadas de rodado según su dirección, y estas preparan el pivote y llaman a la </w:t>
      </w:r>
      <w:proofErr w:type="spellStart"/>
      <w:r>
        <w:t>corrutina</w:t>
      </w:r>
      <w:proofErr w:type="spellEnd"/>
      <w:r>
        <w:t>.</w:t>
      </w:r>
    </w:p>
    <w:p w:rsidR="00C761C8" w:rsidRDefault="00C761C8" w:rsidP="00FC230A">
      <w:r>
        <w:t>Si cuando se va a rodar ya se está rodando se devuelve un error, para saber que un pulso ha sido perdido y que esto no debería ocurrir jamás.</w:t>
      </w:r>
    </w:p>
    <w:p w:rsidR="00C761C8" w:rsidRPr="001C3F0C" w:rsidRDefault="00C761C8" w:rsidP="00FC230A">
      <w:r>
        <w:t xml:space="preserve">La </w:t>
      </w:r>
      <w:proofErr w:type="spellStart"/>
      <w:r>
        <w:t>corrutina</w:t>
      </w:r>
      <w:proofErr w:type="spellEnd"/>
      <w:r>
        <w:t xml:space="preserve"> dura un poco menos de lo que debería para asegurar que no se perderá el siguiente pulso bajo ningún concepto. Un error hacía que en ocasiones la </w:t>
      </w:r>
      <w:proofErr w:type="spellStart"/>
      <w:r>
        <w:t>corrutina</w:t>
      </w:r>
      <w:proofErr w:type="spellEnd"/>
      <w:r>
        <w:t xml:space="preserve"> no terminase a tiempo, por lo que esto se evita reduciendo su tiempo con base en una constante de error (</w:t>
      </w:r>
      <w:r w:rsidR="007F467B">
        <w:rPr>
          <w:i/>
        </w:rPr>
        <w:t>error = 0.05f</w:t>
      </w:r>
      <w:r w:rsidR="007F467B">
        <w:t xml:space="preserve"> significa que la </w:t>
      </w:r>
      <w:proofErr w:type="spellStart"/>
      <w:r w:rsidR="007F467B">
        <w:t>corrutina</w:t>
      </w:r>
      <w:proofErr w:type="spellEnd"/>
      <w:r w:rsidR="007F467B">
        <w:t xml:space="preserve"> durará un 95% de lo que duran los pulsos)</w:t>
      </w:r>
      <w:r>
        <w:t>.</w:t>
      </w:r>
    </w:p>
    <w:p w:rsidR="00A0711D" w:rsidRPr="00A0711D" w:rsidRDefault="00A0711D" w:rsidP="00A0711D"/>
    <w:p w:rsidR="00A0711D" w:rsidRPr="00A0711D" w:rsidRDefault="00A0711D" w:rsidP="00A0711D"/>
    <w:p w:rsidR="00BB38B8" w:rsidRDefault="00185F21" w:rsidP="00432B33">
      <w:pPr>
        <w:pStyle w:val="Ttulo1"/>
      </w:pPr>
      <w:bookmarkStart w:id="33" w:name="_Toc478827473"/>
      <w:r>
        <w:t>P</w:t>
      </w:r>
      <w:r w:rsidR="00BB38B8" w:rsidRPr="00BB38B8">
        <w:t>refabricados</w:t>
      </w:r>
      <w:bookmarkEnd w:id="33"/>
    </w:p>
    <w:p w:rsidR="00BB38B8" w:rsidRPr="00C70934" w:rsidRDefault="00BB38B8" w:rsidP="004418F4">
      <w:pPr>
        <w:pStyle w:val="Ttulo2"/>
      </w:pPr>
      <w:bookmarkStart w:id="34" w:name="_Toc478827474"/>
      <w:r w:rsidRPr="00781B1B">
        <w:t>D</w:t>
      </w:r>
      <w:r w:rsidR="00781B1B" w:rsidRPr="00781B1B">
        <w:t>ado</w:t>
      </w:r>
      <w:r w:rsidR="00C70934">
        <w:t xml:space="preserve"> </w:t>
      </w:r>
      <w:r w:rsidR="00C70934" w:rsidRPr="00C70934">
        <w:rPr>
          <w:i/>
        </w:rPr>
        <w:t>(Die)</w:t>
      </w:r>
      <w:bookmarkEnd w:id="34"/>
    </w:p>
    <w:p w:rsidR="00F0573D" w:rsidRDefault="00F0573D" w:rsidP="005263A4">
      <w:pPr>
        <w:pStyle w:val="Prrafodelista"/>
      </w:pPr>
      <w:proofErr w:type="spellStart"/>
      <w:r w:rsidRPr="00027ECF">
        <w:t>C</w:t>
      </w:r>
      <w:r w:rsidR="00027ECF" w:rsidRPr="00027ECF">
        <w:t>olisionador</w:t>
      </w:r>
      <w:proofErr w:type="spellEnd"/>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t>Player</w:t>
      </w:r>
      <w:r>
        <w:t xml:space="preserve">. </w:t>
      </w:r>
      <w:r w:rsidRPr="0041656D">
        <w:rPr>
          <w:b/>
        </w:rPr>
        <w:t>Único</w:t>
      </w:r>
      <w:r>
        <w:t xml:space="preserve"> prefabricado y elemento en escena que tendrá este componente.</w:t>
      </w:r>
    </w:p>
    <w:p w:rsidR="00A92B25" w:rsidRDefault="00A92B25" w:rsidP="005263A4">
      <w:pPr>
        <w:pStyle w:val="Prrafodelista"/>
      </w:pPr>
      <w:proofErr w:type="spellStart"/>
      <w:r>
        <w:rPr>
          <w:i/>
        </w:rPr>
        <w:t>RollingCube</w:t>
      </w:r>
      <w:proofErr w:type="spellEnd"/>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691C46" w:rsidRDefault="00691C46" w:rsidP="00BC5E9E">
      <w:pPr>
        <w:pStyle w:val="Prrafodelista"/>
        <w:sectPr w:rsidR="00691C46" w:rsidSect="0047089F">
          <w:headerReference w:type="default" r:id="rId10"/>
          <w:footerReference w:type="default" r:id="rId11"/>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E25BBD" w:rsidRDefault="00E25BBD" w:rsidP="00E25BBD">
      <w:pPr>
        <w:pStyle w:val="Ttulo"/>
      </w:pPr>
      <w:r>
        <w:lastRenderedPageBreak/>
        <w:t>Recursos gráficos</w:t>
      </w:r>
    </w:p>
    <w:tbl>
      <w:tblPr>
        <w:tblStyle w:val="Tablaconcuadrcula"/>
        <w:tblW w:w="5000" w:type="pct"/>
        <w:jc w:val="center"/>
        <w:tblLook w:val="04A0" w:firstRow="1" w:lastRow="0" w:firstColumn="1" w:lastColumn="0" w:noHBand="0" w:noVBand="1"/>
      </w:tblPr>
      <w:tblGrid>
        <w:gridCol w:w="2058"/>
        <w:gridCol w:w="674"/>
        <w:gridCol w:w="674"/>
        <w:gridCol w:w="753"/>
        <w:gridCol w:w="753"/>
        <w:gridCol w:w="4943"/>
      </w:tblGrid>
      <w:tr w:rsidR="00B25F34" w:rsidTr="005C2715">
        <w:trPr>
          <w:jc w:val="center"/>
        </w:trPr>
        <w:tc>
          <w:tcPr>
            <w:tcW w:w="5000" w:type="pct"/>
            <w:gridSpan w:val="6"/>
            <w:shd w:val="clear" w:color="auto" w:fill="BFBFBF" w:themeFill="background1" w:themeFillShade="BF"/>
          </w:tcPr>
          <w:p w:rsidR="00B25F34" w:rsidRPr="0023506E" w:rsidRDefault="00B25F34" w:rsidP="0085109B">
            <w:pPr>
              <w:pStyle w:val="Tablaencabezado"/>
            </w:pPr>
            <w:r>
              <w:t>Medidas y pivotes</w:t>
            </w:r>
          </w:p>
        </w:tc>
      </w:tr>
      <w:tr w:rsidR="005C2715" w:rsidTr="003909F0">
        <w:trPr>
          <w:jc w:val="center"/>
        </w:trPr>
        <w:tc>
          <w:tcPr>
            <w:tcW w:w="1044" w:type="pct"/>
            <w:shd w:val="clear" w:color="auto" w:fill="D9D9D9" w:themeFill="background1" w:themeFillShade="D9"/>
            <w:vAlign w:val="center"/>
          </w:tcPr>
          <w:p w:rsidR="00B25F34" w:rsidRPr="00CA0B09" w:rsidRDefault="00B25F34" w:rsidP="0085109B">
            <w:pPr>
              <w:pStyle w:val="Tabla"/>
            </w:pPr>
            <w:r>
              <w:t>Recurso</w:t>
            </w:r>
          </w:p>
        </w:tc>
        <w:tc>
          <w:tcPr>
            <w:tcW w:w="684" w:type="pct"/>
            <w:gridSpan w:val="2"/>
            <w:shd w:val="clear" w:color="auto" w:fill="D9D9D9" w:themeFill="background1" w:themeFillShade="D9"/>
            <w:vAlign w:val="center"/>
          </w:tcPr>
          <w:p w:rsidR="00B25F34" w:rsidRDefault="00AA2D37" w:rsidP="0085109B">
            <w:pPr>
              <w:pStyle w:val="Tabla"/>
            </w:pPr>
            <w:r>
              <w:t>Casillas</w:t>
            </w:r>
          </w:p>
        </w:tc>
        <w:tc>
          <w:tcPr>
            <w:tcW w:w="764" w:type="pct"/>
            <w:gridSpan w:val="2"/>
            <w:shd w:val="clear" w:color="auto" w:fill="D9D9D9" w:themeFill="background1" w:themeFillShade="D9"/>
          </w:tcPr>
          <w:p w:rsidR="00B25F34" w:rsidRDefault="00B25F34" w:rsidP="0085109B">
            <w:pPr>
              <w:pStyle w:val="Tabla"/>
            </w:pPr>
            <w:r>
              <w:t>Pivote</w:t>
            </w:r>
          </w:p>
        </w:tc>
        <w:tc>
          <w:tcPr>
            <w:tcW w:w="2508" w:type="pct"/>
            <w:shd w:val="clear" w:color="auto" w:fill="D9D9D9" w:themeFill="background1" w:themeFillShade="D9"/>
            <w:vAlign w:val="center"/>
          </w:tcPr>
          <w:p w:rsidR="00B25F34" w:rsidRDefault="00B25F34" w:rsidP="0085109B">
            <w:pPr>
              <w:pStyle w:val="Tabla"/>
            </w:pPr>
            <w:r>
              <w:t>Observaciones</w:t>
            </w: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Pr="00A60EF7" w:rsidRDefault="00AC63E1" w:rsidP="00A60EF7">
            <w:pPr>
              <w:pStyle w:val="Tabla"/>
              <w:rPr>
                <w:i/>
              </w:rPr>
            </w:pPr>
            <w:proofErr w:type="spellStart"/>
            <w:r>
              <w:t>Die_</w:t>
            </w:r>
            <w:r>
              <w:rPr>
                <w:i/>
              </w:rPr>
              <w:t>x</w:t>
            </w:r>
            <w:proofErr w:type="spellEnd"/>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AC63E1" w:rsidP="0085109B">
            <w:pPr>
              <w:pStyle w:val="Tabla"/>
            </w:pPr>
            <w:r>
              <w:t>1</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AC63E1" w:rsidP="0085109B">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C211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C2110" w:rsidP="0085109B">
            <w:pPr>
              <w:pStyle w:val="Tabla"/>
            </w:pPr>
            <w:r>
              <w:t>0.5</w:t>
            </w:r>
          </w:p>
        </w:tc>
        <w:tc>
          <w:tcPr>
            <w:tcW w:w="2508" w:type="pct"/>
            <w:shd w:val="clear" w:color="auto" w:fill="F2F2F2" w:themeFill="background1" w:themeFillShade="F2"/>
            <w:vAlign w:val="center"/>
          </w:tcPr>
          <w:p w:rsidR="00AC63E1" w:rsidRDefault="001C2110" w:rsidP="0085109B">
            <w:pPr>
              <w:pStyle w:val="Tabla"/>
            </w:pPr>
            <w:r>
              <w:t xml:space="preserve">Caras desde </w:t>
            </w:r>
            <w:r w:rsidRPr="004E65A3">
              <w:rPr>
                <w:i/>
              </w:rPr>
              <w:t>x=1</w:t>
            </w:r>
            <w:r>
              <w:t xml:space="preserve"> hasta </w:t>
            </w:r>
            <w:r w:rsidRPr="004E65A3">
              <w:rPr>
                <w:i/>
              </w:rPr>
              <w:t>x=6</w:t>
            </w: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Pr="00593E70" w:rsidRDefault="003909F0" w:rsidP="0085109B">
            <w:pPr>
              <w:pStyle w:val="Tabla"/>
              <w:rPr>
                <w:i/>
              </w:rPr>
            </w:pPr>
            <w:r>
              <w:t>Mark</w:t>
            </w:r>
            <w:r w:rsidR="00593E70">
              <w:t>_</w:t>
            </w:r>
            <w:r w:rsidR="00593E70">
              <w:rPr>
                <w:i/>
              </w:rPr>
              <w:t>x</w:t>
            </w:r>
            <w:bookmarkStart w:id="35" w:name="_GoBack"/>
            <w:bookmarkEnd w:id="35"/>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1D0613" w:rsidP="0085109B">
            <w:pPr>
              <w:pStyle w:val="Tabla"/>
            </w:pPr>
            <w:r>
              <w:t>1</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1D0613" w:rsidP="0085109B">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D0613"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D0613" w:rsidP="0085109B">
            <w:pPr>
              <w:pStyle w:val="Tabla"/>
            </w:pPr>
            <w:r>
              <w:t>1</w:t>
            </w:r>
          </w:p>
        </w:tc>
        <w:tc>
          <w:tcPr>
            <w:tcW w:w="2508" w:type="pct"/>
            <w:shd w:val="clear" w:color="auto" w:fill="F2F2F2" w:themeFill="background1" w:themeFillShade="F2"/>
            <w:vAlign w:val="center"/>
          </w:tcPr>
          <w:p w:rsidR="00AC63E1" w:rsidRDefault="001D0613" w:rsidP="0085109B">
            <w:pPr>
              <w:pStyle w:val="Tabla"/>
            </w:pPr>
            <w:r>
              <w:t>No se basa en casilla por donde pasará el dado</w:t>
            </w:r>
          </w:p>
        </w:tc>
      </w:tr>
      <w:tr w:rsidR="003909F0" w:rsidTr="003909F0">
        <w:trPr>
          <w:jc w:val="center"/>
        </w:trPr>
        <w:tc>
          <w:tcPr>
            <w:tcW w:w="1044" w:type="pct"/>
            <w:tcBorders>
              <w:right w:val="single" w:sz="2" w:space="0" w:color="auto"/>
            </w:tcBorders>
            <w:shd w:val="clear" w:color="auto" w:fill="F2F2F2" w:themeFill="background1" w:themeFillShade="F2"/>
            <w:vAlign w:val="center"/>
          </w:tcPr>
          <w:p w:rsidR="003909F0" w:rsidRDefault="003909F0" w:rsidP="0085109B">
            <w:pPr>
              <w:pStyle w:val="Tabla"/>
            </w:pPr>
            <w:r>
              <w:t>Post</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3909F0" w:rsidRDefault="003909F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3909F0" w:rsidRDefault="003909F0" w:rsidP="0085109B">
            <w:pPr>
              <w:pStyle w:val="Tabla"/>
            </w:pPr>
            <w:r>
              <w:t>2</w:t>
            </w:r>
          </w:p>
        </w:tc>
        <w:tc>
          <w:tcPr>
            <w:tcW w:w="382" w:type="pct"/>
            <w:tcBorders>
              <w:right w:val="single" w:sz="4" w:space="0" w:color="A6A6A6" w:themeColor="background1" w:themeShade="A6"/>
            </w:tcBorders>
            <w:shd w:val="clear" w:color="auto" w:fill="F2F2F2" w:themeFill="background1" w:themeFillShade="F2"/>
          </w:tcPr>
          <w:p w:rsidR="003909F0" w:rsidRDefault="003909F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3909F0" w:rsidRDefault="003909F0" w:rsidP="0085109B">
            <w:pPr>
              <w:pStyle w:val="Tabla"/>
            </w:pPr>
            <w:r>
              <w:t>0.25</w:t>
            </w:r>
          </w:p>
        </w:tc>
        <w:tc>
          <w:tcPr>
            <w:tcW w:w="2508" w:type="pct"/>
            <w:shd w:val="clear" w:color="auto" w:fill="F2F2F2" w:themeFill="background1" w:themeFillShade="F2"/>
            <w:vAlign w:val="center"/>
          </w:tcPr>
          <w:p w:rsidR="003909F0" w:rsidRDefault="003909F0" w:rsidP="0085109B">
            <w:pPr>
              <w:pStyle w:val="Tabla"/>
            </w:pP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Default="004207C0" w:rsidP="0085109B">
            <w:pPr>
              <w:pStyle w:val="Tabla"/>
            </w:pPr>
            <w:r>
              <w:t>Vane</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207C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4207C0" w:rsidP="0085109B">
            <w:pPr>
              <w:pStyle w:val="Tabla"/>
            </w:pPr>
            <w:r>
              <w:t>2</w:t>
            </w:r>
          </w:p>
        </w:tc>
        <w:tc>
          <w:tcPr>
            <w:tcW w:w="382" w:type="pct"/>
            <w:tcBorders>
              <w:right w:val="single" w:sz="4" w:space="0" w:color="A6A6A6" w:themeColor="background1" w:themeShade="A6"/>
            </w:tcBorders>
            <w:shd w:val="clear" w:color="auto" w:fill="F2F2F2" w:themeFill="background1" w:themeFillShade="F2"/>
          </w:tcPr>
          <w:p w:rsidR="00AC63E1" w:rsidRDefault="00E40B29"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E40B29" w:rsidP="0085109B">
            <w:pPr>
              <w:pStyle w:val="Tabla"/>
            </w:pPr>
            <w:r>
              <w:t>0.25</w:t>
            </w:r>
          </w:p>
        </w:tc>
        <w:tc>
          <w:tcPr>
            <w:tcW w:w="2508" w:type="pct"/>
            <w:shd w:val="clear" w:color="auto" w:fill="F2F2F2" w:themeFill="background1" w:themeFillShade="F2"/>
            <w:vAlign w:val="center"/>
          </w:tcPr>
          <w:p w:rsidR="00AC63E1" w:rsidRDefault="00AC63E1" w:rsidP="0085109B">
            <w:pPr>
              <w:pStyle w:val="Tabla"/>
            </w:pPr>
          </w:p>
        </w:tc>
      </w:tr>
      <w:tr w:rsidR="00AC63E1" w:rsidRPr="003909F0" w:rsidTr="003909F0">
        <w:trPr>
          <w:jc w:val="center"/>
        </w:trPr>
        <w:tc>
          <w:tcPr>
            <w:tcW w:w="1044" w:type="pct"/>
            <w:tcBorders>
              <w:right w:val="single" w:sz="2" w:space="0" w:color="auto"/>
            </w:tcBorders>
            <w:shd w:val="clear" w:color="auto" w:fill="F2F2F2" w:themeFill="background1" w:themeFillShade="F2"/>
            <w:vAlign w:val="center"/>
          </w:tcPr>
          <w:p w:rsidR="00AC63E1" w:rsidRPr="004E65A3" w:rsidRDefault="004E65A3" w:rsidP="0085109B">
            <w:pPr>
              <w:pStyle w:val="Tabla"/>
              <w:rPr>
                <w:i/>
              </w:rPr>
            </w:pPr>
            <w:proofErr w:type="spellStart"/>
            <w:r>
              <w:t>Teleporter</w:t>
            </w:r>
            <w:proofErr w:type="spellEnd"/>
            <w:r>
              <w:t xml:space="preserve"> </w:t>
            </w:r>
            <w:r>
              <w:rPr>
                <w:i/>
              </w:rPr>
              <w:t>x</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E65A3"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4E65A3" w:rsidP="0085109B">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Default="004E65A3"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4E65A3" w:rsidP="0085109B">
            <w:pPr>
              <w:pStyle w:val="Tabla"/>
            </w:pPr>
            <w:r>
              <w:t>0.5</w:t>
            </w:r>
          </w:p>
        </w:tc>
        <w:tc>
          <w:tcPr>
            <w:tcW w:w="2508" w:type="pct"/>
            <w:shd w:val="clear" w:color="auto" w:fill="F2F2F2" w:themeFill="background1" w:themeFillShade="F2"/>
            <w:vAlign w:val="center"/>
          </w:tcPr>
          <w:p w:rsidR="00AC63E1" w:rsidRPr="003909F0" w:rsidRDefault="004E65A3" w:rsidP="003909F0">
            <w:pPr>
              <w:pStyle w:val="Tabla"/>
            </w:pPr>
            <w:proofErr w:type="spellStart"/>
            <w:r w:rsidRPr="003909F0">
              <w:rPr>
                <w:i/>
              </w:rPr>
              <w:t>Cabin</w:t>
            </w:r>
            <w:proofErr w:type="spellEnd"/>
            <w:r w:rsidRPr="003909F0">
              <w:rPr>
                <w:i/>
              </w:rPr>
              <w:t xml:space="preserve">, Output </w:t>
            </w:r>
            <w:r w:rsidRPr="003909F0">
              <w:t>y</w:t>
            </w:r>
            <w:r w:rsidRPr="003909F0">
              <w:rPr>
                <w:i/>
              </w:rPr>
              <w:t xml:space="preserve"> </w:t>
            </w:r>
            <w:proofErr w:type="spellStart"/>
            <w:r w:rsidRPr="003909F0">
              <w:rPr>
                <w:i/>
              </w:rPr>
              <w:t>Sink</w:t>
            </w:r>
            <w:proofErr w:type="spellEnd"/>
            <w:r w:rsidRPr="003909F0">
              <w:rPr>
                <w:i/>
              </w:rPr>
              <w:t xml:space="preserve"> </w:t>
            </w:r>
            <w:r w:rsidRPr="003909F0">
              <w:t xml:space="preserve">son </w:t>
            </w:r>
            <w:r w:rsidR="003909F0" w:rsidRPr="003909F0">
              <w:t>iguales cambiando color</w:t>
            </w:r>
          </w:p>
        </w:tc>
      </w:tr>
      <w:tr w:rsidR="00AC63E1" w:rsidRPr="003909F0" w:rsidTr="003909F0">
        <w:trPr>
          <w:jc w:val="center"/>
        </w:trPr>
        <w:tc>
          <w:tcPr>
            <w:tcW w:w="1044" w:type="pct"/>
            <w:tcBorders>
              <w:right w:val="single" w:sz="2" w:space="0" w:color="auto"/>
            </w:tcBorders>
            <w:shd w:val="clear" w:color="auto" w:fill="F2F2F2" w:themeFill="background1" w:themeFillShade="F2"/>
            <w:vAlign w:val="center"/>
          </w:tcPr>
          <w:p w:rsidR="00AC63E1" w:rsidRPr="003909F0" w:rsidRDefault="003909F0" w:rsidP="0085109B">
            <w:pPr>
              <w:pStyle w:val="Tabla"/>
            </w:pPr>
            <w:r>
              <w:t>Portal</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Pr="003909F0" w:rsidRDefault="003909F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Pr="003909F0" w:rsidRDefault="003909F0" w:rsidP="0085109B">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Pr="003909F0" w:rsidRDefault="003909F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Pr="003909F0" w:rsidRDefault="003909F0" w:rsidP="0085109B">
            <w:pPr>
              <w:pStyle w:val="Tabla"/>
            </w:pPr>
            <w:r>
              <w:t>0.5</w:t>
            </w:r>
          </w:p>
        </w:tc>
        <w:tc>
          <w:tcPr>
            <w:tcW w:w="2508" w:type="pct"/>
            <w:shd w:val="clear" w:color="auto" w:fill="F2F2F2" w:themeFill="background1" w:themeFillShade="F2"/>
            <w:vAlign w:val="center"/>
          </w:tcPr>
          <w:p w:rsidR="00AC63E1" w:rsidRPr="003909F0" w:rsidRDefault="003909F0" w:rsidP="0085109B">
            <w:pPr>
              <w:pStyle w:val="Tabla"/>
            </w:pPr>
            <w:r>
              <w:t>Por decidir dónde se situará la pila de huellas</w:t>
            </w:r>
          </w:p>
        </w:tc>
      </w:tr>
    </w:tbl>
    <w:p w:rsidR="009179C4" w:rsidRPr="003909F0" w:rsidRDefault="009179C4" w:rsidP="00E25BBD">
      <w:pPr>
        <w:pStyle w:val="Ttulo1"/>
      </w:pPr>
    </w:p>
    <w:p w:rsidR="00E25BBD" w:rsidRPr="003909F0" w:rsidRDefault="00E25BBD" w:rsidP="00E25BBD">
      <w:pPr>
        <w:pStyle w:val="Ttulo1"/>
      </w:pPr>
      <w:r w:rsidRPr="003909F0">
        <w:br w:type="page"/>
      </w:r>
    </w:p>
    <w:p w:rsidR="00A3532E" w:rsidRDefault="007F4368" w:rsidP="00D442AD">
      <w:pPr>
        <w:pStyle w:val="Ttulo"/>
      </w:pPr>
      <w:r>
        <w:lastRenderedPageBreak/>
        <w:t>Errores</w:t>
      </w:r>
    </w:p>
    <w:p w:rsidR="007F4368" w:rsidRDefault="007F4368" w:rsidP="007F4368">
      <w:pPr>
        <w:pStyle w:val="Ttulo1"/>
      </w:pPr>
      <w:r>
        <w:t>Problemas conocidos</w:t>
      </w:r>
    </w:p>
    <w:p w:rsidR="003D0A97" w:rsidRDefault="003D0A97" w:rsidP="00EC7B4B">
      <w:pPr>
        <w:pStyle w:val="Prrafodelista"/>
      </w:pPr>
      <w:r>
        <w:t>La pila de huellas genera un error cuando todas las huellas han sido superadas.</w:t>
      </w:r>
    </w:p>
    <w:p w:rsidR="00EC7B4B" w:rsidRPr="007F4368" w:rsidRDefault="008546D9" w:rsidP="00EC7B4B">
      <w:pPr>
        <w:pStyle w:val="Prrafodelista"/>
      </w:pPr>
      <w:r>
        <w:t xml:space="preserve">Añadir a la huella que se </w:t>
      </w:r>
      <w:proofErr w:type="spellStart"/>
      <w:r>
        <w:t>desuscriba</w:t>
      </w:r>
      <w:proofErr w:type="spellEnd"/>
      <w:r>
        <w:t xml:space="preserve"> si está escuchando cuando es desactivada genera problemas, ya que cuando no debería estar escuchando ya, parece que sigue haciéndolo (al menos, su variable </w:t>
      </w:r>
      <w:proofErr w:type="spellStart"/>
      <w:r>
        <w:rPr>
          <w:i/>
        </w:rPr>
        <w:t>listening</w:t>
      </w:r>
      <w:proofErr w:type="spellEnd"/>
      <w:r>
        <w:t xml:space="preserve"> aún lo indica).</w:t>
      </w:r>
    </w:p>
    <w:p w:rsidR="007F4368" w:rsidRDefault="007F4368" w:rsidP="007F4368">
      <w:pPr>
        <w:pStyle w:val="Ttulo1"/>
      </w:pPr>
      <w:r>
        <w:t>Errores potenciales</w:t>
      </w:r>
    </w:p>
    <w:p w:rsidR="007F4368" w:rsidRDefault="007F4368" w:rsidP="007F4368">
      <w:pPr>
        <w:pStyle w:val="Ttulo1"/>
      </w:pPr>
      <w:proofErr w:type="gramStart"/>
      <w:r>
        <w:t>y</w:t>
      </w:r>
      <w:proofErr w:type="gramEnd"/>
      <w:r>
        <w:t xml:space="preserve"> zonas proclives</w:t>
      </w:r>
    </w:p>
    <w:p w:rsidR="00ED1EDE" w:rsidRDefault="006951CC" w:rsidP="00EC7B4B">
      <w:pPr>
        <w:pStyle w:val="Prrafodelista"/>
      </w:pPr>
      <w:r>
        <w:t xml:space="preserve">Si se cambia el tamaño del </w:t>
      </w:r>
      <w:proofErr w:type="spellStart"/>
      <w:r>
        <w:t>colisionador</w:t>
      </w:r>
      <w:proofErr w:type="spellEnd"/>
      <w:r>
        <w:t xml:space="preserve"> del dado, o se desliga del resto de tamaños que lo involucran, puede haber un problema tanto con las colisiones como con el aspecto del dado durante su rodado. </w:t>
      </w:r>
    </w:p>
    <w:p w:rsidR="004116A0" w:rsidRDefault="004116A0" w:rsidP="00EC7B4B">
      <w:pPr>
        <w:pStyle w:val="Prrafodelista"/>
      </w:pPr>
      <w:r>
        <w:t xml:space="preserve">El sistema de los </w:t>
      </w:r>
      <w:proofErr w:type="spellStart"/>
      <w:r>
        <w:t>teletransportadores</w:t>
      </w:r>
      <w:proofErr w:type="spellEnd"/>
      <w:r>
        <w:t xml:space="preserve">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 xml:space="preserve">Los </w:t>
      </w:r>
      <w:proofErr w:type="spellStart"/>
      <w:r>
        <w:t>colisionadores</w:t>
      </w:r>
      <w:proofErr w:type="spellEnd"/>
      <w:r>
        <w:t xml:space="preserve"> de las huellas son peque</w:t>
      </w:r>
      <w:r w:rsidR="00901E2F">
        <w:t>ñas líneas a ras de su superficie. En cualquier momento en que el suelo del dado no esté exactamente bien configurado, fallarán.</w:t>
      </w:r>
    </w:p>
    <w:p w:rsidR="001A34E6" w:rsidRDefault="001A34E6" w:rsidP="00EC7B4B">
      <w:pPr>
        <w:pStyle w:val="Prrafodelista"/>
      </w:pPr>
      <w:r>
        <w:t xml:space="preserve">Los siguientes componentes son considerados únicos, pero no implementan el patrón </w:t>
      </w:r>
      <w:proofErr w:type="spellStart"/>
      <w:r>
        <w:rPr>
          <w:i/>
        </w:rPr>
        <w:t>Singleton</w:t>
      </w:r>
      <w:proofErr w:type="spellEnd"/>
      <w:r>
        <w:rPr>
          <w:i/>
        </w:rPr>
        <w:t>:</w:t>
      </w:r>
    </w:p>
    <w:p w:rsidR="001A34E6" w:rsidRDefault="001A34E6" w:rsidP="001A34E6">
      <w:pPr>
        <w:pStyle w:val="Prrafodelista"/>
        <w:numPr>
          <w:ilvl w:val="1"/>
          <w:numId w:val="10"/>
        </w:numPr>
      </w:pPr>
      <w:r>
        <w:t>Jugador.</w:t>
      </w:r>
    </w:p>
    <w:p w:rsidR="001A34E6" w:rsidRDefault="001A34E6" w:rsidP="001A34E6">
      <w:pPr>
        <w:pStyle w:val="Prrafodelista"/>
        <w:numPr>
          <w:ilvl w:val="1"/>
          <w:numId w:val="10"/>
        </w:numPr>
      </w:pPr>
      <w:r>
        <w:t>Dado (puede dejar de serlo en el futuro y habrá que cambiar algunas referencias para que ahora busquen el componente Jugador).</w:t>
      </w:r>
    </w:p>
    <w:p w:rsidR="001A34E6" w:rsidRDefault="001A34E6" w:rsidP="001A34E6">
      <w:pPr>
        <w:pStyle w:val="Prrafodelista"/>
        <w:numPr>
          <w:ilvl w:val="1"/>
          <w:numId w:val="10"/>
        </w:numPr>
      </w:pPr>
      <w:r>
        <w:t>Cubo rodante (puede dejar de serlo).</w:t>
      </w:r>
    </w:p>
    <w:p w:rsidR="001A34E6" w:rsidRDefault="001A34E6" w:rsidP="001A34E6">
      <w:pPr>
        <w:pStyle w:val="Prrafodelista"/>
        <w:numPr>
          <w:ilvl w:val="1"/>
          <w:numId w:val="10"/>
        </w:numPr>
      </w:pPr>
      <w:r>
        <w:t>Notificador.</w:t>
      </w:r>
    </w:p>
    <w:p w:rsidR="004558D3" w:rsidRDefault="004558D3" w:rsidP="004558D3">
      <w:pPr>
        <w:pStyle w:val="Prrafodelista"/>
      </w:pPr>
      <w:r>
        <w:t xml:space="preserve">La </w:t>
      </w:r>
      <w:r w:rsidR="00934F1C">
        <w:t xml:space="preserve">pila de </w:t>
      </w:r>
      <w:r>
        <w:t>huella</w:t>
      </w:r>
      <w:r w:rsidR="00934F1C">
        <w:t>s (y puede que muchos otros prefabricados)</w:t>
      </w:r>
      <w:r>
        <w:t xml:space="preserve"> deberá abordar su reinicio si es necesario. Tanto poner el suelo a cero como activar sus hijos será su tarea, ya que de otra forma no habrá manera de reiniciarla. (¿O sí? Probar cambiando su condición de activa y ver si se reinicia sola).</w:t>
      </w:r>
    </w:p>
    <w:p w:rsidR="0085042D" w:rsidRDefault="0085042D" w:rsidP="004558D3">
      <w:pPr>
        <w:pStyle w:val="Prrafodelista"/>
      </w:pPr>
      <w:r>
        <w:t xml:space="preserve">Se ha considerado que la pila de huellas </w:t>
      </w:r>
      <w:r>
        <w:rPr>
          <w:b/>
        </w:rPr>
        <w:t>sólo</w:t>
      </w:r>
      <w:r>
        <w:t xml:space="preserve"> se asocia un portal. Si se amplía su uso en el diseño tendrá que modificarse la implementación.</w:t>
      </w:r>
    </w:p>
    <w:p w:rsidR="00C37656" w:rsidRDefault="00C37656" w:rsidP="004558D3">
      <w:pPr>
        <w:pStyle w:val="Prrafodelista"/>
      </w:pPr>
      <w:r>
        <w:t xml:space="preserve">La taxonomía de componentes </w:t>
      </w:r>
      <w:r w:rsidRPr="009C5243">
        <w:rPr>
          <w:b/>
        </w:rPr>
        <w:t>puede requerir hijos</w:t>
      </w:r>
      <w:r>
        <w:t xml:space="preserve"> específicos para los </w:t>
      </w:r>
      <w:proofErr w:type="spellStart"/>
      <w:r>
        <w:rPr>
          <w:i/>
        </w:rPr>
        <w:t>sprites</w:t>
      </w:r>
      <w:proofErr w:type="spellEnd"/>
      <w:r>
        <w:t>, por el hecho de que la animación sea absoluta respecto al padre.</w:t>
      </w:r>
    </w:p>
    <w:p w:rsidR="001D6E67" w:rsidRDefault="001D6E67" w:rsidP="001D6E67">
      <w:pPr>
        <w:pStyle w:val="Ttulo1"/>
      </w:pPr>
      <w:r>
        <w:t>Antiguos errores</w:t>
      </w:r>
      <w:r>
        <w:br/>
        <w:t>no cerrados</w:t>
      </w:r>
    </w:p>
    <w:p w:rsidR="00B13B3E" w:rsidRDefault="001D6E67" w:rsidP="001D6E67">
      <w:pPr>
        <w:pStyle w:val="Prrafodelista"/>
      </w:pPr>
      <w:r>
        <w:t xml:space="preserve">Cuando el sentido del dado es inverso, hacia la izquierda, los </w:t>
      </w:r>
      <w:proofErr w:type="spellStart"/>
      <w:r>
        <w:t>colisionadores</w:t>
      </w:r>
      <w:proofErr w:type="spellEnd"/>
      <w:r>
        <w:t xml:space="preserve"> siguen estando en la derecha, por lo que no se comportan como deben. Podrían espejarse al ser notificados de </w:t>
      </w:r>
      <w:r>
        <w:lastRenderedPageBreak/>
        <w:t>que el dado ha cambiado su sentido, o simplemente reestructurarse siendo un pequeño botón en el centro, para que no intervenga el sentido de giro.</w:t>
      </w:r>
    </w:p>
    <w:p w:rsidR="003C540A" w:rsidRDefault="003C540A" w:rsidP="001D6E67">
      <w:pPr>
        <w:pStyle w:val="Prrafodelista"/>
      </w:pPr>
      <w:r>
        <w:t xml:space="preserve">El notificador itera con bucle “para cada”, por lo que si se elimina algún elemento </w:t>
      </w:r>
      <w:r w:rsidR="006F67F8">
        <w:t>durante la iteración, fallará</w:t>
      </w:r>
      <w:r>
        <w:t>. Ocurrió en la notificación de pulsos y se solucionó elegantemente. Si es necesario, cualquier otra notificación puede copiar esta solución.</w:t>
      </w:r>
    </w:p>
    <w:p w:rsidR="00B13B3E" w:rsidRDefault="00B13B3E">
      <w:pPr>
        <w:spacing w:after="200" w:line="276" w:lineRule="auto"/>
        <w:ind w:firstLine="0"/>
        <w:jc w:val="left"/>
      </w:pPr>
      <w:r>
        <w:br w:type="page"/>
      </w:r>
    </w:p>
    <w:p w:rsidR="001D6E67" w:rsidRDefault="00B13B3E" w:rsidP="00B13B3E">
      <w:pPr>
        <w:pStyle w:val="Ttulo"/>
      </w:pPr>
      <w:r>
        <w:lastRenderedPageBreak/>
        <w:t>Ideas</w:t>
      </w:r>
    </w:p>
    <w:p w:rsidR="00B13B3E" w:rsidRDefault="000879BE" w:rsidP="00B13B3E">
      <w:pPr>
        <w:pStyle w:val="Ttulo1"/>
      </w:pPr>
      <w:r>
        <w:t>M</w:t>
      </w:r>
      <w:r w:rsidR="00B13B3E">
        <w:t>ecánicas</w:t>
      </w:r>
    </w:p>
    <w:p w:rsidR="00B13B3E" w:rsidRDefault="00B13B3E" w:rsidP="00B13B3E">
      <w:pPr>
        <w:pStyle w:val="Prrafodelista"/>
      </w:pPr>
      <w:r>
        <w:t>Veletas que se mantienen sólo durante un número de turnos (mecánicamente similar a paradores).</w:t>
      </w:r>
    </w:p>
    <w:p w:rsidR="00B13B3E" w:rsidRDefault="00B13B3E" w:rsidP="00B13B3E">
      <w:pPr>
        <w:pStyle w:val="Prrafodelista"/>
      </w:pPr>
      <w:r>
        <w:t>Paradores (que actúan durante un número de turnos o bajo condición de éxito).</w:t>
      </w:r>
    </w:p>
    <w:p w:rsidR="00415E1D" w:rsidRDefault="00415E1D" w:rsidP="00B13B3E">
      <w:pPr>
        <w:pStyle w:val="Prrafodelista"/>
      </w:pPr>
      <w:r>
        <w:t>Caídas a pisos inferiores (probablemente activando las físicas, aunque hay que pensarlo bien para evitarlo si es posible). Por propio peso, esto desemboca también en caídas al vacío y consecuente pérdida de una vida, lo cual estaba pensado ya.</w:t>
      </w:r>
    </w:p>
    <w:p w:rsidR="003270F8" w:rsidRDefault="003270F8" w:rsidP="00B13B3E">
      <w:pPr>
        <w:pStyle w:val="Prrafodelista"/>
      </w:pPr>
      <w:r>
        <w:t xml:space="preserve">El </w:t>
      </w:r>
      <w:r>
        <w:rPr>
          <w:b/>
        </w:rPr>
        <w:t>portal</w:t>
      </w:r>
      <w:r>
        <w:t xml:space="preserve"> puede conducir a una salida que sea también un portal. </w:t>
      </w:r>
      <w:r w:rsidR="009F7F31">
        <w:t xml:space="preserve">Piénsese en él como en el </w:t>
      </w:r>
      <w:proofErr w:type="spellStart"/>
      <w:r w:rsidR="009F7F31">
        <w:t>teletransportador</w:t>
      </w:r>
      <w:proofErr w:type="spellEnd"/>
      <w:r w:rsidR="009F7F31">
        <w:t xml:space="preserve"> de doble sentido. Esto agilizaría mucho el diseño cuando el portal busca llevar momentáneamente a zonas secretas, ya que un mero girador haría al dado volver al portal y por tanto salir por donde había entrado, continuando su marcha original. También puede ser este un tipo de portal, de manera que no se obligue a que se dé esta </w:t>
      </w:r>
      <w:proofErr w:type="spellStart"/>
      <w:r w:rsidR="009F7F31">
        <w:t>bidirección</w:t>
      </w:r>
      <w:proofErr w:type="spellEnd"/>
      <w:r w:rsidR="0059224C">
        <w:t xml:space="preserve"> en todos los portales</w:t>
      </w:r>
      <w:r w:rsidR="009F7F31">
        <w:t>.</w:t>
      </w:r>
    </w:p>
    <w:p w:rsidR="000879BE" w:rsidRDefault="000879BE" w:rsidP="000879BE">
      <w:pPr>
        <w:pStyle w:val="Ttulo1"/>
      </w:pPr>
      <w:r>
        <w:t>Dinámicas</w:t>
      </w:r>
    </w:p>
    <w:p w:rsidR="000879BE" w:rsidRDefault="000879BE" w:rsidP="000879BE">
      <w:pPr>
        <w:pStyle w:val="Prrafodelista"/>
      </w:pPr>
      <w:r>
        <w:t xml:space="preserve">Dos veletas simples contrapuestas mantienen al dado entre una zona. Puede servir para crear una parte </w:t>
      </w:r>
      <w:r w:rsidR="00C51784">
        <w:t>parada donde el peso viene de lo vertical (un jefe que está arriba y lanza cosas abajo, etc.)</w:t>
      </w:r>
      <w:r w:rsidR="00223D7D">
        <w:t>. También dos portales pueden cumplir esta funcionalidad, y otros objetos.</w:t>
      </w:r>
    </w:p>
    <w:p w:rsidR="005D3D69" w:rsidRPr="000879BE" w:rsidRDefault="005D3D69" w:rsidP="000879BE">
      <w:pPr>
        <w:pStyle w:val="Prrafodelista"/>
      </w:pPr>
      <w:r>
        <w:t>Subida constante</w:t>
      </w:r>
      <w:r w:rsidR="00031D0F">
        <w:t xml:space="preserve"> en cierto tramo</w:t>
      </w:r>
      <w:r>
        <w:t>, estilo plataformas de desplazamiento vertical (</w:t>
      </w:r>
      <w:proofErr w:type="spellStart"/>
      <w:r>
        <w:rPr>
          <w:i/>
        </w:rPr>
        <w:t>Towerfall</w:t>
      </w:r>
      <w:proofErr w:type="spellEnd"/>
      <w:r>
        <w:rPr>
          <w:i/>
        </w:rPr>
        <w:t xml:space="preserve"> </w:t>
      </w:r>
      <w:proofErr w:type="spellStart"/>
      <w:r>
        <w:rPr>
          <w:i/>
        </w:rPr>
        <w:t>Ascension</w:t>
      </w:r>
      <w:proofErr w:type="spellEnd"/>
      <w:r>
        <w:rPr>
          <w:i/>
        </w:rPr>
        <w:t xml:space="preserve">, </w:t>
      </w:r>
      <w:proofErr w:type="spellStart"/>
      <w:r>
        <w:rPr>
          <w:i/>
        </w:rPr>
        <w:t>Rainbow</w:t>
      </w:r>
      <w:proofErr w:type="spellEnd"/>
      <w:r>
        <w:rPr>
          <w:i/>
        </w:rPr>
        <w:t xml:space="preserve"> Island)</w:t>
      </w:r>
      <w:r>
        <w:t>.</w:t>
      </w:r>
      <w:r w:rsidR="00031D0F">
        <w:t xml:space="preserve"> </w:t>
      </w:r>
      <w:proofErr w:type="spellStart"/>
      <w:r w:rsidR="00031D0F">
        <w:t>Implementable</w:t>
      </w:r>
      <w:proofErr w:type="spellEnd"/>
      <w:r w:rsidR="00031D0F">
        <w:t xml:space="preserve"> mediante </w:t>
      </w:r>
      <w:proofErr w:type="spellStart"/>
      <w:r w:rsidR="00031D0F">
        <w:t>teletransportadores</w:t>
      </w:r>
      <w:proofErr w:type="spellEnd"/>
      <w:r w:rsidR="00031D0F">
        <w:t xml:space="preserve"> enlazados y giradores.</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3A4" w:rsidRDefault="009B33A4" w:rsidP="00BC5E9E">
      <w:r>
        <w:separator/>
      </w:r>
    </w:p>
    <w:p w:rsidR="009B33A4" w:rsidRDefault="009B33A4" w:rsidP="00BC5E9E"/>
  </w:endnote>
  <w:endnote w:type="continuationSeparator" w:id="0">
    <w:p w:rsidR="009B33A4" w:rsidRDefault="009B33A4" w:rsidP="00BC5E9E">
      <w:r>
        <w:continuationSeparator/>
      </w:r>
    </w:p>
    <w:p w:rsidR="009B33A4" w:rsidRDefault="009B33A4"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2B7D31" w:rsidRPr="000F7FEC" w:rsidRDefault="002B7D31"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2B7D31" w:rsidRPr="003D7E04" w:rsidRDefault="002B7D31"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4E65A3">
          <w:rPr>
            <w:noProof/>
            <w:color w:val="7F7F7F" w:themeColor="text1" w:themeTint="80"/>
          </w:rPr>
          <w:t>10</w:t>
        </w:r>
        <w:r w:rsidRPr="003D7E04">
          <w:rPr>
            <w:color w:val="7F7F7F" w:themeColor="text1" w:themeTint="80"/>
          </w:rPr>
          <w:fldChar w:fldCharType="end"/>
        </w:r>
      </w:p>
    </w:sdtContent>
  </w:sdt>
  <w:p w:rsidR="002B7D31" w:rsidRPr="003D7E04" w:rsidRDefault="002B7D31"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Default="002B7D31"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3A4" w:rsidRDefault="009B33A4" w:rsidP="00BC5E9E">
      <w:r>
        <w:separator/>
      </w:r>
    </w:p>
    <w:p w:rsidR="009B33A4" w:rsidRDefault="009B33A4" w:rsidP="00BC5E9E"/>
  </w:footnote>
  <w:footnote w:type="continuationSeparator" w:id="0">
    <w:p w:rsidR="009B33A4" w:rsidRDefault="009B33A4" w:rsidP="00BC5E9E">
      <w:r>
        <w:continuationSeparator/>
      </w:r>
    </w:p>
    <w:p w:rsidR="009B33A4" w:rsidRDefault="009B33A4"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3D7E04" w:rsidRDefault="002B7D31"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062F8B" w:rsidRDefault="002B7D31"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4F01"/>
    <w:rsid w:val="00011184"/>
    <w:rsid w:val="00013BF3"/>
    <w:rsid w:val="00020E0D"/>
    <w:rsid w:val="00021E96"/>
    <w:rsid w:val="00027ECF"/>
    <w:rsid w:val="00030CEA"/>
    <w:rsid w:val="00031D0F"/>
    <w:rsid w:val="000408D4"/>
    <w:rsid w:val="000513CD"/>
    <w:rsid w:val="0005544D"/>
    <w:rsid w:val="00057867"/>
    <w:rsid w:val="00062F8B"/>
    <w:rsid w:val="00066CA1"/>
    <w:rsid w:val="00080694"/>
    <w:rsid w:val="000879BE"/>
    <w:rsid w:val="000A05FC"/>
    <w:rsid w:val="000A0D6D"/>
    <w:rsid w:val="000A77F4"/>
    <w:rsid w:val="000B20BD"/>
    <w:rsid w:val="000B5629"/>
    <w:rsid w:val="000F0DFC"/>
    <w:rsid w:val="000F3A48"/>
    <w:rsid w:val="000F4BFA"/>
    <w:rsid w:val="000F6CC5"/>
    <w:rsid w:val="000F6D48"/>
    <w:rsid w:val="000F7FEC"/>
    <w:rsid w:val="00103E85"/>
    <w:rsid w:val="001128A9"/>
    <w:rsid w:val="00126B46"/>
    <w:rsid w:val="001357ED"/>
    <w:rsid w:val="00136536"/>
    <w:rsid w:val="00152DCC"/>
    <w:rsid w:val="00155C5F"/>
    <w:rsid w:val="00161BF9"/>
    <w:rsid w:val="0017792A"/>
    <w:rsid w:val="00185F21"/>
    <w:rsid w:val="00190735"/>
    <w:rsid w:val="00191F4C"/>
    <w:rsid w:val="00192018"/>
    <w:rsid w:val="001972E0"/>
    <w:rsid w:val="001A34E6"/>
    <w:rsid w:val="001B4CD2"/>
    <w:rsid w:val="001C2110"/>
    <w:rsid w:val="001C3F0C"/>
    <w:rsid w:val="001D0613"/>
    <w:rsid w:val="001D6E67"/>
    <w:rsid w:val="001E62D7"/>
    <w:rsid w:val="001E76DD"/>
    <w:rsid w:val="001F56E9"/>
    <w:rsid w:val="00201053"/>
    <w:rsid w:val="0021314C"/>
    <w:rsid w:val="00215C30"/>
    <w:rsid w:val="00223D7D"/>
    <w:rsid w:val="0023490C"/>
    <w:rsid w:val="0023506E"/>
    <w:rsid w:val="0023581E"/>
    <w:rsid w:val="0024221D"/>
    <w:rsid w:val="00243BF5"/>
    <w:rsid w:val="00251A7A"/>
    <w:rsid w:val="00253524"/>
    <w:rsid w:val="00256B87"/>
    <w:rsid w:val="00264A7F"/>
    <w:rsid w:val="00267819"/>
    <w:rsid w:val="00267FB4"/>
    <w:rsid w:val="00270C53"/>
    <w:rsid w:val="002762A5"/>
    <w:rsid w:val="00291B8A"/>
    <w:rsid w:val="002A56B6"/>
    <w:rsid w:val="002B06D2"/>
    <w:rsid w:val="002B4671"/>
    <w:rsid w:val="002B7D31"/>
    <w:rsid w:val="002C0E57"/>
    <w:rsid w:val="002D199D"/>
    <w:rsid w:val="002D30AD"/>
    <w:rsid w:val="002D5D5D"/>
    <w:rsid w:val="002E03F2"/>
    <w:rsid w:val="002E0D73"/>
    <w:rsid w:val="002E1369"/>
    <w:rsid w:val="002E16AC"/>
    <w:rsid w:val="002F2802"/>
    <w:rsid w:val="003008D1"/>
    <w:rsid w:val="00310516"/>
    <w:rsid w:val="00314E81"/>
    <w:rsid w:val="00326C20"/>
    <w:rsid w:val="003270F8"/>
    <w:rsid w:val="00327F49"/>
    <w:rsid w:val="003368DF"/>
    <w:rsid w:val="00341734"/>
    <w:rsid w:val="003477C6"/>
    <w:rsid w:val="00351EDB"/>
    <w:rsid w:val="00354A7E"/>
    <w:rsid w:val="003754F0"/>
    <w:rsid w:val="00376295"/>
    <w:rsid w:val="003803FF"/>
    <w:rsid w:val="00385F0B"/>
    <w:rsid w:val="003909F0"/>
    <w:rsid w:val="00391DEE"/>
    <w:rsid w:val="003935FE"/>
    <w:rsid w:val="00394C37"/>
    <w:rsid w:val="003A0F35"/>
    <w:rsid w:val="003A434F"/>
    <w:rsid w:val="003A4AF3"/>
    <w:rsid w:val="003A58FB"/>
    <w:rsid w:val="003B59D3"/>
    <w:rsid w:val="003C0447"/>
    <w:rsid w:val="003C0CE2"/>
    <w:rsid w:val="003C3C91"/>
    <w:rsid w:val="003C540A"/>
    <w:rsid w:val="003D0A97"/>
    <w:rsid w:val="003D7CBA"/>
    <w:rsid w:val="003D7E04"/>
    <w:rsid w:val="003E17A5"/>
    <w:rsid w:val="003E461A"/>
    <w:rsid w:val="003F06FD"/>
    <w:rsid w:val="003F4E60"/>
    <w:rsid w:val="00410174"/>
    <w:rsid w:val="004116A0"/>
    <w:rsid w:val="00415E1D"/>
    <w:rsid w:val="0041656D"/>
    <w:rsid w:val="004207C0"/>
    <w:rsid w:val="00432B33"/>
    <w:rsid w:val="004418F4"/>
    <w:rsid w:val="00445297"/>
    <w:rsid w:val="00453648"/>
    <w:rsid w:val="004558D3"/>
    <w:rsid w:val="00456C3C"/>
    <w:rsid w:val="00461934"/>
    <w:rsid w:val="0047089F"/>
    <w:rsid w:val="00473E46"/>
    <w:rsid w:val="0049098F"/>
    <w:rsid w:val="004909A7"/>
    <w:rsid w:val="004A5560"/>
    <w:rsid w:val="004A5EC1"/>
    <w:rsid w:val="004A79B4"/>
    <w:rsid w:val="004B1ED3"/>
    <w:rsid w:val="004B3BDA"/>
    <w:rsid w:val="004C50A5"/>
    <w:rsid w:val="004E65A3"/>
    <w:rsid w:val="005050E8"/>
    <w:rsid w:val="005106C6"/>
    <w:rsid w:val="005137C7"/>
    <w:rsid w:val="0051394A"/>
    <w:rsid w:val="00521FC2"/>
    <w:rsid w:val="0052368B"/>
    <w:rsid w:val="005263A4"/>
    <w:rsid w:val="00560081"/>
    <w:rsid w:val="005721E8"/>
    <w:rsid w:val="00577960"/>
    <w:rsid w:val="00582F8F"/>
    <w:rsid w:val="0058561D"/>
    <w:rsid w:val="00585AD9"/>
    <w:rsid w:val="00587880"/>
    <w:rsid w:val="0059046D"/>
    <w:rsid w:val="0059224C"/>
    <w:rsid w:val="00593E70"/>
    <w:rsid w:val="005A1362"/>
    <w:rsid w:val="005A49B5"/>
    <w:rsid w:val="005C2715"/>
    <w:rsid w:val="005C47BD"/>
    <w:rsid w:val="005C629B"/>
    <w:rsid w:val="005D0750"/>
    <w:rsid w:val="005D3D69"/>
    <w:rsid w:val="005D720E"/>
    <w:rsid w:val="005F0E6B"/>
    <w:rsid w:val="005F2568"/>
    <w:rsid w:val="005F2D58"/>
    <w:rsid w:val="005F38C2"/>
    <w:rsid w:val="005F4E50"/>
    <w:rsid w:val="00601227"/>
    <w:rsid w:val="00612AA1"/>
    <w:rsid w:val="00620AD9"/>
    <w:rsid w:val="00623E00"/>
    <w:rsid w:val="0062698C"/>
    <w:rsid w:val="00626B1C"/>
    <w:rsid w:val="00630D04"/>
    <w:rsid w:val="00632CBA"/>
    <w:rsid w:val="00641306"/>
    <w:rsid w:val="00647056"/>
    <w:rsid w:val="0066027A"/>
    <w:rsid w:val="00662D34"/>
    <w:rsid w:val="00670A76"/>
    <w:rsid w:val="00670EC7"/>
    <w:rsid w:val="0067460D"/>
    <w:rsid w:val="006772A7"/>
    <w:rsid w:val="006801E7"/>
    <w:rsid w:val="00681A2B"/>
    <w:rsid w:val="00691C46"/>
    <w:rsid w:val="00695058"/>
    <w:rsid w:val="006951CC"/>
    <w:rsid w:val="006A04B0"/>
    <w:rsid w:val="006A2321"/>
    <w:rsid w:val="006B3534"/>
    <w:rsid w:val="006C0B64"/>
    <w:rsid w:val="006C2B24"/>
    <w:rsid w:val="006F0833"/>
    <w:rsid w:val="006F5E96"/>
    <w:rsid w:val="006F67F8"/>
    <w:rsid w:val="00702A31"/>
    <w:rsid w:val="00710B9B"/>
    <w:rsid w:val="007206AC"/>
    <w:rsid w:val="007300C9"/>
    <w:rsid w:val="00737E5C"/>
    <w:rsid w:val="007411F9"/>
    <w:rsid w:val="00756230"/>
    <w:rsid w:val="00776F34"/>
    <w:rsid w:val="00777CC8"/>
    <w:rsid w:val="00777D8E"/>
    <w:rsid w:val="00781B1B"/>
    <w:rsid w:val="00785032"/>
    <w:rsid w:val="00791693"/>
    <w:rsid w:val="007A00E9"/>
    <w:rsid w:val="007A44BD"/>
    <w:rsid w:val="007A536C"/>
    <w:rsid w:val="007A6678"/>
    <w:rsid w:val="007B4845"/>
    <w:rsid w:val="007C235E"/>
    <w:rsid w:val="007D3482"/>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042D"/>
    <w:rsid w:val="008546D9"/>
    <w:rsid w:val="00856CCA"/>
    <w:rsid w:val="00863541"/>
    <w:rsid w:val="008858AC"/>
    <w:rsid w:val="00887304"/>
    <w:rsid w:val="00893CFA"/>
    <w:rsid w:val="0089472B"/>
    <w:rsid w:val="008B4718"/>
    <w:rsid w:val="008C6BE6"/>
    <w:rsid w:val="008D4781"/>
    <w:rsid w:val="008D4998"/>
    <w:rsid w:val="008F163D"/>
    <w:rsid w:val="00901E2F"/>
    <w:rsid w:val="0091261F"/>
    <w:rsid w:val="00914788"/>
    <w:rsid w:val="009179C4"/>
    <w:rsid w:val="00920224"/>
    <w:rsid w:val="00926C53"/>
    <w:rsid w:val="00934F1C"/>
    <w:rsid w:val="009402CB"/>
    <w:rsid w:val="00941805"/>
    <w:rsid w:val="00950C97"/>
    <w:rsid w:val="00950DBD"/>
    <w:rsid w:val="009516F7"/>
    <w:rsid w:val="00954DA6"/>
    <w:rsid w:val="00976422"/>
    <w:rsid w:val="00980934"/>
    <w:rsid w:val="00982718"/>
    <w:rsid w:val="00984851"/>
    <w:rsid w:val="009864C8"/>
    <w:rsid w:val="009A2496"/>
    <w:rsid w:val="009B33A4"/>
    <w:rsid w:val="009B40FD"/>
    <w:rsid w:val="009B61BC"/>
    <w:rsid w:val="009B7B8E"/>
    <w:rsid w:val="009C5243"/>
    <w:rsid w:val="009E08B1"/>
    <w:rsid w:val="009E3F6D"/>
    <w:rsid w:val="009F7F31"/>
    <w:rsid w:val="00A0711D"/>
    <w:rsid w:val="00A170F7"/>
    <w:rsid w:val="00A2131C"/>
    <w:rsid w:val="00A27E58"/>
    <w:rsid w:val="00A3532E"/>
    <w:rsid w:val="00A4557F"/>
    <w:rsid w:val="00A60272"/>
    <w:rsid w:val="00A60EF7"/>
    <w:rsid w:val="00A61F1E"/>
    <w:rsid w:val="00A65473"/>
    <w:rsid w:val="00A707A5"/>
    <w:rsid w:val="00A722C8"/>
    <w:rsid w:val="00A92B25"/>
    <w:rsid w:val="00A933F5"/>
    <w:rsid w:val="00A9440A"/>
    <w:rsid w:val="00A96E98"/>
    <w:rsid w:val="00A96FDC"/>
    <w:rsid w:val="00AA195C"/>
    <w:rsid w:val="00AA2D37"/>
    <w:rsid w:val="00AA2D71"/>
    <w:rsid w:val="00AB21CA"/>
    <w:rsid w:val="00AB7228"/>
    <w:rsid w:val="00AC61EA"/>
    <w:rsid w:val="00AC63E1"/>
    <w:rsid w:val="00AD40E6"/>
    <w:rsid w:val="00AD41CA"/>
    <w:rsid w:val="00AD71CF"/>
    <w:rsid w:val="00AD7F6D"/>
    <w:rsid w:val="00AE45F6"/>
    <w:rsid w:val="00AF7F35"/>
    <w:rsid w:val="00B01C63"/>
    <w:rsid w:val="00B02D5C"/>
    <w:rsid w:val="00B04DD2"/>
    <w:rsid w:val="00B11F18"/>
    <w:rsid w:val="00B13B3E"/>
    <w:rsid w:val="00B15DC0"/>
    <w:rsid w:val="00B163AA"/>
    <w:rsid w:val="00B215BE"/>
    <w:rsid w:val="00B24344"/>
    <w:rsid w:val="00B25F34"/>
    <w:rsid w:val="00B34E04"/>
    <w:rsid w:val="00B359CB"/>
    <w:rsid w:val="00B3644E"/>
    <w:rsid w:val="00B464E5"/>
    <w:rsid w:val="00B53180"/>
    <w:rsid w:val="00B60FF1"/>
    <w:rsid w:val="00B62A1C"/>
    <w:rsid w:val="00B63169"/>
    <w:rsid w:val="00B70696"/>
    <w:rsid w:val="00B82490"/>
    <w:rsid w:val="00B87883"/>
    <w:rsid w:val="00B91F7F"/>
    <w:rsid w:val="00B97F0E"/>
    <w:rsid w:val="00BA59DD"/>
    <w:rsid w:val="00BB2A2C"/>
    <w:rsid w:val="00BB38B8"/>
    <w:rsid w:val="00BC42E4"/>
    <w:rsid w:val="00BC48BC"/>
    <w:rsid w:val="00BC5E9E"/>
    <w:rsid w:val="00BD010A"/>
    <w:rsid w:val="00BE0FD5"/>
    <w:rsid w:val="00BF0529"/>
    <w:rsid w:val="00BF3F1C"/>
    <w:rsid w:val="00C02402"/>
    <w:rsid w:val="00C11FD4"/>
    <w:rsid w:val="00C120F3"/>
    <w:rsid w:val="00C14592"/>
    <w:rsid w:val="00C14B95"/>
    <w:rsid w:val="00C22E85"/>
    <w:rsid w:val="00C30883"/>
    <w:rsid w:val="00C30AA8"/>
    <w:rsid w:val="00C33E08"/>
    <w:rsid w:val="00C37594"/>
    <w:rsid w:val="00C37656"/>
    <w:rsid w:val="00C37CEE"/>
    <w:rsid w:val="00C44C4E"/>
    <w:rsid w:val="00C51784"/>
    <w:rsid w:val="00C51D6A"/>
    <w:rsid w:val="00C55428"/>
    <w:rsid w:val="00C669B8"/>
    <w:rsid w:val="00C6788B"/>
    <w:rsid w:val="00C70934"/>
    <w:rsid w:val="00C761C8"/>
    <w:rsid w:val="00C76CB9"/>
    <w:rsid w:val="00C80683"/>
    <w:rsid w:val="00C95B52"/>
    <w:rsid w:val="00CA0B09"/>
    <w:rsid w:val="00CA3418"/>
    <w:rsid w:val="00CA4109"/>
    <w:rsid w:val="00CA41C4"/>
    <w:rsid w:val="00CA7116"/>
    <w:rsid w:val="00CB39AE"/>
    <w:rsid w:val="00CC339D"/>
    <w:rsid w:val="00CC519A"/>
    <w:rsid w:val="00CC7CB2"/>
    <w:rsid w:val="00CE3504"/>
    <w:rsid w:val="00CE3B6E"/>
    <w:rsid w:val="00CF2B82"/>
    <w:rsid w:val="00CF4BC6"/>
    <w:rsid w:val="00D00C1D"/>
    <w:rsid w:val="00D06D89"/>
    <w:rsid w:val="00D164AC"/>
    <w:rsid w:val="00D3120A"/>
    <w:rsid w:val="00D3186B"/>
    <w:rsid w:val="00D35425"/>
    <w:rsid w:val="00D41E29"/>
    <w:rsid w:val="00D4423A"/>
    <w:rsid w:val="00D442AD"/>
    <w:rsid w:val="00D53DCA"/>
    <w:rsid w:val="00D66EF6"/>
    <w:rsid w:val="00D75578"/>
    <w:rsid w:val="00D75F05"/>
    <w:rsid w:val="00DA38CF"/>
    <w:rsid w:val="00DC3759"/>
    <w:rsid w:val="00DD5A45"/>
    <w:rsid w:val="00DE1750"/>
    <w:rsid w:val="00DE5523"/>
    <w:rsid w:val="00DE7957"/>
    <w:rsid w:val="00DE7C57"/>
    <w:rsid w:val="00DF51B5"/>
    <w:rsid w:val="00DF6917"/>
    <w:rsid w:val="00E025EC"/>
    <w:rsid w:val="00E03F11"/>
    <w:rsid w:val="00E148B0"/>
    <w:rsid w:val="00E150B3"/>
    <w:rsid w:val="00E1621B"/>
    <w:rsid w:val="00E175C3"/>
    <w:rsid w:val="00E2339E"/>
    <w:rsid w:val="00E25BBD"/>
    <w:rsid w:val="00E40B29"/>
    <w:rsid w:val="00E52F3B"/>
    <w:rsid w:val="00E543DD"/>
    <w:rsid w:val="00E55A70"/>
    <w:rsid w:val="00E56F82"/>
    <w:rsid w:val="00E63594"/>
    <w:rsid w:val="00E762F5"/>
    <w:rsid w:val="00E818E3"/>
    <w:rsid w:val="00EA68FC"/>
    <w:rsid w:val="00EA6919"/>
    <w:rsid w:val="00EB1069"/>
    <w:rsid w:val="00EB34E5"/>
    <w:rsid w:val="00EC0A54"/>
    <w:rsid w:val="00EC1B27"/>
    <w:rsid w:val="00EC7B4B"/>
    <w:rsid w:val="00ED1EDE"/>
    <w:rsid w:val="00ED69AA"/>
    <w:rsid w:val="00EE1D24"/>
    <w:rsid w:val="00EF2DBA"/>
    <w:rsid w:val="00EF3337"/>
    <w:rsid w:val="00EF5807"/>
    <w:rsid w:val="00F019EB"/>
    <w:rsid w:val="00F02705"/>
    <w:rsid w:val="00F0292E"/>
    <w:rsid w:val="00F04C16"/>
    <w:rsid w:val="00F0564D"/>
    <w:rsid w:val="00F0573D"/>
    <w:rsid w:val="00F065F8"/>
    <w:rsid w:val="00F12454"/>
    <w:rsid w:val="00F14DF3"/>
    <w:rsid w:val="00F215D4"/>
    <w:rsid w:val="00F2467F"/>
    <w:rsid w:val="00F251BD"/>
    <w:rsid w:val="00F3212B"/>
    <w:rsid w:val="00F36376"/>
    <w:rsid w:val="00F453AE"/>
    <w:rsid w:val="00F47579"/>
    <w:rsid w:val="00F512B6"/>
    <w:rsid w:val="00F52E9D"/>
    <w:rsid w:val="00F54F8D"/>
    <w:rsid w:val="00F61FFA"/>
    <w:rsid w:val="00F66A39"/>
    <w:rsid w:val="00F91F79"/>
    <w:rsid w:val="00F932AC"/>
    <w:rsid w:val="00F942E7"/>
    <w:rsid w:val="00FB6654"/>
    <w:rsid w:val="00FC230A"/>
    <w:rsid w:val="00FC405C"/>
    <w:rsid w:val="00FD1FAB"/>
    <w:rsid w:val="00FD29F6"/>
    <w:rsid w:val="00FD4361"/>
    <w:rsid w:val="00FD7909"/>
    <w:rsid w:val="00FE03BA"/>
    <w:rsid w:val="00FE10CB"/>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BBCC8-1F30-4104-80B0-29934774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2098</TotalTime>
  <Pages>15</Pages>
  <Words>3224</Words>
  <Characters>17735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20918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Guzmán Velasco</dc:creator>
  <cp:lastModifiedBy>Ricardo Guzmán Velasco</cp:lastModifiedBy>
  <cp:revision>252</cp:revision>
  <cp:lastPrinted>2016-09-05T17:56:00Z</cp:lastPrinted>
  <dcterms:created xsi:type="dcterms:W3CDTF">2016-09-05T01:21:00Z</dcterms:created>
  <dcterms:modified xsi:type="dcterms:W3CDTF">2017-04-02T17:05:00Z</dcterms:modified>
</cp:coreProperties>
</file>