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TECNOLÓGICA FEDERAL DO PARANÁ - UTFPR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ARTHUR BASSANI, GABRIELA KOLBEN, JOÃO FACCIN, JOÃO ZILIO, JOSÉ METZDORF, RAFAEL VIER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PROPOSTA DE ARQUITETURA TECNOLÓGICA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MEDIANEIRA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u52424bj5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vw80so2vd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vxwufu7o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STACK TECNOLÓGICA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434w8zc3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BACK-END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z1ucov808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FRONT-END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xke9hllkd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BANCO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e35u47jfp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AMBIENTE DE HOSPEDAGEM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nxqp1fbp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FRONT-END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j527ul57t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BACK-END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n56j1e52u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BANCO DE DADOS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1bogo6tc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DOMÍNIO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p2btft0k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PROPOSTA FINAL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bilhuvr4l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CUSTOS PREVISTOS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oooduxun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ou52424bj5zw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tem como finalidade apresentar uma proposta de arquitetura tecnológica para o desenvolvimento e implantação do projeto da equipe. A proposta busca atender critérios de eficiência operacional, escalabilidade, viabilidade técnica e otimização de custos, considerando o cenário atual da equipe e as metas do projeto.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pgvw80so2vd0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 OBJETIVOS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central é propor uma stack tecnológica e um plano de hospedagem que contemple: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Eficiência operacional durante o desenvolvimento e a execução;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Escalabilidade para sustentar o crescimento do sistema;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Custos reduzidos e controlados, priorizando ferramentas gratuitas ou acessíveis;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Viabilidade técnica, respeitando o nível de conhecimento da equipe.</w:t>
        <w:br w:type="textWrapping"/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sdvxwufu7og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3. STACK TECNOLÓGICA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bookmarkStart w:colFirst="0" w:colLast="0" w:name="_n0434w8zc3w6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3.1 BACK-END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Principal: Java Spring Boot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complexidade</w:t>
      </w:r>
      <w:r w:rsidDel="00000000" w:rsidR="00000000" w:rsidRPr="00000000">
        <w:rPr>
          <w:sz w:val="24"/>
          <w:szCs w:val="24"/>
          <w:rtl w:val="0"/>
        </w:rPr>
        <w:t xml:space="preserve">: Médio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robusto, amplamente utilizado para desenvolvimento de APIs RESTful.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nativa com bancos de dados relacionais através do JPA/Hibernate.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avançado à arquitetura de microsserviços.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Comunidade ativa e extensa documentação.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Alternativa: Python Flask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complexidade</w:t>
      </w:r>
      <w:r w:rsidDel="00000000" w:rsidR="00000000" w:rsidRPr="00000000">
        <w:rPr>
          <w:sz w:val="24"/>
          <w:szCs w:val="24"/>
          <w:rtl w:val="0"/>
        </w:rPr>
        <w:t xml:space="preserve">: Baixo/Médio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minimalista e flexível, com curva de aprendizado reduzida.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Recomendado para projetos menores e MVPs.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diversas extensões e boa integração com bibliotecas Python.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bookmarkStart w:colFirst="0" w:colLast="0" w:name="_nvz1ucov808y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3.2 FRONT-END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Principal: Next.js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complexidade</w:t>
      </w:r>
      <w:r w:rsidDel="00000000" w:rsidR="00000000" w:rsidRPr="00000000">
        <w:rPr>
          <w:sz w:val="24"/>
          <w:szCs w:val="24"/>
          <w:rtl w:val="0"/>
        </w:rPr>
        <w:t xml:space="preserve">: Médio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Otimização nativa para SEO, ideal para projetos com exposição pública.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Excelente performance com renderização híbrida (SSR/SSG).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Forte integração com o ecossistema React.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Alternativa: React.js + Vite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complexidade</w:t>
      </w:r>
      <w:r w:rsidDel="00000000" w:rsidR="00000000" w:rsidRPr="00000000">
        <w:rPr>
          <w:sz w:val="24"/>
          <w:szCs w:val="24"/>
          <w:rtl w:val="0"/>
        </w:rPr>
        <w:t xml:space="preserve">: Baixo/Médio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Rápida inicialização e alto desempenho no desenvolvimento.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 com o código React existente.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para aplicações SPA simples e de fácil manutenção.</w:t>
        <w:br w:type="textWrapping"/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bookmarkStart w:colFirst="0" w:colLast="0" w:name="_5dxke9hllkdl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3.3 BANCO DE DADOS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Principal: PostgreSQL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complexidade</w:t>
      </w:r>
      <w:r w:rsidDel="00000000" w:rsidR="00000000" w:rsidRPr="00000000">
        <w:rPr>
          <w:sz w:val="24"/>
          <w:szCs w:val="24"/>
          <w:rtl w:val="0"/>
        </w:rPr>
        <w:t xml:space="preserve">: Médio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relacional robusto e open-source.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a dados estruturados e semiestruturados (JSON).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escalabilidade em ambientes cloud.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Amplamente adotado em sistemas corporativos.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Alternativa: MongoDB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complexidade</w:t>
      </w:r>
      <w:r w:rsidDel="00000000" w:rsidR="00000000" w:rsidRPr="00000000">
        <w:rPr>
          <w:sz w:val="24"/>
          <w:szCs w:val="24"/>
          <w:rtl w:val="0"/>
        </w:rPr>
        <w:t xml:space="preserve">: Baixo/Médio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NoSQL com estrutura flexível.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performance para operações de leitura e escrita.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de integração com diversas linguagens, inclusive com Spring Boot.</w:t>
        <w:br w:type="textWrapping"/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rle35u47jfpu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4. AMBIENTE DE HOSPEDAGEM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bookmarkStart w:colFirst="0" w:colLast="0" w:name="_osnxqp1fbp31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4.1 FRONT-END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Provedor Principal</w:t>
      </w:r>
      <w:r w:rsidDel="00000000" w:rsidR="00000000" w:rsidRPr="00000000">
        <w:rPr>
          <w:sz w:val="24"/>
          <w:szCs w:val="24"/>
          <w:rtl w:val="0"/>
        </w:rPr>
        <w:t xml:space="preserve">: Vercel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</w:t>
      </w:r>
      <w:r w:rsidDel="00000000" w:rsidR="00000000" w:rsidRPr="00000000">
        <w:rPr>
          <w:sz w:val="24"/>
          <w:szCs w:val="24"/>
          <w:rtl w:val="0"/>
        </w:rPr>
        <w:t xml:space="preserve">: Gratuito (até 100GB/mês)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sz w:val="24"/>
          <w:szCs w:val="24"/>
          <w:rtl w:val="0"/>
        </w:rPr>
        <w:t xml:space="preserve">: Deploy contínuo, integração direta com GitHub, suporte a Next.js.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Provedor Alternativo</w:t>
      </w:r>
      <w:r w:rsidDel="00000000" w:rsidR="00000000" w:rsidRPr="00000000">
        <w:rPr>
          <w:sz w:val="24"/>
          <w:szCs w:val="24"/>
          <w:rtl w:val="0"/>
        </w:rPr>
        <w:t xml:space="preserve">: Netlify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</w:t>
      </w:r>
      <w:r w:rsidDel="00000000" w:rsidR="00000000" w:rsidRPr="00000000">
        <w:rPr>
          <w:sz w:val="24"/>
          <w:szCs w:val="24"/>
          <w:rtl w:val="0"/>
        </w:rPr>
        <w:t xml:space="preserve">: Gratuito (até 100GB/mês)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sz w:val="24"/>
          <w:szCs w:val="24"/>
          <w:rtl w:val="0"/>
        </w:rPr>
        <w:t xml:space="preserve">: Integração com Git, facilidade de uso e documentação acessível.</w:t>
        <w:br w:type="textWrapping"/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bookmarkStart w:colFirst="0" w:colLast="0" w:name="_z3j527ul57tz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4.2 BACK-END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Provedor Principal</w:t>
      </w:r>
      <w:r w:rsidDel="00000000" w:rsidR="00000000" w:rsidRPr="00000000">
        <w:rPr>
          <w:sz w:val="24"/>
          <w:szCs w:val="24"/>
          <w:rtl w:val="0"/>
        </w:rPr>
        <w:t xml:space="preserve">: Hostinger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</w:t>
      </w:r>
      <w:r w:rsidDel="00000000" w:rsidR="00000000" w:rsidRPr="00000000">
        <w:rPr>
          <w:sz w:val="24"/>
          <w:szCs w:val="24"/>
          <w:rtl w:val="0"/>
        </w:rPr>
        <w:t xml:space="preserve">: R$ 36,99/mês após período gratuito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sz w:val="24"/>
          <w:szCs w:val="24"/>
          <w:rtl w:val="0"/>
        </w:rPr>
        <w:t xml:space="preserve">: Interface amigável, bom suporte a aplicações Java.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Provedor Alternativo</w:t>
      </w:r>
      <w:r w:rsidDel="00000000" w:rsidR="00000000" w:rsidRPr="00000000">
        <w:rPr>
          <w:sz w:val="24"/>
          <w:szCs w:val="24"/>
          <w:rtl w:val="0"/>
        </w:rPr>
        <w:t xml:space="preserve">: Railway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</w:t>
      </w:r>
      <w:r w:rsidDel="00000000" w:rsidR="00000000" w:rsidRPr="00000000">
        <w:rPr>
          <w:sz w:val="24"/>
          <w:szCs w:val="24"/>
          <w:rtl w:val="0"/>
        </w:rPr>
        <w:t xml:space="preserve">: A partir de US$ 20/mês (~R$ 120,00)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sz w:val="24"/>
          <w:szCs w:val="24"/>
          <w:rtl w:val="0"/>
        </w:rPr>
        <w:t xml:space="preserve">: Deploy automatizado com GitHub, escalável, integração fácil com bancos de dados.</w:t>
        <w:br w:type="textWrapping"/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bookmarkStart w:colFirst="0" w:colLast="0" w:name="_tn56j1e52ufo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4.3 BANCO DE DADOS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Provedor Principal</w:t>
      </w:r>
      <w:r w:rsidDel="00000000" w:rsidR="00000000" w:rsidRPr="00000000">
        <w:rPr>
          <w:sz w:val="24"/>
          <w:szCs w:val="24"/>
          <w:rtl w:val="0"/>
        </w:rPr>
        <w:t xml:space="preserve">: Supabase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</w:t>
      </w:r>
      <w:r w:rsidDel="00000000" w:rsidR="00000000" w:rsidRPr="00000000">
        <w:rPr>
          <w:sz w:val="24"/>
          <w:szCs w:val="24"/>
          <w:rtl w:val="0"/>
        </w:rPr>
        <w:t xml:space="preserve">: Gratuito (500MB de dados + 2 bancos)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Limitações</w:t>
      </w:r>
      <w:r w:rsidDel="00000000" w:rsidR="00000000" w:rsidRPr="00000000">
        <w:rPr>
          <w:sz w:val="24"/>
          <w:szCs w:val="24"/>
          <w:rtl w:val="0"/>
        </w:rPr>
        <w:t xml:space="preserve">: 500MB de armazenamento, 50 mil linhas por projeto gratuito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sz w:val="24"/>
          <w:szCs w:val="24"/>
          <w:rtl w:val="0"/>
        </w:rPr>
        <w:t xml:space="preserve">: Interface moderna, REST API pronta, autenticação integrada.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Provedor Alternativo</w:t>
      </w:r>
      <w:r w:rsidDel="00000000" w:rsidR="00000000" w:rsidRPr="00000000">
        <w:rPr>
          <w:sz w:val="24"/>
          <w:szCs w:val="24"/>
          <w:rtl w:val="0"/>
        </w:rPr>
        <w:t xml:space="preserve">: Elephant SQL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</w:t>
      </w:r>
      <w:r w:rsidDel="00000000" w:rsidR="00000000" w:rsidRPr="00000000">
        <w:rPr>
          <w:sz w:val="24"/>
          <w:szCs w:val="24"/>
          <w:rtl w:val="0"/>
        </w:rPr>
        <w:t xml:space="preserve">: R$ 75,00/mês no plano padrão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sz w:val="24"/>
          <w:szCs w:val="24"/>
          <w:rtl w:val="0"/>
        </w:rPr>
        <w:t xml:space="preserve">: Solução gerenciada de PostgreSQL com backups automáticos e segurança robusta.</w:t>
        <w:br w:type="textWrapping"/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bookmarkStart w:colFirst="0" w:colLast="0" w:name="_2k1bogo6tc9p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4.4 DOMÍNIO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Domínio Registrado</w:t>
      </w:r>
      <w:r w:rsidDel="00000000" w:rsidR="00000000" w:rsidRPr="00000000">
        <w:rPr>
          <w:sz w:val="24"/>
          <w:szCs w:val="24"/>
          <w:rtl w:val="0"/>
        </w:rPr>
        <w:t xml:space="preserve">: sanem.com.br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</w:t>
      </w:r>
      <w:r w:rsidDel="00000000" w:rsidR="00000000" w:rsidRPr="00000000">
        <w:rPr>
          <w:sz w:val="24"/>
          <w:szCs w:val="24"/>
          <w:rtl w:val="0"/>
        </w:rPr>
        <w:t xml:space="preserve">: R$29,00 no primeiro ano; renovação anual por R$59,99.</w:t>
        <w:br w:type="textWrapping"/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kbp2btft0kbd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5. PROPOSTA FINAL</w:t>
      </w:r>
    </w:p>
    <w:p w:rsidR="00000000" w:rsidDel="00000000" w:rsidP="00000000" w:rsidRDefault="00000000" w:rsidRPr="00000000" w14:paraId="0000007F">
      <w:pPr>
        <w:keepNext w:val="0"/>
        <w:keepLines w:val="0"/>
        <w:spacing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Tecnológica Recomendada</w:t>
      </w:r>
    </w:p>
    <w:p w:rsidR="00000000" w:rsidDel="00000000" w:rsidP="00000000" w:rsidRDefault="00000000" w:rsidRPr="00000000" w14:paraId="00000080">
      <w:pPr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Front-end: Next.js (React)</w:t>
        <w:br w:type="textWrapping"/>
      </w:r>
    </w:p>
    <w:p w:rsidR="00000000" w:rsidDel="00000000" w:rsidP="00000000" w:rsidRDefault="00000000" w:rsidRPr="00000000" w14:paraId="00000081">
      <w:pPr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Back-end: Java Spring Boot</w:t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PostgreSQL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3">
      <w:pPr>
        <w:keepNext w:val="0"/>
        <w:keepLines w:val="0"/>
        <w:spacing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Hospedagem</w:t>
      </w:r>
    </w:p>
    <w:p w:rsidR="00000000" w:rsidDel="00000000" w:rsidP="00000000" w:rsidRDefault="00000000" w:rsidRPr="00000000" w14:paraId="00000084">
      <w:pPr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Front-end: Vercel (gratuito)</w:t>
        <w:br w:type="textWrapping"/>
      </w:r>
    </w:p>
    <w:p w:rsidR="00000000" w:rsidDel="00000000" w:rsidP="00000000" w:rsidRDefault="00000000" w:rsidRPr="00000000" w14:paraId="00000085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Back-end: Hostinger (R$ 36,99/mês)</w:t>
        <w:br w:type="textWrapping"/>
      </w:r>
    </w:p>
    <w:p w:rsidR="00000000" w:rsidDel="00000000" w:rsidP="00000000" w:rsidRDefault="00000000" w:rsidRPr="00000000" w14:paraId="00000086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</w:t>
      </w:r>
      <w:r w:rsidDel="00000000" w:rsidR="00000000" w:rsidRPr="00000000">
        <w:rPr>
          <w:sz w:val="24"/>
          <w:szCs w:val="24"/>
          <w:rtl w:val="0"/>
        </w:rPr>
        <w:t xml:space="preserve">Supabase</w:t>
      </w:r>
      <w:r w:rsidDel="00000000" w:rsidR="00000000" w:rsidRPr="00000000">
        <w:rPr>
          <w:sz w:val="24"/>
          <w:szCs w:val="24"/>
          <w:rtl w:val="0"/>
        </w:rPr>
        <w:t xml:space="preserve"> (gratuito)</w:t>
        <w:br w:type="textWrapping"/>
      </w:r>
    </w:p>
    <w:p w:rsidR="00000000" w:rsidDel="00000000" w:rsidP="00000000" w:rsidRDefault="00000000" w:rsidRPr="00000000" w14:paraId="00000087">
      <w:pPr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Domínio: Registro BR (R$ 29,00 no primeiro ano)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bookmarkStart w:colFirst="0" w:colLast="0" w:name="_wbilhuvr4l4n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5.1 CUSTOS PREVISTOS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 Mensal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Gratuito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R$36,99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Gratuito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Domínio (.com.br)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R$2,40 (média mensal)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Aproximado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R$39,40/mês</w:t>
            </w:r>
          </w:p>
        </w:tc>
      </w:tr>
    </w:tbl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ptk7rougzr4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kg1br4y7zqi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lwfpi0k96m8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txoooduxunlz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6. CONCLUSÃO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tecnológica proposta oferece um equilíbrio estratégico entre custo, viabilidade técnica e escalabilidade. A escolha de tecnologias robustas e modernas, aliada a serviços de hospedagem acessíveis e com boa documentação, permite à equipe implementar tanto um MVP funcional quanto uma aplicação escalável para ambientes de produção. O uso de ferramentas com planos gratuitos atende às necessidades iniciais, com possibilidade de evolução conforme a demanda do projeto.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