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55728" w14:textId="77777777" w:rsidR="002F42DC" w:rsidRDefault="002F42DC" w:rsidP="002F42DC">
      <w:pPr>
        <w:jc w:val="center"/>
        <w:rPr>
          <w:lang w:val="es-ES"/>
        </w:rPr>
      </w:pPr>
    </w:p>
    <w:p w14:paraId="365D643C" w14:textId="11606FE7" w:rsidR="002F42DC" w:rsidRPr="007B72E8" w:rsidRDefault="002F42DC" w:rsidP="002F42DC">
      <w:pPr>
        <w:jc w:val="center"/>
        <w:rPr>
          <w:sz w:val="40"/>
          <w:szCs w:val="40"/>
          <w:lang w:val="es-ES"/>
        </w:rPr>
      </w:pPr>
      <w:r w:rsidRPr="00772385">
        <w:rPr>
          <w:sz w:val="40"/>
          <w:szCs w:val="40"/>
          <w:lang w:val="es-ES"/>
        </w:rPr>
        <w:t xml:space="preserve">Machine </w:t>
      </w:r>
      <w:proofErr w:type="spellStart"/>
      <w:r w:rsidRPr="00772385">
        <w:rPr>
          <w:sz w:val="40"/>
          <w:szCs w:val="40"/>
          <w:lang w:val="es-ES"/>
        </w:rPr>
        <w:t>Learning</w:t>
      </w:r>
      <w:proofErr w:type="spellEnd"/>
      <w:r w:rsidR="007B72E8" w:rsidRPr="00772385">
        <w:rPr>
          <w:sz w:val="40"/>
          <w:szCs w:val="40"/>
          <w:lang w:val="es-ES"/>
        </w:rPr>
        <w:t xml:space="preserve">: </w:t>
      </w:r>
      <w:r w:rsidR="007B72E8" w:rsidRPr="007B72E8">
        <w:rPr>
          <w:sz w:val="40"/>
          <w:szCs w:val="40"/>
          <w:lang w:val="es-ES"/>
        </w:rPr>
        <w:t>Método supervisado</w:t>
      </w:r>
    </w:p>
    <w:p w14:paraId="37DB2F4F" w14:textId="7DBC8639" w:rsidR="00370590" w:rsidRPr="008723FF" w:rsidRDefault="008723FF" w:rsidP="002F42DC">
      <w:pPr>
        <w:jc w:val="center"/>
        <w:rPr>
          <w:sz w:val="28"/>
          <w:szCs w:val="28"/>
          <w:lang w:val="es-ES"/>
        </w:rPr>
      </w:pPr>
      <w:r w:rsidRPr="008723FF">
        <w:rPr>
          <w:sz w:val="28"/>
          <w:szCs w:val="28"/>
          <w:lang w:val="es-ES"/>
        </w:rPr>
        <w:t>Discurso discriminatorio hacía la mujer</w:t>
      </w:r>
      <w:r w:rsidR="00C016B8" w:rsidRPr="008723FF">
        <w:rPr>
          <w:sz w:val="28"/>
          <w:szCs w:val="28"/>
          <w:lang w:val="es-ES"/>
        </w:rPr>
        <w:t xml:space="preserve"> en Twitter</w:t>
      </w:r>
    </w:p>
    <w:p w14:paraId="6EB2B78C" w14:textId="77777777" w:rsidR="00C016B8" w:rsidRPr="008723FF" w:rsidRDefault="00C016B8" w:rsidP="00C016B8">
      <w:pPr>
        <w:rPr>
          <w:sz w:val="28"/>
          <w:szCs w:val="28"/>
          <w:lang w:val="es-ES"/>
        </w:rPr>
      </w:pPr>
    </w:p>
    <w:p w14:paraId="38164DA5" w14:textId="24C4730B" w:rsidR="00E816A1" w:rsidRPr="007B72E8" w:rsidRDefault="00E816A1">
      <w:pPr>
        <w:rPr>
          <w:b/>
          <w:lang w:val="es-ES"/>
        </w:rPr>
      </w:pPr>
      <w:r w:rsidRPr="007B72E8">
        <w:rPr>
          <w:b/>
          <w:lang w:val="es-ES"/>
        </w:rPr>
        <w:t>Introducción</w:t>
      </w:r>
    </w:p>
    <w:p w14:paraId="6B24B14E" w14:textId="77777777" w:rsidR="00C129EC" w:rsidRDefault="00E816A1">
      <w:pPr>
        <w:rPr>
          <w:lang w:val="es-ES"/>
        </w:rPr>
      </w:pPr>
      <w:r>
        <w:rPr>
          <w:lang w:val="es-ES"/>
        </w:rPr>
        <w:tab/>
        <w:t xml:space="preserve">En los últimos años han crecido las protestas por los derechos de las mujeres en diferentes partes del mundo. Esto se debe a que las mujeres jóvenes se enfrentan a los límites de los diversos cambios sociales de las últimas décadas; oportunidades laborales, salarios, </w:t>
      </w:r>
      <w:r w:rsidR="00A725D5">
        <w:rPr>
          <w:lang w:val="es-ES"/>
        </w:rPr>
        <w:t>sexualidad</w:t>
      </w:r>
      <w:r w:rsidR="00F839AB">
        <w:rPr>
          <w:lang w:val="es-ES"/>
        </w:rPr>
        <w:t xml:space="preserve">. </w:t>
      </w:r>
      <w:r w:rsidR="00A725D5">
        <w:rPr>
          <w:lang w:val="es-ES"/>
        </w:rPr>
        <w:t xml:space="preserve">Para las mujeres, este momento es una oportunidad de solidaridad, pues han callado por mucho tiempo la opresión de un entorno que no se preocupa por ellas. </w:t>
      </w:r>
    </w:p>
    <w:p w14:paraId="30D7D10F" w14:textId="77777777" w:rsidR="006D0A89" w:rsidRDefault="006D0A89">
      <w:pPr>
        <w:rPr>
          <w:lang w:val="es-ES"/>
        </w:rPr>
      </w:pPr>
    </w:p>
    <w:p w14:paraId="75403F71" w14:textId="573895CD" w:rsidR="00C129EC" w:rsidRPr="00E816A1" w:rsidRDefault="00C129EC">
      <w:pPr>
        <w:rPr>
          <w:lang w:val="es-ES"/>
        </w:rPr>
      </w:pPr>
      <w:r>
        <w:rPr>
          <w:lang w:val="es-ES"/>
        </w:rPr>
        <w:t>Campañas como #</w:t>
      </w:r>
      <w:proofErr w:type="spellStart"/>
      <w:r>
        <w:rPr>
          <w:lang w:val="es-ES"/>
        </w:rPr>
        <w:t>NiUnaMenos</w:t>
      </w:r>
      <w:proofErr w:type="spellEnd"/>
      <w:r>
        <w:rPr>
          <w:lang w:val="es-ES"/>
        </w:rPr>
        <w:t xml:space="preserve"> o #</w:t>
      </w:r>
      <w:proofErr w:type="spellStart"/>
      <w:r>
        <w:rPr>
          <w:lang w:val="es-ES"/>
        </w:rPr>
        <w:t>MillionWomanRise</w:t>
      </w:r>
      <w:proofErr w:type="spellEnd"/>
      <w:r>
        <w:rPr>
          <w:lang w:val="es-ES"/>
        </w:rPr>
        <w:t xml:space="preserve"> </w:t>
      </w:r>
      <w:r w:rsidR="009B1A97">
        <w:rPr>
          <w:lang w:val="es-ES"/>
        </w:rPr>
        <w:t>han mostrado que las redes sociales pueden ayudar a conocer más acerca de un problema que afecta a más de 4</w:t>
      </w:r>
      <w:r w:rsidR="006D0A89">
        <w:rPr>
          <w:lang w:val="es-ES"/>
        </w:rPr>
        <w:t xml:space="preserve"> millones 600 mil mujeres </w:t>
      </w:r>
      <w:r w:rsidR="009B1A97">
        <w:rPr>
          <w:lang w:val="es-ES"/>
        </w:rPr>
        <w:t xml:space="preserve">tan solo en México. </w:t>
      </w:r>
    </w:p>
    <w:p w14:paraId="010D11D4" w14:textId="77777777" w:rsidR="00E816A1" w:rsidRPr="00E816A1" w:rsidRDefault="00E816A1">
      <w:pPr>
        <w:rPr>
          <w:lang w:val="es-ES"/>
        </w:rPr>
      </w:pPr>
    </w:p>
    <w:p w14:paraId="6D71A111" w14:textId="300526DF" w:rsidR="00E816A1" w:rsidRPr="007B72E8" w:rsidRDefault="00E816A1">
      <w:pPr>
        <w:rPr>
          <w:b/>
          <w:lang w:val="es-ES"/>
        </w:rPr>
      </w:pPr>
      <w:r w:rsidRPr="007B72E8">
        <w:rPr>
          <w:b/>
          <w:lang w:val="es-ES"/>
        </w:rPr>
        <w:t>Objetivos</w:t>
      </w:r>
    </w:p>
    <w:p w14:paraId="78CFFDAF" w14:textId="76A1CA9E" w:rsidR="009B1A97" w:rsidRDefault="009B1A97" w:rsidP="009B1A9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Utilizar un método de aprendizaje supervisado para clasificar texto</w:t>
      </w:r>
    </w:p>
    <w:p w14:paraId="02AB8EEE" w14:textId="380DA9C2" w:rsidR="006D0A89" w:rsidRDefault="006D0A89" w:rsidP="006D0A8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Detectar en Twitter el discurso discrimina</w:t>
      </w:r>
      <w:r w:rsidR="00F93B72">
        <w:rPr>
          <w:lang w:val="es-ES"/>
        </w:rPr>
        <w:t>torio en contra de las mujeres</w:t>
      </w:r>
    </w:p>
    <w:p w14:paraId="7F36427A" w14:textId="0681120A" w:rsidR="00F93B72" w:rsidRDefault="00F93B72" w:rsidP="006D0A8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Conocer qué palabras o colocaciones determinan un discurso discriminatorio con mayor certeza</w:t>
      </w:r>
    </w:p>
    <w:p w14:paraId="5EE31094" w14:textId="42EE6E73" w:rsidR="00BC5F39" w:rsidRDefault="00BC5F39" w:rsidP="006D0A8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Comparar los resultados entre método supervisado y no supervisado</w:t>
      </w:r>
    </w:p>
    <w:p w14:paraId="3B3D0C14" w14:textId="77777777" w:rsidR="00E816A1" w:rsidRPr="00E816A1" w:rsidRDefault="00E816A1">
      <w:pPr>
        <w:rPr>
          <w:lang w:val="es-ES"/>
        </w:rPr>
      </w:pPr>
    </w:p>
    <w:p w14:paraId="50B0F70D" w14:textId="6E61D699" w:rsidR="00E816A1" w:rsidRPr="007B72E8" w:rsidRDefault="00E816A1">
      <w:pPr>
        <w:rPr>
          <w:b/>
          <w:lang w:val="es-ES"/>
        </w:rPr>
      </w:pPr>
      <w:r w:rsidRPr="007B72E8">
        <w:rPr>
          <w:b/>
          <w:lang w:val="es-ES"/>
        </w:rPr>
        <w:t>Modelado del problema</w:t>
      </w:r>
    </w:p>
    <w:p w14:paraId="4088E4B5" w14:textId="425375A0" w:rsidR="006D0A89" w:rsidRDefault="00AD53DC">
      <w:pPr>
        <w:rPr>
          <w:lang w:val="es-ES"/>
        </w:rPr>
      </w:pPr>
      <w:r>
        <w:rPr>
          <w:lang w:val="es-ES"/>
        </w:rPr>
        <w:tab/>
        <w:t>En las</w:t>
      </w:r>
      <w:r w:rsidR="006D0A89">
        <w:rPr>
          <w:lang w:val="es-ES"/>
        </w:rPr>
        <w:t xml:space="preserve"> redes sociales</w:t>
      </w:r>
      <w:r w:rsidR="008723FF">
        <w:rPr>
          <w:lang w:val="es-ES"/>
        </w:rPr>
        <w:t>,</w:t>
      </w:r>
      <w:r w:rsidR="006D0A89">
        <w:rPr>
          <w:lang w:val="es-ES"/>
        </w:rPr>
        <w:t xml:space="preserve"> </w:t>
      </w:r>
      <w:r>
        <w:rPr>
          <w:lang w:val="es-ES"/>
        </w:rPr>
        <w:t>no</w:t>
      </w:r>
      <w:r w:rsidR="006D0A89">
        <w:rPr>
          <w:lang w:val="es-ES"/>
        </w:rPr>
        <w:t xml:space="preserve"> es sorpresa que se pueda percibir discriminació</w:t>
      </w:r>
      <w:r w:rsidR="008723FF">
        <w:rPr>
          <w:lang w:val="es-ES"/>
        </w:rPr>
        <w:t xml:space="preserve">n en todo tipo de comentarios. La propuesta de este trabajo es detectar el discurso discriminatorio hacía las mujeres en Twitter. </w:t>
      </w:r>
      <w:r w:rsidR="00F93B72">
        <w:rPr>
          <w:lang w:val="es-ES"/>
        </w:rPr>
        <w:t>Se propone hacer la tarea de aprendizaje</w:t>
      </w:r>
      <w:r w:rsidR="008723FF">
        <w:rPr>
          <w:lang w:val="es-ES"/>
        </w:rPr>
        <w:t xml:space="preserve"> con un corpus </w:t>
      </w:r>
      <w:r w:rsidR="00F93B72">
        <w:rPr>
          <w:lang w:val="es-ES"/>
        </w:rPr>
        <w:t xml:space="preserve">etiquetado que está hecho con tweets </w:t>
      </w:r>
      <w:r w:rsidR="00124E1C">
        <w:rPr>
          <w:lang w:val="es-ES"/>
        </w:rPr>
        <w:t>relacionados con los</w:t>
      </w:r>
      <w:r w:rsidR="00F93B72">
        <w:rPr>
          <w:lang w:val="es-ES"/>
        </w:rPr>
        <w:t xml:space="preserve"> hashtag</w:t>
      </w:r>
      <w:r w:rsidR="00124E1C">
        <w:rPr>
          <w:lang w:val="es-ES"/>
        </w:rPr>
        <w:t>s</w:t>
      </w:r>
      <w:r w:rsidR="00F93B72">
        <w:rPr>
          <w:lang w:val="es-ES"/>
        </w:rPr>
        <w:t xml:space="preserve"> #</w:t>
      </w:r>
      <w:proofErr w:type="spellStart"/>
      <w:r w:rsidR="00124E1C">
        <w:rPr>
          <w:lang w:val="es-ES"/>
        </w:rPr>
        <w:t>MiPrimerAcoso</w:t>
      </w:r>
      <w:proofErr w:type="spellEnd"/>
      <w:r w:rsidR="00124E1C">
        <w:rPr>
          <w:lang w:val="es-ES"/>
        </w:rPr>
        <w:t xml:space="preserve"> #</w:t>
      </w:r>
      <w:proofErr w:type="spellStart"/>
      <w:r w:rsidR="00124E1C">
        <w:rPr>
          <w:lang w:val="es-ES"/>
        </w:rPr>
        <w:t>SiMeMatan</w:t>
      </w:r>
      <w:proofErr w:type="spellEnd"/>
      <w:r w:rsidR="00124E1C">
        <w:rPr>
          <w:lang w:val="es-ES"/>
        </w:rPr>
        <w:t xml:space="preserve">. </w:t>
      </w:r>
    </w:p>
    <w:p w14:paraId="2C1E81B4" w14:textId="77777777" w:rsidR="00124E1C" w:rsidRDefault="00124E1C">
      <w:pPr>
        <w:rPr>
          <w:lang w:val="es-ES"/>
        </w:rPr>
      </w:pPr>
    </w:p>
    <w:p w14:paraId="16D4430F" w14:textId="48D1C1F0" w:rsidR="00124E1C" w:rsidRDefault="00124E1C">
      <w:pPr>
        <w:rPr>
          <w:lang w:val="es-ES"/>
        </w:rPr>
      </w:pPr>
      <w:r>
        <w:rPr>
          <w:lang w:val="es-ES"/>
        </w:rPr>
        <w:t>La arquitectura simple del proyecto es la siguiente:</w:t>
      </w:r>
    </w:p>
    <w:p w14:paraId="681D584F" w14:textId="42B74CD0" w:rsidR="00124E1C" w:rsidRDefault="00124E1C">
      <w:pPr>
        <w:rPr>
          <w:lang w:val="es-ES"/>
        </w:rPr>
      </w:pPr>
      <w:r>
        <w:rPr>
          <w:noProof/>
        </w:rPr>
        <w:drawing>
          <wp:inline distT="0" distB="0" distL="0" distR="0" wp14:anchorId="0D0A9B7D" wp14:editId="726032DE">
            <wp:extent cx="5486400" cy="1907632"/>
            <wp:effectExtent l="2540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209FBF7" w14:textId="77777777" w:rsidR="00124E1C" w:rsidRDefault="00124E1C">
      <w:pPr>
        <w:rPr>
          <w:lang w:val="es-ES"/>
        </w:rPr>
      </w:pPr>
    </w:p>
    <w:p w14:paraId="4413FC29" w14:textId="747C6F34" w:rsidR="00124E1C" w:rsidRDefault="00124E1C">
      <w:pPr>
        <w:rPr>
          <w:lang w:val="es-ES"/>
        </w:rPr>
      </w:pPr>
      <w:r>
        <w:rPr>
          <w:lang w:val="es-ES"/>
        </w:rPr>
        <w:t xml:space="preserve">La representación vectorial del texto será realizada con base en frases y palabras de odio o discriminación. </w:t>
      </w:r>
    </w:p>
    <w:p w14:paraId="64C325BC" w14:textId="77777777" w:rsidR="00124E1C" w:rsidRDefault="00124E1C">
      <w:pPr>
        <w:rPr>
          <w:lang w:val="es-ES"/>
        </w:rPr>
      </w:pPr>
    </w:p>
    <w:p w14:paraId="2D8B8347" w14:textId="4C0BF78A" w:rsidR="00124E1C" w:rsidRDefault="00124E1C">
      <w:pPr>
        <w:rPr>
          <w:lang w:val="es-ES"/>
        </w:rPr>
      </w:pPr>
      <w:r>
        <w:rPr>
          <w:lang w:val="es-ES"/>
        </w:rPr>
        <w:t xml:space="preserve">Se elige el método Jerárquico como modelo de aprendizaje supervisado porque es necesario determinar, por medio de </w:t>
      </w:r>
      <w:proofErr w:type="gramStart"/>
      <w:r>
        <w:rPr>
          <w:lang w:val="es-ES"/>
        </w:rPr>
        <w:t>un data</w:t>
      </w:r>
      <w:proofErr w:type="gramEnd"/>
      <w:r>
        <w:rPr>
          <w:lang w:val="es-ES"/>
        </w:rPr>
        <w:t xml:space="preserve"> set, qué frases o palabras son más determinantes al clasificar un texto como discriminatorio. Además, el modelo permite interpretar los resultados de manera sencilla para los humanos. </w:t>
      </w:r>
    </w:p>
    <w:p w14:paraId="627C0264" w14:textId="4A749D47" w:rsidR="006D0A89" w:rsidRPr="00E816A1" w:rsidRDefault="006D0A89">
      <w:pPr>
        <w:rPr>
          <w:lang w:val="es-ES"/>
        </w:rPr>
      </w:pPr>
      <w:r>
        <w:rPr>
          <w:lang w:val="es-ES"/>
        </w:rPr>
        <w:tab/>
      </w:r>
    </w:p>
    <w:p w14:paraId="300296D9" w14:textId="77777777" w:rsidR="00E816A1" w:rsidRPr="007B72E8" w:rsidRDefault="00E816A1">
      <w:pPr>
        <w:rPr>
          <w:b/>
          <w:lang w:val="es-ES"/>
        </w:rPr>
      </w:pPr>
    </w:p>
    <w:p w14:paraId="3A72AEA2" w14:textId="591E6A68" w:rsidR="00E816A1" w:rsidRPr="007B72E8" w:rsidRDefault="00E816A1">
      <w:pPr>
        <w:rPr>
          <w:b/>
          <w:lang w:val="es-ES"/>
        </w:rPr>
      </w:pPr>
      <w:r w:rsidRPr="007B72E8">
        <w:rPr>
          <w:b/>
          <w:lang w:val="es-ES"/>
        </w:rPr>
        <w:t>Desarrollo</w:t>
      </w:r>
    </w:p>
    <w:p w14:paraId="5CA24ADA" w14:textId="77777777" w:rsidR="00E816A1" w:rsidRPr="00E816A1" w:rsidRDefault="00E816A1">
      <w:pPr>
        <w:rPr>
          <w:lang w:val="es-ES"/>
        </w:rPr>
      </w:pPr>
    </w:p>
    <w:p w14:paraId="7EE4F01E" w14:textId="0586A765" w:rsidR="00E816A1" w:rsidRPr="007B72E8" w:rsidRDefault="00E816A1">
      <w:pPr>
        <w:rPr>
          <w:b/>
          <w:lang w:val="es-ES"/>
        </w:rPr>
      </w:pPr>
      <w:r w:rsidRPr="007B72E8">
        <w:rPr>
          <w:b/>
          <w:lang w:val="es-ES"/>
        </w:rPr>
        <w:t>Resultados</w:t>
      </w:r>
    </w:p>
    <w:p w14:paraId="3824FBD2" w14:textId="77777777" w:rsidR="009B1A97" w:rsidRDefault="009B1A97">
      <w:pPr>
        <w:rPr>
          <w:lang w:val="es-ES"/>
        </w:rPr>
      </w:pPr>
    </w:p>
    <w:p w14:paraId="3AA8A76F" w14:textId="732C2DAE" w:rsidR="00772385" w:rsidRDefault="00772385">
      <w:pPr>
        <w:rPr>
          <w:lang w:val="es-ES"/>
        </w:rPr>
      </w:pPr>
      <w:r>
        <w:rPr>
          <w:lang w:val="es-ES"/>
        </w:rPr>
        <w:t>Conclusiones</w:t>
      </w:r>
    </w:p>
    <w:p w14:paraId="4793C8E0" w14:textId="274C7170" w:rsidR="00BC5F39" w:rsidRDefault="00BC5F39" w:rsidP="00BC5F39">
      <w:pPr>
        <w:rPr>
          <w:lang w:val="es-ES"/>
        </w:rPr>
      </w:pPr>
    </w:p>
    <w:p w14:paraId="0B8E22BB" w14:textId="77777777" w:rsidR="00BC5F39" w:rsidRPr="007B72E8" w:rsidRDefault="00BC5F39" w:rsidP="00BC5F39">
      <w:pPr>
        <w:rPr>
          <w:b/>
          <w:lang w:val="es-ES"/>
        </w:rPr>
      </w:pPr>
      <w:r w:rsidRPr="007B72E8">
        <w:rPr>
          <w:b/>
          <w:lang w:val="es-ES"/>
        </w:rPr>
        <w:t xml:space="preserve">Bibliografía </w:t>
      </w:r>
    </w:p>
    <w:p w14:paraId="66D712E2" w14:textId="77777777" w:rsidR="00BC5F39" w:rsidRDefault="00BC5F39" w:rsidP="00BC5F39">
      <w:pPr>
        <w:rPr>
          <w:lang w:val="es-ES"/>
        </w:rPr>
      </w:pPr>
    </w:p>
    <w:p w14:paraId="63FC55B8" w14:textId="77777777" w:rsidR="00BC5F39" w:rsidRDefault="00BC5F39" w:rsidP="00BC5F39">
      <w:pPr>
        <w:rPr>
          <w:lang w:val="es-ES"/>
        </w:rPr>
      </w:pPr>
      <w:r w:rsidRPr="00800A0F">
        <w:rPr>
          <w:lang w:val="es-ES"/>
        </w:rPr>
        <w:t>https://www.weforum.org/agenda/2017/10/these-are-the-most-dangerous-megacities-for-women?utm_content=buffer4fe84&amp;utm_medium=social&amp;utm_source=twitter.com&amp;utm_campaign=buffer</w:t>
      </w:r>
    </w:p>
    <w:p w14:paraId="2DB0EC01" w14:textId="6B00381E" w:rsidR="009808C2" w:rsidRPr="00772385" w:rsidRDefault="009808C2" w:rsidP="00772385">
      <w:pPr>
        <w:rPr>
          <w:lang w:val="es-ES"/>
        </w:rPr>
      </w:pPr>
      <w:bookmarkStart w:id="0" w:name="_GoBack"/>
      <w:bookmarkEnd w:id="0"/>
    </w:p>
    <w:sectPr w:rsidR="009808C2" w:rsidRPr="00772385" w:rsidSect="009F1C1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3A6B2" w14:textId="77777777" w:rsidR="00E93E3E" w:rsidRDefault="00E93E3E" w:rsidP="002F42DC">
      <w:r>
        <w:separator/>
      </w:r>
    </w:p>
  </w:endnote>
  <w:endnote w:type="continuationSeparator" w:id="0">
    <w:p w14:paraId="28484043" w14:textId="77777777" w:rsidR="00E93E3E" w:rsidRDefault="00E93E3E" w:rsidP="002F4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D2301" w14:textId="77777777" w:rsidR="00E93E3E" w:rsidRDefault="00E93E3E" w:rsidP="002F42DC">
      <w:r>
        <w:separator/>
      </w:r>
    </w:p>
  </w:footnote>
  <w:footnote w:type="continuationSeparator" w:id="0">
    <w:p w14:paraId="23B69D41" w14:textId="77777777" w:rsidR="00E93E3E" w:rsidRDefault="00E93E3E" w:rsidP="002F42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B07FA" w14:textId="77777777" w:rsidR="002F42DC" w:rsidRDefault="002F42DC" w:rsidP="002F42DC">
    <w:pPr>
      <w:pStyle w:val="Header"/>
      <w:jc w:val="right"/>
      <w:rPr>
        <w:lang w:val="es-ES"/>
      </w:rPr>
    </w:pPr>
    <w:r>
      <w:rPr>
        <w:lang w:val="es-ES"/>
      </w:rPr>
      <w:t>Universidad Nacional Autónoma de México</w:t>
    </w:r>
  </w:p>
  <w:p w14:paraId="7C8DFB93" w14:textId="77777777" w:rsidR="002F42DC" w:rsidRDefault="002F42DC" w:rsidP="002F42DC">
    <w:pPr>
      <w:pStyle w:val="Header"/>
      <w:jc w:val="right"/>
      <w:rPr>
        <w:lang w:val="es-ES"/>
      </w:rPr>
    </w:pPr>
    <w:r>
      <w:rPr>
        <w:lang w:val="es-ES"/>
      </w:rPr>
      <w:t>Facultad de Ingeniería</w:t>
    </w:r>
  </w:p>
  <w:p w14:paraId="6DF93CF9" w14:textId="77777777" w:rsidR="002F42DC" w:rsidRPr="002F42DC" w:rsidRDefault="002F42DC" w:rsidP="002F42DC">
    <w:pPr>
      <w:pStyle w:val="Header"/>
      <w:jc w:val="right"/>
      <w:rPr>
        <w:lang w:val="es-ES"/>
      </w:rPr>
    </w:pPr>
    <w:r>
      <w:rPr>
        <w:lang w:val="es-ES"/>
      </w:rPr>
      <w:t>Ricardo Jiménez Cruz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37330"/>
    <w:multiLevelType w:val="hybridMultilevel"/>
    <w:tmpl w:val="8022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DC"/>
    <w:rsid w:val="000E0305"/>
    <w:rsid w:val="00124E1C"/>
    <w:rsid w:val="00133BF7"/>
    <w:rsid w:val="002C5C20"/>
    <w:rsid w:val="002F42DC"/>
    <w:rsid w:val="004219E3"/>
    <w:rsid w:val="004C0C4F"/>
    <w:rsid w:val="006D0A89"/>
    <w:rsid w:val="00772385"/>
    <w:rsid w:val="007B72E8"/>
    <w:rsid w:val="00800A0F"/>
    <w:rsid w:val="008723FF"/>
    <w:rsid w:val="009808C2"/>
    <w:rsid w:val="009B1A97"/>
    <w:rsid w:val="009F1C12"/>
    <w:rsid w:val="00A725D5"/>
    <w:rsid w:val="00AD53DC"/>
    <w:rsid w:val="00BC5F39"/>
    <w:rsid w:val="00C016B8"/>
    <w:rsid w:val="00C129EC"/>
    <w:rsid w:val="00E816A1"/>
    <w:rsid w:val="00E93E3E"/>
    <w:rsid w:val="00F839AB"/>
    <w:rsid w:val="00F9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2C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2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2DC"/>
  </w:style>
  <w:style w:type="paragraph" w:styleId="Footer">
    <w:name w:val="footer"/>
    <w:basedOn w:val="Normal"/>
    <w:link w:val="FooterChar"/>
    <w:uiPriority w:val="99"/>
    <w:unhideWhenUsed/>
    <w:rsid w:val="002F42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2DC"/>
  </w:style>
  <w:style w:type="paragraph" w:styleId="ListParagraph">
    <w:name w:val="List Paragraph"/>
    <w:basedOn w:val="Normal"/>
    <w:uiPriority w:val="34"/>
    <w:qFormat/>
    <w:rsid w:val="009B1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8B8C18-2129-4048-A89B-593B9F59EB38}" type="doc">
      <dgm:prSet loTypeId="urn:microsoft.com/office/officeart/2005/8/layout/process3" loCatId="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D40A61-2148-A048-923D-A2A697342774}">
      <dgm:prSet phldrT="[Text]"/>
      <dgm:spPr/>
      <dgm:t>
        <a:bodyPr/>
        <a:lstStyle/>
        <a:p>
          <a:r>
            <a:rPr lang="en-US"/>
            <a:t>Corpus:Twitter</a:t>
          </a:r>
        </a:p>
      </dgm:t>
    </dgm:pt>
    <dgm:pt modelId="{562E505A-15E0-F24D-958A-817EE7C5CC1B}" type="parTrans" cxnId="{E82C5F90-D951-1941-B92C-79AC191C7414}">
      <dgm:prSet/>
      <dgm:spPr/>
      <dgm:t>
        <a:bodyPr/>
        <a:lstStyle/>
        <a:p>
          <a:endParaRPr lang="en-US"/>
        </a:p>
      </dgm:t>
    </dgm:pt>
    <dgm:pt modelId="{F5401FF9-87EB-3D41-A29C-23D9C90288AF}" type="sibTrans" cxnId="{E82C5F90-D951-1941-B92C-79AC191C7414}">
      <dgm:prSet/>
      <dgm:spPr/>
      <dgm:t>
        <a:bodyPr/>
        <a:lstStyle/>
        <a:p>
          <a:endParaRPr lang="en-US"/>
        </a:p>
      </dgm:t>
    </dgm:pt>
    <dgm:pt modelId="{9F8DFF37-56D3-AE47-9128-899064C64E6A}">
      <dgm:prSet phldrT="[Text]"/>
      <dgm:spPr/>
      <dgm:t>
        <a:bodyPr/>
        <a:lstStyle/>
        <a:p>
          <a:r>
            <a:rPr lang="en-US"/>
            <a:t>Obtención de tweets para el aprendizaje</a:t>
          </a:r>
        </a:p>
      </dgm:t>
    </dgm:pt>
    <dgm:pt modelId="{B39F67E9-C845-4A4E-9F23-A416332BB70B}" type="parTrans" cxnId="{E31D81E3-7CB3-4044-B147-66F5987ACAA6}">
      <dgm:prSet/>
      <dgm:spPr/>
      <dgm:t>
        <a:bodyPr/>
        <a:lstStyle/>
        <a:p>
          <a:endParaRPr lang="en-US"/>
        </a:p>
      </dgm:t>
    </dgm:pt>
    <dgm:pt modelId="{C3C1675D-78AA-CF42-A643-C60FB90EFC1D}" type="sibTrans" cxnId="{E31D81E3-7CB3-4044-B147-66F5987ACAA6}">
      <dgm:prSet/>
      <dgm:spPr/>
      <dgm:t>
        <a:bodyPr/>
        <a:lstStyle/>
        <a:p>
          <a:endParaRPr lang="en-US"/>
        </a:p>
      </dgm:t>
    </dgm:pt>
    <dgm:pt modelId="{5A256E13-2C5D-3B4C-A876-EEDCCC03EE57}">
      <dgm:prSet phldrT="[Text]"/>
      <dgm:spPr/>
      <dgm:t>
        <a:bodyPr/>
        <a:lstStyle/>
        <a:p>
          <a:r>
            <a:rPr lang="en-US"/>
            <a:t>Preprocesamiento </a:t>
          </a:r>
        </a:p>
      </dgm:t>
    </dgm:pt>
    <dgm:pt modelId="{1FE69501-19F6-8A44-9764-46D285DE9559}" type="parTrans" cxnId="{56FD620C-EE45-2443-9FBE-A01B7F1A5EFB}">
      <dgm:prSet/>
      <dgm:spPr/>
      <dgm:t>
        <a:bodyPr/>
        <a:lstStyle/>
        <a:p>
          <a:endParaRPr lang="en-US"/>
        </a:p>
      </dgm:t>
    </dgm:pt>
    <dgm:pt modelId="{CA665406-37F2-554A-8DC9-CF77F1EE70A6}" type="sibTrans" cxnId="{56FD620C-EE45-2443-9FBE-A01B7F1A5EFB}">
      <dgm:prSet/>
      <dgm:spPr/>
      <dgm:t>
        <a:bodyPr/>
        <a:lstStyle/>
        <a:p>
          <a:endParaRPr lang="en-US"/>
        </a:p>
      </dgm:t>
    </dgm:pt>
    <dgm:pt modelId="{1122EAC0-AA5B-A643-AEC5-B327B5BF466C}">
      <dgm:prSet phldrT="[Text]"/>
      <dgm:spPr/>
      <dgm:t>
        <a:bodyPr/>
        <a:lstStyle/>
        <a:p>
          <a:r>
            <a:rPr lang="en-US"/>
            <a:t>Obtención de lemmas y tokens</a:t>
          </a:r>
        </a:p>
      </dgm:t>
    </dgm:pt>
    <dgm:pt modelId="{6C44C2FB-C0C2-6840-951B-6478521E71A2}" type="parTrans" cxnId="{CD54B2DA-F62B-F347-8F89-4B962AED6E61}">
      <dgm:prSet/>
      <dgm:spPr/>
      <dgm:t>
        <a:bodyPr/>
        <a:lstStyle/>
        <a:p>
          <a:endParaRPr lang="en-US"/>
        </a:p>
      </dgm:t>
    </dgm:pt>
    <dgm:pt modelId="{3ACEB871-A9DF-9149-9B99-AE24C8DF8C94}" type="sibTrans" cxnId="{CD54B2DA-F62B-F347-8F89-4B962AED6E61}">
      <dgm:prSet/>
      <dgm:spPr/>
      <dgm:t>
        <a:bodyPr/>
        <a:lstStyle/>
        <a:p>
          <a:endParaRPr lang="en-US"/>
        </a:p>
      </dgm:t>
    </dgm:pt>
    <dgm:pt modelId="{761794AB-8902-CB4D-88B9-B29C403157CE}">
      <dgm:prSet phldrT="[Text]"/>
      <dgm:spPr/>
      <dgm:t>
        <a:bodyPr/>
        <a:lstStyle/>
        <a:p>
          <a:r>
            <a:rPr lang="en-US"/>
            <a:t>Representación vectorial</a:t>
          </a:r>
        </a:p>
      </dgm:t>
    </dgm:pt>
    <dgm:pt modelId="{A8A6252D-507B-CC4E-BDDF-96E638F89901}" type="parTrans" cxnId="{F282227E-0CE9-6643-849E-A80E48902451}">
      <dgm:prSet/>
      <dgm:spPr/>
      <dgm:t>
        <a:bodyPr/>
        <a:lstStyle/>
        <a:p>
          <a:endParaRPr lang="en-US"/>
        </a:p>
      </dgm:t>
    </dgm:pt>
    <dgm:pt modelId="{BA5D61C3-1A0C-0F44-900D-D249BE60EEC6}" type="sibTrans" cxnId="{F282227E-0CE9-6643-849E-A80E48902451}">
      <dgm:prSet/>
      <dgm:spPr/>
      <dgm:t>
        <a:bodyPr/>
        <a:lstStyle/>
        <a:p>
          <a:endParaRPr lang="en-US"/>
        </a:p>
      </dgm:t>
    </dgm:pt>
    <dgm:pt modelId="{D364C153-1573-1D45-BE6E-E7ED21F39214}">
      <dgm:prSet phldrT="[Text]"/>
      <dgm:spPr/>
      <dgm:t>
        <a:bodyPr/>
        <a:lstStyle/>
        <a:p>
          <a:r>
            <a:rPr lang="en-US"/>
            <a:t>Obtención de una matriz formada por las tokens y colocaciones clave</a:t>
          </a:r>
        </a:p>
      </dgm:t>
    </dgm:pt>
    <dgm:pt modelId="{94B51C4E-0E01-2248-A620-CF288E5DA4AA}" type="parTrans" cxnId="{8E71CC14-853B-AF40-9C25-741E671E60E1}">
      <dgm:prSet/>
      <dgm:spPr/>
      <dgm:t>
        <a:bodyPr/>
        <a:lstStyle/>
        <a:p>
          <a:endParaRPr lang="en-US"/>
        </a:p>
      </dgm:t>
    </dgm:pt>
    <dgm:pt modelId="{E139A848-968C-844A-BE71-F4C5554112DF}" type="sibTrans" cxnId="{8E71CC14-853B-AF40-9C25-741E671E60E1}">
      <dgm:prSet/>
      <dgm:spPr/>
      <dgm:t>
        <a:bodyPr/>
        <a:lstStyle/>
        <a:p>
          <a:endParaRPr lang="en-US"/>
        </a:p>
      </dgm:t>
    </dgm:pt>
    <dgm:pt modelId="{36133082-3B0C-B640-A75E-F2F12D986B09}">
      <dgm:prSet/>
      <dgm:spPr/>
      <dgm:t>
        <a:bodyPr/>
        <a:lstStyle/>
        <a:p>
          <a:r>
            <a:rPr lang="en-US"/>
            <a:t>Aprendizaje de máquina</a:t>
          </a:r>
        </a:p>
      </dgm:t>
    </dgm:pt>
    <dgm:pt modelId="{934B17CE-EBA7-A149-9B4F-9A3200FF828D}" type="parTrans" cxnId="{1BCB77F5-A7FE-0F4A-AD70-B4AB83FD076A}">
      <dgm:prSet/>
      <dgm:spPr/>
      <dgm:t>
        <a:bodyPr/>
        <a:lstStyle/>
        <a:p>
          <a:endParaRPr lang="en-US"/>
        </a:p>
      </dgm:t>
    </dgm:pt>
    <dgm:pt modelId="{0FDA5FA8-F277-3F47-8CB4-B643F5B87D99}" type="sibTrans" cxnId="{1BCB77F5-A7FE-0F4A-AD70-B4AB83FD076A}">
      <dgm:prSet/>
      <dgm:spPr/>
      <dgm:t>
        <a:bodyPr/>
        <a:lstStyle/>
        <a:p>
          <a:endParaRPr lang="en-US"/>
        </a:p>
      </dgm:t>
    </dgm:pt>
    <dgm:pt modelId="{20ED017B-2B00-3248-A62E-59EE8C802C7F}">
      <dgm:prSet/>
      <dgm:spPr/>
      <dgm:t>
        <a:bodyPr/>
        <a:lstStyle/>
        <a:p>
          <a:r>
            <a:rPr lang="en-US"/>
            <a:t>Método Jerárquico</a:t>
          </a:r>
        </a:p>
      </dgm:t>
    </dgm:pt>
    <dgm:pt modelId="{EE2C4189-6BE3-B74A-BA15-3BE2D3C0459D}" type="parTrans" cxnId="{027561CA-0C43-4043-916C-9FCAC6B1D43C}">
      <dgm:prSet/>
      <dgm:spPr/>
      <dgm:t>
        <a:bodyPr/>
        <a:lstStyle/>
        <a:p>
          <a:endParaRPr lang="en-US"/>
        </a:p>
      </dgm:t>
    </dgm:pt>
    <dgm:pt modelId="{515B2ADC-21D7-DA48-846E-30D6EDDB4E07}" type="sibTrans" cxnId="{027561CA-0C43-4043-916C-9FCAC6B1D43C}">
      <dgm:prSet/>
      <dgm:spPr/>
      <dgm:t>
        <a:bodyPr/>
        <a:lstStyle/>
        <a:p>
          <a:endParaRPr lang="en-US"/>
        </a:p>
      </dgm:t>
    </dgm:pt>
    <dgm:pt modelId="{4FB45999-3BAF-7D47-8781-DB2D81B7AAE1}" type="pres">
      <dgm:prSet presAssocID="{9B8B8C18-2129-4048-A89B-593B9F59EB38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4A15CE2-3081-934C-AC87-1821ABBE5A5B}" type="pres">
      <dgm:prSet presAssocID="{79D40A61-2148-A048-923D-A2A697342774}" presName="composite" presStyleCnt="0"/>
      <dgm:spPr/>
    </dgm:pt>
    <dgm:pt modelId="{E1AB6D7B-41B5-8948-8F61-2623A90E4601}" type="pres">
      <dgm:prSet presAssocID="{79D40A61-2148-A048-923D-A2A697342774}" presName="parTx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EAD032-A2B1-234D-AEE8-77F083F6D6AF}" type="pres">
      <dgm:prSet presAssocID="{79D40A61-2148-A048-923D-A2A697342774}" presName="parSh" presStyleLbl="node1" presStyleIdx="0" presStyleCnt="4"/>
      <dgm:spPr/>
      <dgm:t>
        <a:bodyPr/>
        <a:lstStyle/>
        <a:p>
          <a:endParaRPr lang="en-US"/>
        </a:p>
      </dgm:t>
    </dgm:pt>
    <dgm:pt modelId="{787F441F-F5C6-6944-B0D0-1CE58341F1C2}" type="pres">
      <dgm:prSet presAssocID="{79D40A61-2148-A048-923D-A2A697342774}" presName="desTx" presStyleLbl="fg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883BDD-1AAF-4942-9D31-E929A5454E39}" type="pres">
      <dgm:prSet presAssocID="{F5401FF9-87EB-3D41-A29C-23D9C90288AF}" presName="sibTrans" presStyleLbl="sibTrans2D1" presStyleIdx="0" presStyleCnt="3"/>
      <dgm:spPr/>
      <dgm:t>
        <a:bodyPr/>
        <a:lstStyle/>
        <a:p>
          <a:endParaRPr lang="en-US"/>
        </a:p>
      </dgm:t>
    </dgm:pt>
    <dgm:pt modelId="{940383D7-3040-4644-96D7-D2A3356268F5}" type="pres">
      <dgm:prSet presAssocID="{F5401FF9-87EB-3D41-A29C-23D9C90288AF}" presName="connTx" presStyleLbl="sibTrans2D1" presStyleIdx="0" presStyleCnt="3"/>
      <dgm:spPr/>
      <dgm:t>
        <a:bodyPr/>
        <a:lstStyle/>
        <a:p>
          <a:endParaRPr lang="en-US"/>
        </a:p>
      </dgm:t>
    </dgm:pt>
    <dgm:pt modelId="{F8FC3DD1-24A3-E241-AA0F-16032C7B5421}" type="pres">
      <dgm:prSet presAssocID="{5A256E13-2C5D-3B4C-A876-EEDCCC03EE57}" presName="composite" presStyleCnt="0"/>
      <dgm:spPr/>
    </dgm:pt>
    <dgm:pt modelId="{624E1D8B-47FB-B743-83EE-4D2C5B405273}" type="pres">
      <dgm:prSet presAssocID="{5A256E13-2C5D-3B4C-A876-EEDCCC03EE57}" presName="parTx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D182B74-38E8-1347-9C9B-A67AFED466B4}" type="pres">
      <dgm:prSet presAssocID="{5A256E13-2C5D-3B4C-A876-EEDCCC03EE57}" presName="parSh" presStyleLbl="node1" presStyleIdx="1" presStyleCnt="4"/>
      <dgm:spPr/>
      <dgm:t>
        <a:bodyPr/>
        <a:lstStyle/>
        <a:p>
          <a:endParaRPr lang="en-US"/>
        </a:p>
      </dgm:t>
    </dgm:pt>
    <dgm:pt modelId="{0CDA930C-B70B-6347-974B-C3375708CA73}" type="pres">
      <dgm:prSet presAssocID="{5A256E13-2C5D-3B4C-A876-EEDCCC03EE57}" presName="desTx" presStyleLbl="fg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6C2C1C6-4653-7840-9864-B7393788FBA1}" type="pres">
      <dgm:prSet presAssocID="{CA665406-37F2-554A-8DC9-CF77F1EE70A6}" presName="sibTrans" presStyleLbl="sibTrans2D1" presStyleIdx="1" presStyleCnt="3"/>
      <dgm:spPr/>
      <dgm:t>
        <a:bodyPr/>
        <a:lstStyle/>
        <a:p>
          <a:endParaRPr lang="en-US"/>
        </a:p>
      </dgm:t>
    </dgm:pt>
    <dgm:pt modelId="{A57E82B2-DA88-0B49-8BC9-2C5F5D5BECAA}" type="pres">
      <dgm:prSet presAssocID="{CA665406-37F2-554A-8DC9-CF77F1EE70A6}" presName="connTx" presStyleLbl="sibTrans2D1" presStyleIdx="1" presStyleCnt="3"/>
      <dgm:spPr/>
      <dgm:t>
        <a:bodyPr/>
        <a:lstStyle/>
        <a:p>
          <a:endParaRPr lang="en-US"/>
        </a:p>
      </dgm:t>
    </dgm:pt>
    <dgm:pt modelId="{1C3CF319-3236-5A4D-8BD9-E8770467FB1F}" type="pres">
      <dgm:prSet presAssocID="{761794AB-8902-CB4D-88B9-B29C403157CE}" presName="composite" presStyleCnt="0"/>
      <dgm:spPr/>
    </dgm:pt>
    <dgm:pt modelId="{DCD1E969-DC4E-7345-AF32-C604E38E7E5B}" type="pres">
      <dgm:prSet presAssocID="{761794AB-8902-CB4D-88B9-B29C403157CE}" presName="parTx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3B26D6-749C-5C43-AE42-A6335A0ABECF}" type="pres">
      <dgm:prSet presAssocID="{761794AB-8902-CB4D-88B9-B29C403157CE}" presName="parSh" presStyleLbl="node1" presStyleIdx="2" presStyleCnt="4"/>
      <dgm:spPr/>
      <dgm:t>
        <a:bodyPr/>
        <a:lstStyle/>
        <a:p>
          <a:endParaRPr lang="en-US"/>
        </a:p>
      </dgm:t>
    </dgm:pt>
    <dgm:pt modelId="{C15E0756-51E2-9C45-B86A-597182BD564B}" type="pres">
      <dgm:prSet presAssocID="{761794AB-8902-CB4D-88B9-B29C403157CE}" presName="desTx" presStyleLbl="fgAcc1" presStyleIdx="2" presStyleCnt="4" custScaleX="1159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69DAED-B983-E244-A972-ECE0B7183F50}" type="pres">
      <dgm:prSet presAssocID="{BA5D61C3-1A0C-0F44-900D-D249BE60EEC6}" presName="sibTrans" presStyleLbl="sibTrans2D1" presStyleIdx="2" presStyleCnt="3"/>
      <dgm:spPr/>
      <dgm:t>
        <a:bodyPr/>
        <a:lstStyle/>
        <a:p>
          <a:endParaRPr lang="en-US"/>
        </a:p>
      </dgm:t>
    </dgm:pt>
    <dgm:pt modelId="{8ACB38C2-1835-B045-8214-796C50487B7F}" type="pres">
      <dgm:prSet presAssocID="{BA5D61C3-1A0C-0F44-900D-D249BE60EEC6}" presName="connTx" presStyleLbl="sibTrans2D1" presStyleIdx="2" presStyleCnt="3"/>
      <dgm:spPr/>
      <dgm:t>
        <a:bodyPr/>
        <a:lstStyle/>
        <a:p>
          <a:endParaRPr lang="en-US"/>
        </a:p>
      </dgm:t>
    </dgm:pt>
    <dgm:pt modelId="{4AD95C61-4F97-BB40-868C-4D268760F3E5}" type="pres">
      <dgm:prSet presAssocID="{36133082-3B0C-B640-A75E-F2F12D986B09}" presName="composite" presStyleCnt="0"/>
      <dgm:spPr/>
    </dgm:pt>
    <dgm:pt modelId="{C8D139ED-B608-2B40-97D2-DEC4C2563DBD}" type="pres">
      <dgm:prSet presAssocID="{36133082-3B0C-B640-A75E-F2F12D986B09}" presName="parTx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26552B-DB37-7641-AA03-18331DDD2250}" type="pres">
      <dgm:prSet presAssocID="{36133082-3B0C-B640-A75E-F2F12D986B09}" presName="parSh" presStyleLbl="node1" presStyleIdx="3" presStyleCnt="4"/>
      <dgm:spPr/>
      <dgm:t>
        <a:bodyPr/>
        <a:lstStyle/>
        <a:p>
          <a:endParaRPr lang="en-US"/>
        </a:p>
      </dgm:t>
    </dgm:pt>
    <dgm:pt modelId="{72622E8C-5B59-2440-8FCA-DD0EC126D685}" type="pres">
      <dgm:prSet presAssocID="{36133082-3B0C-B640-A75E-F2F12D986B09}" presName="desTx" presStyleLbl="fg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AB42C24-7859-C84D-999A-AB6CE2722FAD}" type="presOf" srcId="{1122EAC0-AA5B-A643-AEC5-B327B5BF466C}" destId="{0CDA930C-B70B-6347-974B-C3375708CA73}" srcOrd="0" destOrd="0" presId="urn:microsoft.com/office/officeart/2005/8/layout/process3"/>
    <dgm:cxn modelId="{B116E611-525C-7149-AB79-E239725837CB}" type="presOf" srcId="{9F8DFF37-56D3-AE47-9128-899064C64E6A}" destId="{787F441F-F5C6-6944-B0D0-1CE58341F1C2}" srcOrd="0" destOrd="0" presId="urn:microsoft.com/office/officeart/2005/8/layout/process3"/>
    <dgm:cxn modelId="{87D0249E-6F69-A940-8FF5-B38B1611CBF6}" type="presOf" srcId="{79D40A61-2148-A048-923D-A2A697342774}" destId="{E1AB6D7B-41B5-8948-8F61-2623A90E4601}" srcOrd="0" destOrd="0" presId="urn:microsoft.com/office/officeart/2005/8/layout/process3"/>
    <dgm:cxn modelId="{DA8ADAE3-1F84-BD46-AD52-D2B7CA74F2AD}" type="presOf" srcId="{BA5D61C3-1A0C-0F44-900D-D249BE60EEC6}" destId="{FE69DAED-B983-E244-A972-ECE0B7183F50}" srcOrd="0" destOrd="0" presId="urn:microsoft.com/office/officeart/2005/8/layout/process3"/>
    <dgm:cxn modelId="{1BCB77F5-A7FE-0F4A-AD70-B4AB83FD076A}" srcId="{9B8B8C18-2129-4048-A89B-593B9F59EB38}" destId="{36133082-3B0C-B640-A75E-F2F12D986B09}" srcOrd="3" destOrd="0" parTransId="{934B17CE-EBA7-A149-9B4F-9A3200FF828D}" sibTransId="{0FDA5FA8-F277-3F47-8CB4-B643F5B87D99}"/>
    <dgm:cxn modelId="{027561CA-0C43-4043-916C-9FCAC6B1D43C}" srcId="{36133082-3B0C-B640-A75E-F2F12D986B09}" destId="{20ED017B-2B00-3248-A62E-59EE8C802C7F}" srcOrd="0" destOrd="0" parTransId="{EE2C4189-6BE3-B74A-BA15-3BE2D3C0459D}" sibTransId="{515B2ADC-21D7-DA48-846E-30D6EDDB4E07}"/>
    <dgm:cxn modelId="{D00EDF73-DBE6-FE43-BC0D-CBC83B5C404D}" type="presOf" srcId="{F5401FF9-87EB-3D41-A29C-23D9C90288AF}" destId="{940383D7-3040-4644-96D7-D2A3356268F5}" srcOrd="1" destOrd="0" presId="urn:microsoft.com/office/officeart/2005/8/layout/process3"/>
    <dgm:cxn modelId="{4CBF590B-98C0-5A4F-BC08-A1587AC6FCB4}" type="presOf" srcId="{CA665406-37F2-554A-8DC9-CF77F1EE70A6}" destId="{56C2C1C6-4653-7840-9864-B7393788FBA1}" srcOrd="0" destOrd="0" presId="urn:microsoft.com/office/officeart/2005/8/layout/process3"/>
    <dgm:cxn modelId="{29A4FD74-E308-D747-B8A9-2C985BCD876D}" type="presOf" srcId="{F5401FF9-87EB-3D41-A29C-23D9C90288AF}" destId="{88883BDD-1AAF-4942-9D31-E929A5454E39}" srcOrd="0" destOrd="0" presId="urn:microsoft.com/office/officeart/2005/8/layout/process3"/>
    <dgm:cxn modelId="{27F0CA03-690C-4C49-A464-B44FECC5B02B}" type="presOf" srcId="{CA665406-37F2-554A-8DC9-CF77F1EE70A6}" destId="{A57E82B2-DA88-0B49-8BC9-2C5F5D5BECAA}" srcOrd="1" destOrd="0" presId="urn:microsoft.com/office/officeart/2005/8/layout/process3"/>
    <dgm:cxn modelId="{AB5B7E27-F85F-1E47-AD6E-96D786C64AB4}" type="presOf" srcId="{36133082-3B0C-B640-A75E-F2F12D986B09}" destId="{6226552B-DB37-7641-AA03-18331DDD2250}" srcOrd="1" destOrd="0" presId="urn:microsoft.com/office/officeart/2005/8/layout/process3"/>
    <dgm:cxn modelId="{56FD620C-EE45-2443-9FBE-A01B7F1A5EFB}" srcId="{9B8B8C18-2129-4048-A89B-593B9F59EB38}" destId="{5A256E13-2C5D-3B4C-A876-EEDCCC03EE57}" srcOrd="1" destOrd="0" parTransId="{1FE69501-19F6-8A44-9764-46D285DE9559}" sibTransId="{CA665406-37F2-554A-8DC9-CF77F1EE70A6}"/>
    <dgm:cxn modelId="{62665B91-3FDF-A447-A245-F1C9F16E832B}" type="presOf" srcId="{761794AB-8902-CB4D-88B9-B29C403157CE}" destId="{DCD1E969-DC4E-7345-AF32-C604E38E7E5B}" srcOrd="0" destOrd="0" presId="urn:microsoft.com/office/officeart/2005/8/layout/process3"/>
    <dgm:cxn modelId="{D9B2581F-C297-3642-9378-8FFBA56237CC}" type="presOf" srcId="{761794AB-8902-CB4D-88B9-B29C403157CE}" destId="{783B26D6-749C-5C43-AE42-A6335A0ABECF}" srcOrd="1" destOrd="0" presId="urn:microsoft.com/office/officeart/2005/8/layout/process3"/>
    <dgm:cxn modelId="{3FD3FA7C-9157-4A43-97E4-3668194E2797}" type="presOf" srcId="{36133082-3B0C-B640-A75E-F2F12D986B09}" destId="{C8D139ED-B608-2B40-97D2-DEC4C2563DBD}" srcOrd="0" destOrd="0" presId="urn:microsoft.com/office/officeart/2005/8/layout/process3"/>
    <dgm:cxn modelId="{F282227E-0CE9-6643-849E-A80E48902451}" srcId="{9B8B8C18-2129-4048-A89B-593B9F59EB38}" destId="{761794AB-8902-CB4D-88B9-B29C403157CE}" srcOrd="2" destOrd="0" parTransId="{A8A6252D-507B-CC4E-BDDF-96E638F89901}" sibTransId="{BA5D61C3-1A0C-0F44-900D-D249BE60EEC6}"/>
    <dgm:cxn modelId="{1574F6B4-A4FB-0F4E-97A2-AB42EDCDB737}" type="presOf" srcId="{5A256E13-2C5D-3B4C-A876-EEDCCC03EE57}" destId="{624E1D8B-47FB-B743-83EE-4D2C5B405273}" srcOrd="0" destOrd="0" presId="urn:microsoft.com/office/officeart/2005/8/layout/process3"/>
    <dgm:cxn modelId="{8E71CC14-853B-AF40-9C25-741E671E60E1}" srcId="{761794AB-8902-CB4D-88B9-B29C403157CE}" destId="{D364C153-1573-1D45-BE6E-E7ED21F39214}" srcOrd="0" destOrd="0" parTransId="{94B51C4E-0E01-2248-A620-CF288E5DA4AA}" sibTransId="{E139A848-968C-844A-BE71-F4C5554112DF}"/>
    <dgm:cxn modelId="{34CF33B5-0C51-924F-AE74-804CCBE9C3D3}" type="presOf" srcId="{D364C153-1573-1D45-BE6E-E7ED21F39214}" destId="{C15E0756-51E2-9C45-B86A-597182BD564B}" srcOrd="0" destOrd="0" presId="urn:microsoft.com/office/officeart/2005/8/layout/process3"/>
    <dgm:cxn modelId="{5FB71A2B-029E-B849-AD05-FD1475FCFC93}" type="presOf" srcId="{79D40A61-2148-A048-923D-A2A697342774}" destId="{14EAD032-A2B1-234D-AEE8-77F083F6D6AF}" srcOrd="1" destOrd="0" presId="urn:microsoft.com/office/officeart/2005/8/layout/process3"/>
    <dgm:cxn modelId="{45E5D4A2-9C43-E443-8468-C7BACACADA15}" type="presOf" srcId="{BA5D61C3-1A0C-0F44-900D-D249BE60EEC6}" destId="{8ACB38C2-1835-B045-8214-796C50487B7F}" srcOrd="1" destOrd="0" presId="urn:microsoft.com/office/officeart/2005/8/layout/process3"/>
    <dgm:cxn modelId="{BE6D97B5-5B15-974B-9AB3-B1BC03DF9201}" type="presOf" srcId="{20ED017B-2B00-3248-A62E-59EE8C802C7F}" destId="{72622E8C-5B59-2440-8FCA-DD0EC126D685}" srcOrd="0" destOrd="0" presId="urn:microsoft.com/office/officeart/2005/8/layout/process3"/>
    <dgm:cxn modelId="{5A60E8C2-BC3C-B846-80C2-C063249D29D2}" type="presOf" srcId="{5A256E13-2C5D-3B4C-A876-EEDCCC03EE57}" destId="{6D182B74-38E8-1347-9C9B-A67AFED466B4}" srcOrd="1" destOrd="0" presId="urn:microsoft.com/office/officeart/2005/8/layout/process3"/>
    <dgm:cxn modelId="{CD54B2DA-F62B-F347-8F89-4B962AED6E61}" srcId="{5A256E13-2C5D-3B4C-A876-EEDCCC03EE57}" destId="{1122EAC0-AA5B-A643-AEC5-B327B5BF466C}" srcOrd="0" destOrd="0" parTransId="{6C44C2FB-C0C2-6840-951B-6478521E71A2}" sibTransId="{3ACEB871-A9DF-9149-9B99-AE24C8DF8C94}"/>
    <dgm:cxn modelId="{0992A568-EC7A-2A44-91FD-CD6E5BE43D68}" type="presOf" srcId="{9B8B8C18-2129-4048-A89B-593B9F59EB38}" destId="{4FB45999-3BAF-7D47-8781-DB2D81B7AAE1}" srcOrd="0" destOrd="0" presId="urn:microsoft.com/office/officeart/2005/8/layout/process3"/>
    <dgm:cxn modelId="{E82C5F90-D951-1941-B92C-79AC191C7414}" srcId="{9B8B8C18-2129-4048-A89B-593B9F59EB38}" destId="{79D40A61-2148-A048-923D-A2A697342774}" srcOrd="0" destOrd="0" parTransId="{562E505A-15E0-F24D-958A-817EE7C5CC1B}" sibTransId="{F5401FF9-87EB-3D41-A29C-23D9C90288AF}"/>
    <dgm:cxn modelId="{E31D81E3-7CB3-4044-B147-66F5987ACAA6}" srcId="{79D40A61-2148-A048-923D-A2A697342774}" destId="{9F8DFF37-56D3-AE47-9128-899064C64E6A}" srcOrd="0" destOrd="0" parTransId="{B39F67E9-C845-4A4E-9F23-A416332BB70B}" sibTransId="{C3C1675D-78AA-CF42-A643-C60FB90EFC1D}"/>
    <dgm:cxn modelId="{37110F14-A146-E34A-8054-DCF849B013BC}" type="presParOf" srcId="{4FB45999-3BAF-7D47-8781-DB2D81B7AAE1}" destId="{44A15CE2-3081-934C-AC87-1821ABBE5A5B}" srcOrd="0" destOrd="0" presId="urn:microsoft.com/office/officeart/2005/8/layout/process3"/>
    <dgm:cxn modelId="{3A9B7269-66BC-ED45-9251-88CF95E33F9D}" type="presParOf" srcId="{44A15CE2-3081-934C-AC87-1821ABBE5A5B}" destId="{E1AB6D7B-41B5-8948-8F61-2623A90E4601}" srcOrd="0" destOrd="0" presId="urn:microsoft.com/office/officeart/2005/8/layout/process3"/>
    <dgm:cxn modelId="{D86C70E0-DE50-844A-AC17-2409AA5F8602}" type="presParOf" srcId="{44A15CE2-3081-934C-AC87-1821ABBE5A5B}" destId="{14EAD032-A2B1-234D-AEE8-77F083F6D6AF}" srcOrd="1" destOrd="0" presId="urn:microsoft.com/office/officeart/2005/8/layout/process3"/>
    <dgm:cxn modelId="{D64F184D-8E1E-1448-9D62-AA42D5DE6504}" type="presParOf" srcId="{44A15CE2-3081-934C-AC87-1821ABBE5A5B}" destId="{787F441F-F5C6-6944-B0D0-1CE58341F1C2}" srcOrd="2" destOrd="0" presId="urn:microsoft.com/office/officeart/2005/8/layout/process3"/>
    <dgm:cxn modelId="{9134A657-4EA3-5F41-B69E-DA85B182BB83}" type="presParOf" srcId="{4FB45999-3BAF-7D47-8781-DB2D81B7AAE1}" destId="{88883BDD-1AAF-4942-9D31-E929A5454E39}" srcOrd="1" destOrd="0" presId="urn:microsoft.com/office/officeart/2005/8/layout/process3"/>
    <dgm:cxn modelId="{71F45289-C7BD-9448-85E4-0C0E62067B99}" type="presParOf" srcId="{88883BDD-1AAF-4942-9D31-E929A5454E39}" destId="{940383D7-3040-4644-96D7-D2A3356268F5}" srcOrd="0" destOrd="0" presId="urn:microsoft.com/office/officeart/2005/8/layout/process3"/>
    <dgm:cxn modelId="{448A7259-403A-DD4A-9D51-90BAA8FBAA12}" type="presParOf" srcId="{4FB45999-3BAF-7D47-8781-DB2D81B7AAE1}" destId="{F8FC3DD1-24A3-E241-AA0F-16032C7B5421}" srcOrd="2" destOrd="0" presId="urn:microsoft.com/office/officeart/2005/8/layout/process3"/>
    <dgm:cxn modelId="{9B895808-9905-B24F-9AEB-A865FB270B1E}" type="presParOf" srcId="{F8FC3DD1-24A3-E241-AA0F-16032C7B5421}" destId="{624E1D8B-47FB-B743-83EE-4D2C5B405273}" srcOrd="0" destOrd="0" presId="urn:microsoft.com/office/officeart/2005/8/layout/process3"/>
    <dgm:cxn modelId="{9B087B14-B0A3-3441-960D-8FA1B05D7E17}" type="presParOf" srcId="{F8FC3DD1-24A3-E241-AA0F-16032C7B5421}" destId="{6D182B74-38E8-1347-9C9B-A67AFED466B4}" srcOrd="1" destOrd="0" presId="urn:microsoft.com/office/officeart/2005/8/layout/process3"/>
    <dgm:cxn modelId="{F99587B7-B1CA-724C-9A51-2813FE6B4A2F}" type="presParOf" srcId="{F8FC3DD1-24A3-E241-AA0F-16032C7B5421}" destId="{0CDA930C-B70B-6347-974B-C3375708CA73}" srcOrd="2" destOrd="0" presId="urn:microsoft.com/office/officeart/2005/8/layout/process3"/>
    <dgm:cxn modelId="{3115FB8C-4A7B-1749-A50C-C568D55EB378}" type="presParOf" srcId="{4FB45999-3BAF-7D47-8781-DB2D81B7AAE1}" destId="{56C2C1C6-4653-7840-9864-B7393788FBA1}" srcOrd="3" destOrd="0" presId="urn:microsoft.com/office/officeart/2005/8/layout/process3"/>
    <dgm:cxn modelId="{D62D0F07-8149-4D44-BDDA-BA7C5712B028}" type="presParOf" srcId="{56C2C1C6-4653-7840-9864-B7393788FBA1}" destId="{A57E82B2-DA88-0B49-8BC9-2C5F5D5BECAA}" srcOrd="0" destOrd="0" presId="urn:microsoft.com/office/officeart/2005/8/layout/process3"/>
    <dgm:cxn modelId="{C44F4AAA-D070-0E42-9CAF-13CF0D12361F}" type="presParOf" srcId="{4FB45999-3BAF-7D47-8781-DB2D81B7AAE1}" destId="{1C3CF319-3236-5A4D-8BD9-E8770467FB1F}" srcOrd="4" destOrd="0" presId="urn:microsoft.com/office/officeart/2005/8/layout/process3"/>
    <dgm:cxn modelId="{CA134797-6774-3045-8651-33436978ADDE}" type="presParOf" srcId="{1C3CF319-3236-5A4D-8BD9-E8770467FB1F}" destId="{DCD1E969-DC4E-7345-AF32-C604E38E7E5B}" srcOrd="0" destOrd="0" presId="urn:microsoft.com/office/officeart/2005/8/layout/process3"/>
    <dgm:cxn modelId="{C50382DD-451B-A747-B33D-5F3877251E3A}" type="presParOf" srcId="{1C3CF319-3236-5A4D-8BD9-E8770467FB1F}" destId="{783B26D6-749C-5C43-AE42-A6335A0ABECF}" srcOrd="1" destOrd="0" presId="urn:microsoft.com/office/officeart/2005/8/layout/process3"/>
    <dgm:cxn modelId="{E7508483-3B79-0A4F-9CF1-CC646F8DB474}" type="presParOf" srcId="{1C3CF319-3236-5A4D-8BD9-E8770467FB1F}" destId="{C15E0756-51E2-9C45-B86A-597182BD564B}" srcOrd="2" destOrd="0" presId="urn:microsoft.com/office/officeart/2005/8/layout/process3"/>
    <dgm:cxn modelId="{C79796A6-1E35-E247-9788-8671D91AAA5B}" type="presParOf" srcId="{4FB45999-3BAF-7D47-8781-DB2D81B7AAE1}" destId="{FE69DAED-B983-E244-A972-ECE0B7183F50}" srcOrd="5" destOrd="0" presId="urn:microsoft.com/office/officeart/2005/8/layout/process3"/>
    <dgm:cxn modelId="{81555A6F-98F8-8745-AD97-D41D97936C70}" type="presParOf" srcId="{FE69DAED-B983-E244-A972-ECE0B7183F50}" destId="{8ACB38C2-1835-B045-8214-796C50487B7F}" srcOrd="0" destOrd="0" presId="urn:microsoft.com/office/officeart/2005/8/layout/process3"/>
    <dgm:cxn modelId="{64695C19-A14E-8B4E-B666-8692C875096B}" type="presParOf" srcId="{4FB45999-3BAF-7D47-8781-DB2D81B7AAE1}" destId="{4AD95C61-4F97-BB40-868C-4D268760F3E5}" srcOrd="6" destOrd="0" presId="urn:microsoft.com/office/officeart/2005/8/layout/process3"/>
    <dgm:cxn modelId="{6959E854-71B6-5846-80EF-2E6FF4A4F7D4}" type="presParOf" srcId="{4AD95C61-4F97-BB40-868C-4D268760F3E5}" destId="{C8D139ED-B608-2B40-97D2-DEC4C2563DBD}" srcOrd="0" destOrd="0" presId="urn:microsoft.com/office/officeart/2005/8/layout/process3"/>
    <dgm:cxn modelId="{DBCB9900-E413-8E4F-BA75-F888ABA5C9C1}" type="presParOf" srcId="{4AD95C61-4F97-BB40-868C-4D268760F3E5}" destId="{6226552B-DB37-7641-AA03-18331DDD2250}" srcOrd="1" destOrd="0" presId="urn:microsoft.com/office/officeart/2005/8/layout/process3"/>
    <dgm:cxn modelId="{FD5D3D57-6EAF-CC48-93D3-12C7BF4BD6C6}" type="presParOf" srcId="{4AD95C61-4F97-BB40-868C-4D268760F3E5}" destId="{72622E8C-5B59-2440-8FCA-DD0EC126D685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EAD032-A2B1-234D-AEE8-77F083F6D6AF}">
      <dsp:nvSpPr>
        <dsp:cNvPr id="0" name=""/>
        <dsp:cNvSpPr/>
      </dsp:nvSpPr>
      <dsp:spPr>
        <a:xfrm>
          <a:off x="1806" y="377579"/>
          <a:ext cx="898290" cy="4664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Corpus:Twitter</a:t>
          </a:r>
        </a:p>
      </dsp:txBody>
      <dsp:txXfrm>
        <a:off x="1806" y="377579"/>
        <a:ext cx="898290" cy="310972"/>
      </dsp:txXfrm>
    </dsp:sp>
    <dsp:sp modelId="{787F441F-F5C6-6944-B0D0-1CE58341F1C2}">
      <dsp:nvSpPr>
        <dsp:cNvPr id="0" name=""/>
        <dsp:cNvSpPr/>
      </dsp:nvSpPr>
      <dsp:spPr>
        <a:xfrm>
          <a:off x="185794" y="688552"/>
          <a:ext cx="898290" cy="8415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Obtención de tweets para el aprendizaje</a:t>
          </a:r>
        </a:p>
      </dsp:txBody>
      <dsp:txXfrm>
        <a:off x="210441" y="713199"/>
        <a:ext cx="848996" cy="792206"/>
      </dsp:txXfrm>
    </dsp:sp>
    <dsp:sp modelId="{88883BDD-1AAF-4942-9D31-E929A5454E39}">
      <dsp:nvSpPr>
        <dsp:cNvPr id="0" name=""/>
        <dsp:cNvSpPr/>
      </dsp:nvSpPr>
      <dsp:spPr>
        <a:xfrm>
          <a:off x="1036275" y="421241"/>
          <a:ext cx="288696" cy="2236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036275" y="465971"/>
        <a:ext cx="221602" cy="134188"/>
      </dsp:txXfrm>
    </dsp:sp>
    <dsp:sp modelId="{6D182B74-38E8-1347-9C9B-A67AFED466B4}">
      <dsp:nvSpPr>
        <dsp:cNvPr id="0" name=""/>
        <dsp:cNvSpPr/>
      </dsp:nvSpPr>
      <dsp:spPr>
        <a:xfrm>
          <a:off x="1444808" y="377579"/>
          <a:ext cx="898290" cy="4664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Preprocesamiento </a:t>
          </a:r>
        </a:p>
      </dsp:txBody>
      <dsp:txXfrm>
        <a:off x="1444808" y="377579"/>
        <a:ext cx="898290" cy="310972"/>
      </dsp:txXfrm>
    </dsp:sp>
    <dsp:sp modelId="{0CDA930C-B70B-6347-974B-C3375708CA73}">
      <dsp:nvSpPr>
        <dsp:cNvPr id="0" name=""/>
        <dsp:cNvSpPr/>
      </dsp:nvSpPr>
      <dsp:spPr>
        <a:xfrm>
          <a:off x="1628795" y="688552"/>
          <a:ext cx="898290" cy="8415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Obtención de lemmas y tokens</a:t>
          </a:r>
        </a:p>
      </dsp:txBody>
      <dsp:txXfrm>
        <a:off x="1653442" y="713199"/>
        <a:ext cx="848996" cy="792206"/>
      </dsp:txXfrm>
    </dsp:sp>
    <dsp:sp modelId="{56C2C1C6-4653-7840-9864-B7393788FBA1}">
      <dsp:nvSpPr>
        <dsp:cNvPr id="0" name=""/>
        <dsp:cNvSpPr/>
      </dsp:nvSpPr>
      <dsp:spPr>
        <a:xfrm>
          <a:off x="2479276" y="421241"/>
          <a:ext cx="288696" cy="2236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479276" y="465971"/>
        <a:ext cx="221602" cy="134188"/>
      </dsp:txXfrm>
    </dsp:sp>
    <dsp:sp modelId="{783B26D6-749C-5C43-AE42-A6335A0ABECF}">
      <dsp:nvSpPr>
        <dsp:cNvPr id="0" name=""/>
        <dsp:cNvSpPr/>
      </dsp:nvSpPr>
      <dsp:spPr>
        <a:xfrm>
          <a:off x="2887809" y="377579"/>
          <a:ext cx="898290" cy="4664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Representación vectorial</a:t>
          </a:r>
        </a:p>
      </dsp:txBody>
      <dsp:txXfrm>
        <a:off x="2887809" y="377579"/>
        <a:ext cx="898290" cy="310972"/>
      </dsp:txXfrm>
    </dsp:sp>
    <dsp:sp modelId="{C15E0756-51E2-9C45-B86A-597182BD564B}">
      <dsp:nvSpPr>
        <dsp:cNvPr id="0" name=""/>
        <dsp:cNvSpPr/>
      </dsp:nvSpPr>
      <dsp:spPr>
        <a:xfrm>
          <a:off x="3000293" y="688552"/>
          <a:ext cx="1041298" cy="8415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Obtención de una matriz formada por las tokens y colocaciones clave</a:t>
          </a:r>
        </a:p>
      </dsp:txBody>
      <dsp:txXfrm>
        <a:off x="3024940" y="713199"/>
        <a:ext cx="992004" cy="792206"/>
      </dsp:txXfrm>
    </dsp:sp>
    <dsp:sp modelId="{FE69DAED-B983-E244-A972-ECE0B7183F50}">
      <dsp:nvSpPr>
        <dsp:cNvPr id="0" name=""/>
        <dsp:cNvSpPr/>
      </dsp:nvSpPr>
      <dsp:spPr>
        <a:xfrm>
          <a:off x="3940154" y="421241"/>
          <a:ext cx="326593" cy="2236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940154" y="465971"/>
        <a:ext cx="259499" cy="134188"/>
      </dsp:txXfrm>
    </dsp:sp>
    <dsp:sp modelId="{6226552B-DB37-7641-AA03-18331DDD2250}">
      <dsp:nvSpPr>
        <dsp:cNvPr id="0" name=""/>
        <dsp:cNvSpPr/>
      </dsp:nvSpPr>
      <dsp:spPr>
        <a:xfrm>
          <a:off x="4402315" y="377579"/>
          <a:ext cx="898290" cy="4664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Aprendizaje de máquina</a:t>
          </a:r>
        </a:p>
      </dsp:txBody>
      <dsp:txXfrm>
        <a:off x="4402315" y="377579"/>
        <a:ext cx="898290" cy="310972"/>
      </dsp:txXfrm>
    </dsp:sp>
    <dsp:sp modelId="{72622E8C-5B59-2440-8FCA-DD0EC126D685}">
      <dsp:nvSpPr>
        <dsp:cNvPr id="0" name=""/>
        <dsp:cNvSpPr/>
      </dsp:nvSpPr>
      <dsp:spPr>
        <a:xfrm>
          <a:off x="4586302" y="688552"/>
          <a:ext cx="898290" cy="8415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Método Jerárquico</a:t>
          </a:r>
        </a:p>
      </dsp:txBody>
      <dsp:txXfrm>
        <a:off x="4610949" y="713199"/>
        <a:ext cx="848996" cy="7922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318</Words>
  <Characters>1818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JIMENEZ CRUZ</dc:creator>
  <cp:keywords/>
  <dc:description/>
  <cp:lastModifiedBy>RICARDO JIMENEZ CRUZ</cp:lastModifiedBy>
  <cp:revision>3</cp:revision>
  <dcterms:created xsi:type="dcterms:W3CDTF">2017-12-07T17:48:00Z</dcterms:created>
  <dcterms:modified xsi:type="dcterms:W3CDTF">2017-12-14T04:53:00Z</dcterms:modified>
</cp:coreProperties>
</file>