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1BEA" w14:textId="15571E81" w:rsidR="00FD0A6B" w:rsidRDefault="00FD0A6B" w:rsidP="00FD0A6B">
      <w:pPr>
        <w:rPr>
          <w:b/>
          <w:bCs/>
          <w:lang w:val="es-MX"/>
        </w:rPr>
      </w:pPr>
      <w:r>
        <w:rPr>
          <w:b/>
          <w:bCs/>
          <w:lang w:val="es-MX"/>
        </w:rPr>
        <w:t>Diapositiva 6</w:t>
      </w:r>
    </w:p>
    <w:p w14:paraId="54B34B0C" w14:textId="77777777" w:rsidR="00FD0A6B" w:rsidRDefault="00FD0A6B" w:rsidP="00FD0A6B">
      <w:pPr>
        <w:pStyle w:val="NormalWeb"/>
        <w:shd w:val="clear" w:color="auto" w:fill="FFFFFF"/>
        <w:spacing w:before="0" w:beforeAutospacing="0" w:after="375" w:afterAutospacing="0" w:line="378" w:lineRule="atLeast"/>
        <w:jc w:val="both"/>
        <w:rPr>
          <w:rFonts w:ascii="Open Sans" w:hAnsi="Open Sans" w:cs="Open Sans"/>
          <w:color w:val="475156"/>
          <w:sz w:val="21"/>
          <w:szCs w:val="21"/>
        </w:rPr>
      </w:pPr>
      <w:r>
        <w:rPr>
          <w:rFonts w:ascii="Open Sans" w:hAnsi="Open Sans" w:cs="Open Sans"/>
          <w:color w:val="475156"/>
          <w:sz w:val="21"/>
          <w:szCs w:val="21"/>
        </w:rPr>
        <w:t>Sobre Pfizer-BioNTech agregó que “también muestra una baja en la protección contra Covid-19, pero se mantiene estable en las otras variables, con buenos números referidos a evitar la llegada a la hospitalización, ingreso a UCI y muerte”.</w:t>
      </w:r>
    </w:p>
    <w:p w14:paraId="4A39EABE" w14:textId="3BB66108" w:rsidR="00FD0A6B" w:rsidRPr="00FD0A6B" w:rsidRDefault="00FD0A6B" w:rsidP="00FD0A6B">
      <w:pPr>
        <w:pStyle w:val="NormalWeb"/>
        <w:shd w:val="clear" w:color="auto" w:fill="FFFFFF"/>
        <w:spacing w:before="0" w:beforeAutospacing="0" w:after="375" w:afterAutospacing="0" w:line="378" w:lineRule="atLeast"/>
        <w:jc w:val="both"/>
        <w:rPr>
          <w:rFonts w:ascii="Open Sans" w:hAnsi="Open Sans" w:cs="Open Sans"/>
          <w:color w:val="475156"/>
          <w:sz w:val="21"/>
          <w:szCs w:val="21"/>
        </w:rPr>
      </w:pPr>
      <w:r>
        <w:rPr>
          <w:rFonts w:ascii="Open Sans" w:hAnsi="Open Sans" w:cs="Open Sans"/>
          <w:color w:val="475156"/>
          <w:sz w:val="21"/>
          <w:szCs w:val="21"/>
        </w:rPr>
        <w:t>Sobre</w:t>
      </w:r>
      <w:r>
        <w:rPr>
          <w:rFonts w:ascii="Open Sans" w:hAnsi="Open Sans" w:cs="Open Sans"/>
          <w:color w:val="475156"/>
          <w:sz w:val="21"/>
          <w:szCs w:val="21"/>
        </w:rPr>
        <w:t xml:space="preserve"> AstraZeneca el análisis reveló 100% para prevenir hospitalización, ingreso U</w:t>
      </w:r>
      <w:r>
        <w:rPr>
          <w:rFonts w:ascii="Open Sans" w:hAnsi="Open Sans" w:cs="Open Sans"/>
          <w:color w:val="475156"/>
          <w:sz w:val="21"/>
          <w:szCs w:val="21"/>
        </w:rPr>
        <w:t>T</w:t>
      </w:r>
      <w:r>
        <w:rPr>
          <w:rFonts w:ascii="Open Sans" w:hAnsi="Open Sans" w:cs="Open Sans"/>
          <w:color w:val="475156"/>
          <w:sz w:val="21"/>
          <w:szCs w:val="21"/>
        </w:rPr>
        <w:t xml:space="preserve">I y muerte, sin </w:t>
      </w:r>
      <w:proofErr w:type="gramStart"/>
      <w:r>
        <w:rPr>
          <w:rFonts w:ascii="Open Sans" w:hAnsi="Open Sans" w:cs="Open Sans"/>
          <w:color w:val="475156"/>
          <w:sz w:val="21"/>
          <w:szCs w:val="21"/>
        </w:rPr>
        <w:t>embargo</w:t>
      </w:r>
      <w:proofErr w:type="gramEnd"/>
      <w:r>
        <w:rPr>
          <w:rFonts w:ascii="Open Sans" w:hAnsi="Open Sans" w:cs="Open Sans"/>
          <w:color w:val="475156"/>
          <w:sz w:val="21"/>
          <w:szCs w:val="21"/>
        </w:rPr>
        <w:t xml:space="preserve"> el tiempo de seguimiento es menor y estos resultados se deben confirmar a futuro.</w:t>
      </w:r>
    </w:p>
    <w:p w14:paraId="4C3F57A9" w14:textId="77777777" w:rsidR="00FD0A6B" w:rsidRDefault="00FD0A6B" w:rsidP="00FD0A6B">
      <w:pPr>
        <w:rPr>
          <w:b/>
          <w:bCs/>
          <w:lang w:val="es-MX"/>
        </w:rPr>
      </w:pPr>
    </w:p>
    <w:p w14:paraId="0841F1C8" w14:textId="5B93B2CD" w:rsidR="00FD0A6B" w:rsidRDefault="00FD0A6B" w:rsidP="00FD0A6B">
      <w:pPr>
        <w:rPr>
          <w:b/>
          <w:bCs/>
          <w:lang w:val="es-MX"/>
        </w:rPr>
      </w:pPr>
      <w:r>
        <w:rPr>
          <w:b/>
          <w:bCs/>
          <w:lang w:val="es-MX"/>
        </w:rPr>
        <w:t>Diapositiva 7</w:t>
      </w:r>
    </w:p>
    <w:p w14:paraId="160CBCB6" w14:textId="4B188F65" w:rsidR="00FD0A6B" w:rsidRPr="00FD0A6B" w:rsidRDefault="00FD0A6B" w:rsidP="00FD0A6B">
      <w:r w:rsidRPr="00FD0A6B">
        <w:rPr>
          <w:b/>
          <w:bCs/>
          <w:lang w:val="es-MX"/>
        </w:rPr>
        <w:t>Dos semanas después de la segunda dosis de la vacuna contra la covid-19, los efectos protectores de la misma estarán en su punto más alto.</w:t>
      </w:r>
    </w:p>
    <w:p w14:paraId="01B05721" w14:textId="77149AA9" w:rsidR="00FD0A6B" w:rsidRDefault="00FD0A6B" w:rsidP="00FD0A6B">
      <w:pPr>
        <w:rPr>
          <w:lang w:val="es-MX"/>
        </w:rPr>
      </w:pPr>
      <w:r w:rsidRPr="00FD0A6B">
        <w:rPr>
          <w:lang w:val="es-MX"/>
        </w:rPr>
        <w:t>Ahí es cuando una persona puede decir que está </w:t>
      </w:r>
      <w:r w:rsidRPr="00FD0A6B">
        <w:rPr>
          <w:b/>
          <w:bCs/>
          <w:lang w:val="es-MX"/>
        </w:rPr>
        <w:t>completamente vacunada</w:t>
      </w:r>
      <w:r w:rsidRPr="00FD0A6B">
        <w:rPr>
          <w:lang w:val="es-MX"/>
        </w:rPr>
        <w:t>. Si después de eso contrae covid-19, entonces ha sufrido una llamada </w:t>
      </w:r>
      <w:r w:rsidRPr="00FD0A6B">
        <w:rPr>
          <w:i/>
          <w:iCs/>
          <w:lang w:val="es-MX"/>
        </w:rPr>
        <w:t>"</w:t>
      </w:r>
      <w:proofErr w:type="spellStart"/>
      <w:r w:rsidRPr="00FD0A6B">
        <w:rPr>
          <w:i/>
          <w:iCs/>
          <w:lang w:val="es-MX"/>
        </w:rPr>
        <w:t>breakthrough</w:t>
      </w:r>
      <w:proofErr w:type="spellEnd"/>
      <w:r w:rsidRPr="00FD0A6B">
        <w:rPr>
          <w:i/>
          <w:iCs/>
          <w:lang w:val="es-MX"/>
        </w:rPr>
        <w:t xml:space="preserve"> </w:t>
      </w:r>
      <w:proofErr w:type="spellStart"/>
      <w:r w:rsidRPr="00FD0A6B">
        <w:rPr>
          <w:i/>
          <w:iCs/>
          <w:lang w:val="es-MX"/>
        </w:rPr>
        <w:t>infection</w:t>
      </w:r>
      <w:proofErr w:type="spellEnd"/>
      <w:r w:rsidRPr="00FD0A6B">
        <w:rPr>
          <w:i/>
          <w:iCs/>
          <w:lang w:val="es-MX"/>
        </w:rPr>
        <w:t>"</w:t>
      </w:r>
      <w:r w:rsidRPr="00FD0A6B">
        <w:rPr>
          <w:lang w:val="es-MX"/>
        </w:rPr>
        <w:t> o infección en vacunados.</w:t>
      </w:r>
    </w:p>
    <w:p w14:paraId="6C7E42E6" w14:textId="02D86A0B" w:rsidR="00FD0A6B" w:rsidRPr="00FD0A6B" w:rsidRDefault="00FD0A6B" w:rsidP="00FD0A6B">
      <w:r w:rsidRPr="00FD0A6B">
        <w:rPr>
          <w:highlight w:val="yellow"/>
          <w:lang w:val="es-MX"/>
        </w:rPr>
        <w:t xml:space="preserve">Que son </w:t>
      </w:r>
      <w:r w:rsidRPr="00FD0A6B">
        <w:rPr>
          <w:rFonts w:ascii="ReithSans" w:hAnsi="ReithSans"/>
          <w:color w:val="3F3F42"/>
          <w:highlight w:val="yellow"/>
          <w:shd w:val="clear" w:color="auto" w:fill="FDFDFD"/>
        </w:rPr>
        <w:t>son infecciones similares a las de personas no vacunadas, pero existen algunas diferencias.</w:t>
      </w:r>
      <w:r w:rsidRPr="00FD0A6B">
        <w:rPr>
          <w:rFonts w:ascii="ReithSans" w:hAnsi="ReithSans"/>
          <w:color w:val="3F3F42"/>
          <w:highlight w:val="yellow"/>
          <w:shd w:val="clear" w:color="auto" w:fill="FDFDFD"/>
        </w:rPr>
        <w:t xml:space="preserve"> Pero aun hay dolencias comunes como dolor de cabeza, secreción nasal y dolor de garganta moderado.</w:t>
      </w:r>
      <w:r>
        <w:rPr>
          <w:rFonts w:ascii="ReithSans" w:hAnsi="ReithSans"/>
          <w:color w:val="3F3F42"/>
          <w:shd w:val="clear" w:color="auto" w:fill="FDFDFD"/>
        </w:rPr>
        <w:t xml:space="preserve"> </w:t>
      </w:r>
    </w:p>
    <w:p w14:paraId="2ED9620E" w14:textId="35EAFE58" w:rsidR="000E29BD" w:rsidRDefault="00340367">
      <w:pPr>
        <w:rPr>
          <w:b/>
          <w:bCs/>
        </w:rPr>
      </w:pPr>
      <w:r w:rsidRPr="00340367">
        <w:rPr>
          <w:b/>
          <w:bCs/>
        </w:rPr>
        <w:t>Diapositiva 11</w:t>
      </w:r>
    </w:p>
    <w:p w14:paraId="132C4B17" w14:textId="2435C8A6" w:rsidR="00340367" w:rsidRPr="00340367" w:rsidRDefault="00340367">
      <w:pPr>
        <w:rPr>
          <w:b/>
          <w:bCs/>
        </w:rPr>
      </w:pPr>
      <w:r>
        <w:t>La Vitrina del Conocimiento es un recurso de la Biblioteca Virtual en Salud que pretende dar a conocer los documentos seleccionados y recursos de información sobre un tema de interés para la salud.</w:t>
      </w:r>
      <w:r>
        <w:t xml:space="preserve"> En este caso del </w:t>
      </w:r>
      <w:proofErr w:type="spellStart"/>
      <w:r>
        <w:t>covid</w:t>
      </w:r>
      <w:proofErr w:type="spellEnd"/>
      <w:r>
        <w:t xml:space="preserve"> </w:t>
      </w:r>
    </w:p>
    <w:sectPr w:rsidR="00340367" w:rsidRPr="00340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eith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6B"/>
    <w:rsid w:val="000E29BD"/>
    <w:rsid w:val="00340367"/>
    <w:rsid w:val="00BA5EE0"/>
    <w:rsid w:val="00FD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AB66E"/>
  <w15:chartTrackingRefBased/>
  <w15:docId w15:val="{CB6A7942-D5E1-44D7-9206-3E401078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0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J. LEGUIZAMON ACOSTA</dc:creator>
  <cp:keywords/>
  <dc:description/>
  <cp:lastModifiedBy>RICARDO J. LEGUIZAMON ACOSTA</cp:lastModifiedBy>
  <cp:revision>1</cp:revision>
  <dcterms:created xsi:type="dcterms:W3CDTF">2021-11-11T21:09:00Z</dcterms:created>
  <dcterms:modified xsi:type="dcterms:W3CDTF">2021-11-12T01:08:00Z</dcterms:modified>
</cp:coreProperties>
</file>