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AA86A" w14:textId="6F795E00" w:rsidR="007A0012" w:rsidRPr="007A0012" w:rsidRDefault="007A0012" w:rsidP="007A0012">
      <w:pPr>
        <w:spacing w:before="100" w:beforeAutospacing="1" w:after="100" w:afterAutospacing="1"/>
        <w:outlineLvl w:val="0"/>
        <w:rPr>
          <w:rFonts w:ascii="Garamond" w:hAnsi="Garamond"/>
          <w:b/>
          <w:bCs/>
          <w:kern w:val="36"/>
          <w:sz w:val="48"/>
          <w:szCs w:val="48"/>
        </w:rPr>
      </w:pPr>
      <w:r w:rsidRPr="007A0012">
        <w:rPr>
          <w:rFonts w:ascii="Garamond" w:hAnsi="Garamond"/>
          <w:b/>
          <w:bCs/>
          <w:kern w:val="36"/>
          <w:sz w:val="48"/>
          <w:szCs w:val="48"/>
        </w:rPr>
        <w:t xml:space="preserve">RELATÓRIO ANALÍTICO COMPLETO SOBRE FREE ZONES </w:t>
      </w:r>
      <w:r w:rsidR="00D44B7A">
        <w:rPr>
          <w:rFonts w:ascii="Garamond" w:hAnsi="Garamond"/>
          <w:b/>
          <w:bCs/>
          <w:kern w:val="36"/>
          <w:sz w:val="48"/>
          <w:szCs w:val="48"/>
        </w:rPr>
        <w:t>UAE</w:t>
      </w:r>
    </w:p>
    <w:p w14:paraId="019BB943" w14:textId="77777777" w:rsidR="007A0012" w:rsidRPr="007A0012" w:rsidRDefault="007A0012" w:rsidP="007A0012">
      <w:pPr>
        <w:spacing w:before="100" w:beforeAutospacing="1" w:after="100" w:afterAutospacing="1"/>
        <w:rPr>
          <w:rFonts w:ascii="Garamond" w:hAnsi="Garamond"/>
        </w:rPr>
      </w:pPr>
    </w:p>
    <w:p w14:paraId="4E1EEF25" w14:textId="77777777" w:rsidR="007A0012" w:rsidRPr="007A0012" w:rsidRDefault="007A0012" w:rsidP="007A0012">
      <w:pPr>
        <w:spacing w:before="100" w:beforeAutospacing="1" w:after="100" w:afterAutospacing="1"/>
        <w:outlineLvl w:val="1"/>
        <w:rPr>
          <w:rFonts w:ascii="Garamond" w:hAnsi="Garamond"/>
          <w:b/>
          <w:bCs/>
          <w:sz w:val="36"/>
          <w:szCs w:val="36"/>
        </w:rPr>
      </w:pPr>
      <w:r w:rsidRPr="007A0012">
        <w:rPr>
          <w:rFonts w:ascii="Garamond" w:hAnsi="Garamond"/>
          <w:b/>
          <w:bCs/>
          <w:sz w:val="36"/>
          <w:szCs w:val="36"/>
        </w:rPr>
        <w:t>1. Objetivo do Relatório</w:t>
      </w:r>
    </w:p>
    <w:p w14:paraId="28DA46CB" w14:textId="76E2491F" w:rsidR="007A0012" w:rsidRPr="007A0012" w:rsidRDefault="007A0012" w:rsidP="007A0012">
      <w:pPr>
        <w:spacing w:before="100" w:beforeAutospacing="1" w:after="100" w:afterAutospacing="1"/>
        <w:rPr>
          <w:rFonts w:ascii="Garamond" w:hAnsi="Garamond"/>
        </w:rPr>
      </w:pPr>
      <w:r w:rsidRPr="007A0012">
        <w:rPr>
          <w:rFonts w:ascii="Garamond" w:hAnsi="Garamond"/>
        </w:rPr>
        <w:t>Este relatório tem como objetivo mapear, comparar e atualizar de forma rigorosa as free zones relevantes dos Emirados Árabes Unidos, combinando a matriz comparativa existente e o relatório de valores por zona franca com pesquisa complementar de mercado e de legislação vigente em 2025.</w:t>
      </w:r>
    </w:p>
    <w:p w14:paraId="5936B284" w14:textId="77777777" w:rsidR="007A0012" w:rsidRPr="007A0012" w:rsidRDefault="007A0012" w:rsidP="007A0012">
      <w:pPr>
        <w:spacing w:before="100" w:beforeAutospacing="1" w:after="100" w:afterAutospacing="1"/>
        <w:rPr>
          <w:rFonts w:ascii="Garamond" w:hAnsi="Garamond"/>
        </w:rPr>
      </w:pPr>
      <w:r w:rsidRPr="007A0012">
        <w:rPr>
          <w:rFonts w:ascii="Garamond" w:hAnsi="Garamond"/>
        </w:rPr>
        <w:t>O foco é oferecer um material de apoio técnico que permita decisões estratégicas de estruturação societária, proteção patrimonial e expansão internacional, com especial atenção a empresários e famílias que utilizam Dubai e outros emirados como hub global.</w:t>
      </w:r>
    </w:p>
    <w:p w14:paraId="0BDF7E8C" w14:textId="77777777" w:rsidR="007A0012" w:rsidRPr="007A0012" w:rsidRDefault="007A0012" w:rsidP="007A0012">
      <w:pPr>
        <w:spacing w:before="100" w:beforeAutospacing="1" w:after="100" w:afterAutospacing="1"/>
        <w:rPr>
          <w:rFonts w:ascii="Garamond" w:hAnsi="Garamond"/>
        </w:rPr>
      </w:pPr>
      <w:r w:rsidRPr="007A0012">
        <w:rPr>
          <w:rFonts w:ascii="Garamond" w:hAnsi="Garamond"/>
        </w:rPr>
        <w:t>O escopo cobre, para cada grupo de free zones:</w:t>
      </w:r>
    </w:p>
    <w:p w14:paraId="18067B02" w14:textId="77777777" w:rsidR="007A0012" w:rsidRPr="007A0012" w:rsidRDefault="007A0012" w:rsidP="007A0012">
      <w:pPr>
        <w:numPr>
          <w:ilvl w:val="0"/>
          <w:numId w:val="1"/>
        </w:numPr>
        <w:spacing w:before="100" w:beforeAutospacing="1" w:after="100" w:afterAutospacing="1"/>
        <w:rPr>
          <w:rFonts w:ascii="Garamond" w:hAnsi="Garamond"/>
        </w:rPr>
      </w:pPr>
      <w:r w:rsidRPr="007A0012">
        <w:rPr>
          <w:rFonts w:ascii="Garamond" w:hAnsi="Garamond"/>
        </w:rPr>
        <w:t>Estrutura societária e modelo de governança</w:t>
      </w:r>
    </w:p>
    <w:p w14:paraId="4BA9AD67" w14:textId="77777777" w:rsidR="007A0012" w:rsidRPr="007A0012" w:rsidRDefault="007A0012" w:rsidP="007A0012">
      <w:pPr>
        <w:numPr>
          <w:ilvl w:val="0"/>
          <w:numId w:val="1"/>
        </w:numPr>
        <w:spacing w:before="100" w:beforeAutospacing="1" w:after="100" w:afterAutospacing="1"/>
        <w:rPr>
          <w:rFonts w:ascii="Garamond" w:hAnsi="Garamond"/>
        </w:rPr>
      </w:pPr>
      <w:r w:rsidRPr="007A0012">
        <w:rPr>
          <w:rFonts w:ascii="Garamond" w:hAnsi="Garamond"/>
        </w:rPr>
        <w:t>Setores permitidos e restritos</w:t>
      </w:r>
    </w:p>
    <w:p w14:paraId="476E32AB" w14:textId="77777777" w:rsidR="007A0012" w:rsidRPr="007A0012" w:rsidRDefault="007A0012" w:rsidP="007A0012">
      <w:pPr>
        <w:numPr>
          <w:ilvl w:val="0"/>
          <w:numId w:val="1"/>
        </w:numPr>
        <w:spacing w:before="100" w:beforeAutospacing="1" w:after="100" w:afterAutospacing="1"/>
        <w:rPr>
          <w:rFonts w:ascii="Garamond" w:hAnsi="Garamond"/>
        </w:rPr>
      </w:pPr>
      <w:r w:rsidRPr="007A0012">
        <w:rPr>
          <w:rFonts w:ascii="Garamond" w:hAnsi="Garamond"/>
        </w:rPr>
        <w:t>Custos atualizados, em faixas realistas praticadas pelo mercado</w:t>
      </w:r>
    </w:p>
    <w:p w14:paraId="699A9353" w14:textId="77777777" w:rsidR="007A0012" w:rsidRPr="007A0012" w:rsidRDefault="007A0012" w:rsidP="007A0012">
      <w:pPr>
        <w:numPr>
          <w:ilvl w:val="0"/>
          <w:numId w:val="1"/>
        </w:numPr>
        <w:spacing w:before="100" w:beforeAutospacing="1" w:after="100" w:afterAutospacing="1"/>
        <w:rPr>
          <w:rFonts w:ascii="Garamond" w:hAnsi="Garamond"/>
        </w:rPr>
      </w:pPr>
      <w:r w:rsidRPr="007A0012">
        <w:rPr>
          <w:rFonts w:ascii="Garamond" w:hAnsi="Garamond"/>
        </w:rPr>
        <w:t>Exigências de espaço físico e substância econômica</w:t>
      </w:r>
    </w:p>
    <w:p w14:paraId="6A12C2BF" w14:textId="77777777" w:rsidR="007A0012" w:rsidRPr="007A0012" w:rsidRDefault="007A0012" w:rsidP="007A0012">
      <w:pPr>
        <w:numPr>
          <w:ilvl w:val="0"/>
          <w:numId w:val="1"/>
        </w:numPr>
        <w:spacing w:before="100" w:beforeAutospacing="1" w:after="100" w:afterAutospacing="1"/>
        <w:rPr>
          <w:rFonts w:ascii="Garamond" w:hAnsi="Garamond"/>
        </w:rPr>
      </w:pPr>
      <w:r w:rsidRPr="007A0012">
        <w:rPr>
          <w:rFonts w:ascii="Garamond" w:hAnsi="Garamond"/>
        </w:rPr>
        <w:t>Regras de visto, residência e alocação de cotas</w:t>
      </w:r>
    </w:p>
    <w:p w14:paraId="6CC6134B" w14:textId="77777777" w:rsidR="007A0012" w:rsidRPr="007A0012" w:rsidRDefault="007A0012" w:rsidP="007A0012">
      <w:pPr>
        <w:numPr>
          <w:ilvl w:val="0"/>
          <w:numId w:val="1"/>
        </w:numPr>
        <w:spacing w:before="100" w:beforeAutospacing="1" w:after="100" w:afterAutospacing="1"/>
        <w:rPr>
          <w:rFonts w:ascii="Garamond" w:hAnsi="Garamond"/>
        </w:rPr>
      </w:pPr>
      <w:r w:rsidRPr="007A0012">
        <w:rPr>
          <w:rFonts w:ascii="Garamond" w:hAnsi="Garamond"/>
        </w:rPr>
        <w:t>Requisitos bancários e dificuldades práticas de abertura de conta</w:t>
      </w:r>
    </w:p>
    <w:p w14:paraId="05DF1265" w14:textId="77777777" w:rsidR="007A0012" w:rsidRPr="007A0012" w:rsidRDefault="007A0012" w:rsidP="007A0012">
      <w:pPr>
        <w:numPr>
          <w:ilvl w:val="0"/>
          <w:numId w:val="1"/>
        </w:numPr>
        <w:spacing w:before="100" w:beforeAutospacing="1" w:after="100" w:afterAutospacing="1"/>
        <w:rPr>
          <w:rFonts w:ascii="Garamond" w:hAnsi="Garamond"/>
        </w:rPr>
      </w:pPr>
      <w:r w:rsidRPr="007A0012">
        <w:rPr>
          <w:rFonts w:ascii="Garamond" w:hAnsi="Garamond"/>
        </w:rPr>
        <w:t>Regimes tributários, com ênfase no Corporate Tax, VAT e economic substance</w:t>
      </w:r>
    </w:p>
    <w:p w14:paraId="59D1609E" w14:textId="77777777" w:rsidR="007A0012" w:rsidRPr="007A0012" w:rsidRDefault="007A0012" w:rsidP="007A0012">
      <w:pPr>
        <w:numPr>
          <w:ilvl w:val="0"/>
          <w:numId w:val="1"/>
        </w:numPr>
        <w:spacing w:before="100" w:beforeAutospacing="1" w:after="100" w:afterAutospacing="1"/>
        <w:rPr>
          <w:rFonts w:ascii="Garamond" w:hAnsi="Garamond"/>
        </w:rPr>
      </w:pPr>
      <w:r w:rsidRPr="007A0012">
        <w:rPr>
          <w:rFonts w:ascii="Garamond" w:hAnsi="Garamond"/>
        </w:rPr>
        <w:t>Exigências de capital social</w:t>
      </w:r>
    </w:p>
    <w:p w14:paraId="50746284" w14:textId="77777777" w:rsidR="007A0012" w:rsidRPr="007A0012" w:rsidRDefault="007A0012" w:rsidP="007A0012">
      <w:pPr>
        <w:numPr>
          <w:ilvl w:val="0"/>
          <w:numId w:val="1"/>
        </w:numPr>
        <w:spacing w:before="100" w:beforeAutospacing="1" w:after="100" w:afterAutospacing="1"/>
        <w:rPr>
          <w:rFonts w:ascii="Garamond" w:hAnsi="Garamond"/>
        </w:rPr>
      </w:pPr>
      <w:r w:rsidRPr="007A0012">
        <w:rPr>
          <w:rFonts w:ascii="Garamond" w:hAnsi="Garamond"/>
        </w:rPr>
        <w:t>Facilidades operacionais e de compliance</w:t>
      </w:r>
    </w:p>
    <w:p w14:paraId="1BF448FB" w14:textId="77777777" w:rsidR="007A0012" w:rsidRPr="007A0012" w:rsidRDefault="007A0012" w:rsidP="007A0012">
      <w:pPr>
        <w:numPr>
          <w:ilvl w:val="0"/>
          <w:numId w:val="1"/>
        </w:numPr>
        <w:spacing w:before="100" w:beforeAutospacing="1" w:after="100" w:afterAutospacing="1"/>
        <w:rPr>
          <w:rFonts w:ascii="Garamond" w:hAnsi="Garamond"/>
        </w:rPr>
      </w:pPr>
      <w:r w:rsidRPr="007A0012">
        <w:rPr>
          <w:rFonts w:ascii="Garamond" w:hAnsi="Garamond"/>
        </w:rPr>
        <w:t>Diferenças políticas e estratégicas entre cada emirado</w:t>
      </w:r>
    </w:p>
    <w:p w14:paraId="05A095A9" w14:textId="77777777" w:rsidR="007A0012" w:rsidRPr="007A0012" w:rsidRDefault="007A0012" w:rsidP="007A0012">
      <w:pPr>
        <w:numPr>
          <w:ilvl w:val="0"/>
          <w:numId w:val="1"/>
        </w:numPr>
        <w:spacing w:before="100" w:beforeAutospacing="1" w:after="100" w:afterAutospacing="1"/>
        <w:rPr>
          <w:rFonts w:ascii="Garamond" w:hAnsi="Garamond"/>
        </w:rPr>
      </w:pPr>
      <w:r w:rsidRPr="007A0012">
        <w:rPr>
          <w:rFonts w:ascii="Garamond" w:hAnsi="Garamond"/>
        </w:rPr>
        <w:t xml:space="preserve">Impacto de mudanças recentes, incluindo o Corporate Tax de 9 por cento, o conceito de Qualifying Free Zone Person e o top up tax de 15 por cento para grandes multinacionais  </w:t>
      </w:r>
    </w:p>
    <w:p w14:paraId="7C9A2B04" w14:textId="77777777" w:rsidR="007A0012" w:rsidRPr="007A0012" w:rsidRDefault="00055B26" w:rsidP="007A0012">
      <w:pPr>
        <w:rPr>
          <w:rFonts w:ascii="Garamond" w:hAnsi="Garamond"/>
        </w:rPr>
      </w:pPr>
      <w:r w:rsidRPr="00055B26">
        <w:rPr>
          <w:rFonts w:ascii="Garamond" w:hAnsi="Garamond"/>
          <w:noProof/>
          <w14:ligatures w14:val="standardContextual"/>
        </w:rPr>
        <w:pict w14:anchorId="236D3AA2">
          <v:rect id="_x0000_i1054" alt="" style="width:451.3pt;height:.05pt;mso-width-percent:0;mso-height-percent:0;mso-width-percent:0;mso-height-percent:0" o:hralign="center" o:hrstd="t" o:hr="t" fillcolor="#a0a0a0" stroked="f"/>
        </w:pict>
      </w:r>
    </w:p>
    <w:p w14:paraId="41712241" w14:textId="77777777" w:rsidR="007A0012" w:rsidRPr="007A0012" w:rsidRDefault="007A0012" w:rsidP="007A0012">
      <w:pPr>
        <w:spacing w:before="100" w:beforeAutospacing="1" w:after="100" w:afterAutospacing="1"/>
        <w:outlineLvl w:val="1"/>
        <w:rPr>
          <w:rFonts w:ascii="Garamond" w:hAnsi="Garamond"/>
          <w:b/>
          <w:bCs/>
          <w:sz w:val="36"/>
          <w:szCs w:val="36"/>
        </w:rPr>
      </w:pPr>
      <w:r w:rsidRPr="007A0012">
        <w:rPr>
          <w:rFonts w:ascii="Garamond" w:hAnsi="Garamond"/>
          <w:b/>
          <w:bCs/>
          <w:sz w:val="36"/>
          <w:szCs w:val="36"/>
        </w:rPr>
        <w:t>2. Escopo, metodologia e fontes</w:t>
      </w:r>
    </w:p>
    <w:p w14:paraId="0FA8637A" w14:textId="77777777" w:rsidR="007A0012" w:rsidRPr="007A0012" w:rsidRDefault="007A0012" w:rsidP="007A0012">
      <w:pPr>
        <w:spacing w:before="100" w:beforeAutospacing="1" w:after="100" w:afterAutospacing="1"/>
        <w:rPr>
          <w:rFonts w:ascii="Garamond" w:hAnsi="Garamond"/>
        </w:rPr>
      </w:pPr>
      <w:r w:rsidRPr="007A0012">
        <w:rPr>
          <w:rFonts w:ascii="Garamond" w:hAnsi="Garamond"/>
        </w:rPr>
        <w:t>A análise parte de três camadas de informação:</w:t>
      </w:r>
    </w:p>
    <w:p w14:paraId="49FCEA41" w14:textId="77777777" w:rsidR="007A0012" w:rsidRPr="007A0012" w:rsidRDefault="007A0012" w:rsidP="007A0012">
      <w:pPr>
        <w:numPr>
          <w:ilvl w:val="0"/>
          <w:numId w:val="2"/>
        </w:numPr>
        <w:spacing w:before="100" w:beforeAutospacing="1" w:after="100" w:afterAutospacing="1"/>
        <w:rPr>
          <w:rFonts w:ascii="Garamond" w:hAnsi="Garamond"/>
        </w:rPr>
      </w:pPr>
      <w:r w:rsidRPr="007A0012">
        <w:rPr>
          <w:rFonts w:ascii="Garamond" w:hAnsi="Garamond"/>
          <w:b/>
          <w:bCs/>
        </w:rPr>
        <w:t>Matriz comparativa original</w:t>
      </w:r>
    </w:p>
    <w:p w14:paraId="06B39C87" w14:textId="77777777" w:rsidR="007A0012" w:rsidRPr="007A0012" w:rsidRDefault="007A0012" w:rsidP="007A0012">
      <w:pPr>
        <w:spacing w:before="100" w:beforeAutospacing="1" w:after="100" w:afterAutospacing="1"/>
        <w:ind w:left="720"/>
        <w:rPr>
          <w:rFonts w:ascii="Garamond" w:hAnsi="Garamond"/>
        </w:rPr>
      </w:pPr>
      <w:r w:rsidRPr="007A0012">
        <w:rPr>
          <w:rFonts w:ascii="Garamond" w:hAnsi="Garamond"/>
        </w:rPr>
        <w:lastRenderedPageBreak/>
        <w:t>O arquivo “Comparador de Free Zones de Dubai” traz uma matriz em estilo Excel com as principais free zones, comparando setores, custos iniciais e de renovação, espaço mínimo, vistos, localização, capital mínimo, tempo de setup e benefícios especiais  .</w:t>
      </w:r>
    </w:p>
    <w:p w14:paraId="3388A383" w14:textId="77777777" w:rsidR="007A0012" w:rsidRPr="007A0012" w:rsidRDefault="007A0012" w:rsidP="007A0012">
      <w:pPr>
        <w:numPr>
          <w:ilvl w:val="0"/>
          <w:numId w:val="2"/>
        </w:numPr>
        <w:spacing w:before="100" w:beforeAutospacing="1" w:after="100" w:afterAutospacing="1"/>
        <w:rPr>
          <w:rFonts w:ascii="Garamond" w:hAnsi="Garamond"/>
        </w:rPr>
      </w:pPr>
      <w:r w:rsidRPr="007A0012">
        <w:rPr>
          <w:rFonts w:ascii="Garamond" w:hAnsi="Garamond"/>
          <w:b/>
          <w:bCs/>
        </w:rPr>
        <w:t>Relatório de valores por free zone</w:t>
      </w:r>
    </w:p>
    <w:p w14:paraId="1BF5A279" w14:textId="77777777" w:rsidR="007A0012" w:rsidRPr="007A0012" w:rsidRDefault="007A0012" w:rsidP="007A0012">
      <w:pPr>
        <w:spacing w:before="100" w:beforeAutospacing="1" w:after="100" w:afterAutospacing="1"/>
        <w:ind w:left="720"/>
        <w:rPr>
          <w:rFonts w:ascii="Garamond" w:hAnsi="Garamond"/>
        </w:rPr>
      </w:pPr>
      <w:r w:rsidRPr="007A0012">
        <w:rPr>
          <w:rFonts w:ascii="Garamond" w:hAnsi="Garamond"/>
        </w:rPr>
        <w:t>O relatório em Word consolida, emirado por emirado, cerca de 60 free zones com valores de licenças, pacotes de visto e observações práticas de cada autoridade, o que permite calibrar as faixas de custo em AED e identificar as opções realmente disponíveis para PME, holdings e estruturas específicas  .</w:t>
      </w:r>
    </w:p>
    <w:p w14:paraId="3966B32E" w14:textId="3E547920" w:rsidR="007A0012" w:rsidRPr="007A0012" w:rsidRDefault="007A0012" w:rsidP="007A0012">
      <w:pPr>
        <w:numPr>
          <w:ilvl w:val="0"/>
          <w:numId w:val="2"/>
        </w:numPr>
        <w:spacing w:before="100" w:beforeAutospacing="1" w:after="100" w:afterAutospacing="1"/>
        <w:rPr>
          <w:rFonts w:ascii="Garamond" w:hAnsi="Garamond"/>
        </w:rPr>
      </w:pPr>
      <w:r w:rsidRPr="007A0012">
        <w:rPr>
          <w:rFonts w:ascii="Garamond" w:hAnsi="Garamond"/>
          <w:b/>
          <w:bCs/>
        </w:rPr>
        <w:t>Atualização regulatória e de mercado 2025</w:t>
      </w:r>
    </w:p>
    <w:p w14:paraId="33F4C088" w14:textId="77777777" w:rsidR="007A0012" w:rsidRPr="007A0012" w:rsidRDefault="007A0012" w:rsidP="007A0012">
      <w:pPr>
        <w:spacing w:before="100" w:beforeAutospacing="1" w:after="100" w:afterAutospacing="1"/>
        <w:ind w:left="720"/>
        <w:rPr>
          <w:rFonts w:ascii="Garamond" w:hAnsi="Garamond"/>
        </w:rPr>
      </w:pPr>
      <w:r w:rsidRPr="007A0012">
        <w:rPr>
          <w:rFonts w:ascii="Garamond" w:hAnsi="Garamond"/>
        </w:rPr>
        <w:t>Foram consultadas fontes oficiais e especializadas sobre:</w:t>
      </w:r>
    </w:p>
    <w:p w14:paraId="4F8AEC8F" w14:textId="77777777" w:rsidR="007A0012" w:rsidRPr="007A0012" w:rsidRDefault="007A0012" w:rsidP="007A0012">
      <w:pPr>
        <w:numPr>
          <w:ilvl w:val="1"/>
          <w:numId w:val="2"/>
        </w:numPr>
        <w:spacing w:before="100" w:beforeAutospacing="1" w:after="100" w:afterAutospacing="1"/>
        <w:rPr>
          <w:rFonts w:ascii="Garamond" w:hAnsi="Garamond"/>
        </w:rPr>
      </w:pPr>
      <w:r w:rsidRPr="007A0012">
        <w:rPr>
          <w:rFonts w:ascii="Garamond" w:hAnsi="Garamond"/>
        </w:rPr>
        <w:t>Lista consolidada de free zones divulgada pelo Ministry of Economy and Tourism dos EAU, que confirma a existência de mais de 40 zonas multidisciplinares, além de zonas especializadas adicionais  .</w:t>
      </w:r>
    </w:p>
    <w:p w14:paraId="1FA20AE9" w14:textId="77777777" w:rsidR="007A0012" w:rsidRPr="007A0012" w:rsidRDefault="007A0012" w:rsidP="007A0012">
      <w:pPr>
        <w:numPr>
          <w:ilvl w:val="1"/>
          <w:numId w:val="2"/>
        </w:numPr>
        <w:spacing w:before="100" w:beforeAutospacing="1" w:after="100" w:afterAutospacing="1"/>
        <w:rPr>
          <w:rFonts w:ascii="Garamond" w:hAnsi="Garamond"/>
        </w:rPr>
      </w:pPr>
      <w:r w:rsidRPr="007A0012">
        <w:rPr>
          <w:rFonts w:ascii="Garamond" w:hAnsi="Garamond"/>
        </w:rPr>
        <w:t>Regras de Corporate Tax, incluindo o regime de Qualifying Free Zone Person e o conceito de qualifying income, com alíquota zero para rendas qualificadas e 9 por cento para rendas não qualificadas  .</w:t>
      </w:r>
    </w:p>
    <w:p w14:paraId="268941C5" w14:textId="77777777" w:rsidR="007A0012" w:rsidRPr="007A0012" w:rsidRDefault="007A0012" w:rsidP="007A0012">
      <w:pPr>
        <w:numPr>
          <w:ilvl w:val="1"/>
          <w:numId w:val="2"/>
        </w:numPr>
        <w:spacing w:before="100" w:beforeAutospacing="1" w:after="100" w:afterAutospacing="1"/>
        <w:rPr>
          <w:rFonts w:ascii="Garamond" w:hAnsi="Garamond"/>
        </w:rPr>
      </w:pPr>
      <w:r w:rsidRPr="007A0012">
        <w:rPr>
          <w:rFonts w:ascii="Garamond" w:hAnsi="Garamond"/>
        </w:rPr>
        <w:t>Estrutura jurídica de free zones financeiras de common law, como DIFC e ADGM, com aplicação direta de common law inglesa  .</w:t>
      </w:r>
    </w:p>
    <w:p w14:paraId="7AACF416" w14:textId="77777777" w:rsidR="007A0012" w:rsidRPr="007A0012" w:rsidRDefault="007A0012" w:rsidP="007A0012">
      <w:pPr>
        <w:numPr>
          <w:ilvl w:val="1"/>
          <w:numId w:val="2"/>
        </w:numPr>
        <w:spacing w:before="100" w:beforeAutospacing="1" w:after="100" w:afterAutospacing="1"/>
        <w:rPr>
          <w:rFonts w:ascii="Garamond" w:hAnsi="Garamond"/>
        </w:rPr>
      </w:pPr>
      <w:r w:rsidRPr="007A0012">
        <w:rPr>
          <w:rFonts w:ascii="Garamond" w:hAnsi="Garamond"/>
        </w:rPr>
        <w:t>Criação e posicionamento de free zones especializadas como RAK DAO, voltada a ativos digitais e Web3  .</w:t>
      </w:r>
    </w:p>
    <w:p w14:paraId="670F98BD" w14:textId="77777777" w:rsidR="007A0012" w:rsidRPr="007A0012" w:rsidRDefault="007A0012" w:rsidP="007A0012">
      <w:pPr>
        <w:spacing w:before="100" w:beforeAutospacing="1" w:after="100" w:afterAutospacing="1"/>
        <w:rPr>
          <w:rFonts w:ascii="Garamond" w:hAnsi="Garamond"/>
        </w:rPr>
      </w:pPr>
      <w:r w:rsidRPr="007A0012">
        <w:rPr>
          <w:rFonts w:ascii="Garamond" w:hAnsi="Garamond"/>
        </w:rPr>
        <w:t>A partir desta base, o relatório não apenas descreve as tabelas, mas interpreta, compara e traduz o impacto concreto na vida do empresário.</w:t>
      </w:r>
    </w:p>
    <w:p w14:paraId="5C6382FE" w14:textId="77777777" w:rsidR="007A0012" w:rsidRPr="007A0012" w:rsidRDefault="00055B26" w:rsidP="007A0012">
      <w:pPr>
        <w:rPr>
          <w:rFonts w:ascii="Garamond" w:hAnsi="Garamond"/>
        </w:rPr>
      </w:pPr>
      <w:r w:rsidRPr="00055B26">
        <w:rPr>
          <w:rFonts w:ascii="Garamond" w:hAnsi="Garamond"/>
          <w:noProof/>
          <w14:ligatures w14:val="standardContextual"/>
        </w:rPr>
        <w:pict w14:anchorId="5A7AA568">
          <v:rect id="_x0000_i1053" alt="" style="width:451.3pt;height:.05pt;mso-width-percent:0;mso-height-percent:0;mso-width-percent:0;mso-height-percent:0" o:hralign="center" o:hrstd="t" o:hr="t" fillcolor="#a0a0a0" stroked="f"/>
        </w:pict>
      </w:r>
    </w:p>
    <w:p w14:paraId="0E834EE1" w14:textId="284A231C" w:rsidR="007A0012" w:rsidRPr="007A0012" w:rsidRDefault="007A0012" w:rsidP="007A0012">
      <w:pPr>
        <w:spacing w:before="100" w:beforeAutospacing="1" w:after="100" w:afterAutospacing="1"/>
        <w:outlineLvl w:val="1"/>
        <w:rPr>
          <w:rFonts w:ascii="Garamond" w:hAnsi="Garamond"/>
          <w:b/>
          <w:bCs/>
          <w:sz w:val="36"/>
          <w:szCs w:val="36"/>
        </w:rPr>
      </w:pPr>
      <w:r w:rsidRPr="007A0012">
        <w:rPr>
          <w:rFonts w:ascii="Garamond" w:hAnsi="Garamond"/>
          <w:b/>
          <w:bCs/>
          <w:sz w:val="36"/>
          <w:szCs w:val="36"/>
        </w:rPr>
        <w:t>3. Panorama das free zones nos Emirados Árabes Unidos</w:t>
      </w:r>
    </w:p>
    <w:p w14:paraId="649F4261" w14:textId="3F31BA9F" w:rsidR="007A0012" w:rsidRPr="007A0012" w:rsidRDefault="007A0012" w:rsidP="007A0012">
      <w:pPr>
        <w:spacing w:before="100" w:beforeAutospacing="1" w:after="100" w:afterAutospacing="1"/>
        <w:outlineLvl w:val="2"/>
        <w:rPr>
          <w:rFonts w:ascii="Garamond" w:hAnsi="Garamond"/>
          <w:b/>
          <w:bCs/>
          <w:sz w:val="27"/>
          <w:szCs w:val="27"/>
        </w:rPr>
      </w:pPr>
      <w:r w:rsidRPr="007A0012">
        <w:rPr>
          <w:rFonts w:ascii="Garamond" w:hAnsi="Garamond"/>
          <w:b/>
          <w:bCs/>
          <w:sz w:val="27"/>
          <w:szCs w:val="27"/>
        </w:rPr>
        <w:t>3.1 Quantidade, tipos e evolução</w:t>
      </w:r>
    </w:p>
    <w:p w14:paraId="4CC25E6D" w14:textId="77777777" w:rsidR="007A0012" w:rsidRPr="007A0012" w:rsidRDefault="007A0012" w:rsidP="007A0012">
      <w:pPr>
        <w:spacing w:before="100" w:beforeAutospacing="1" w:after="100" w:afterAutospacing="1"/>
        <w:rPr>
          <w:rFonts w:ascii="Garamond" w:hAnsi="Garamond"/>
        </w:rPr>
      </w:pPr>
      <w:r w:rsidRPr="007A0012">
        <w:rPr>
          <w:rFonts w:ascii="Garamond" w:hAnsi="Garamond"/>
        </w:rPr>
        <w:t>Os EAU contam hoje com mais de 40 free zones multidisciplinares e várias zonas setoriais adicionais, cobrindo desde serviços e comércio até indústria pesada, saúde, finanças, tecnologia, mídia, educação, energia limpa e ativos digitais  .</w:t>
      </w:r>
    </w:p>
    <w:p w14:paraId="3006D79C" w14:textId="77777777" w:rsidR="007A0012" w:rsidRPr="007A0012" w:rsidRDefault="007A0012" w:rsidP="007A0012">
      <w:pPr>
        <w:spacing w:before="100" w:beforeAutospacing="1" w:after="100" w:afterAutospacing="1"/>
        <w:rPr>
          <w:rFonts w:ascii="Garamond" w:hAnsi="Garamond"/>
        </w:rPr>
      </w:pPr>
      <w:r w:rsidRPr="007A0012">
        <w:rPr>
          <w:rFonts w:ascii="Garamond" w:hAnsi="Garamond"/>
        </w:rPr>
        <w:t>A matriz de valores utilizada neste trabalho cobre, na prática, cerca de 60 free zones distribuídas entre:</w:t>
      </w:r>
    </w:p>
    <w:p w14:paraId="118A50A5" w14:textId="1EFDA730" w:rsidR="007A0012" w:rsidRPr="007A0012" w:rsidRDefault="007A0012" w:rsidP="007A0012">
      <w:pPr>
        <w:numPr>
          <w:ilvl w:val="0"/>
          <w:numId w:val="3"/>
        </w:numPr>
        <w:spacing w:before="100" w:beforeAutospacing="1" w:after="100" w:afterAutospacing="1"/>
        <w:rPr>
          <w:rFonts w:ascii="Garamond" w:hAnsi="Garamond"/>
        </w:rPr>
      </w:pPr>
      <w:r w:rsidRPr="007A0012">
        <w:rPr>
          <w:rFonts w:ascii="Garamond" w:hAnsi="Garamond"/>
          <w:b/>
          <w:bCs/>
        </w:rPr>
        <w:t>Dubai</w:t>
      </w:r>
      <w:r w:rsidRPr="007A0012">
        <w:rPr>
          <w:rFonts w:ascii="Garamond" w:hAnsi="Garamond"/>
        </w:rPr>
        <w:t>, com mais de 25 zonas, incluindo DMCC, JAFZA, DIFC, DAFZA, Meydan, IFZA, DIC, DMC, DSO, D3, Dubai South, entre outras.</w:t>
      </w:r>
    </w:p>
    <w:p w14:paraId="02447CAC" w14:textId="77777777" w:rsidR="007A0012" w:rsidRPr="007A0012" w:rsidRDefault="007A0012" w:rsidP="007A0012">
      <w:pPr>
        <w:numPr>
          <w:ilvl w:val="0"/>
          <w:numId w:val="3"/>
        </w:numPr>
        <w:spacing w:before="100" w:beforeAutospacing="1" w:after="100" w:afterAutospacing="1"/>
        <w:rPr>
          <w:rFonts w:ascii="Garamond" w:hAnsi="Garamond"/>
        </w:rPr>
      </w:pPr>
      <w:r w:rsidRPr="007A0012">
        <w:rPr>
          <w:rFonts w:ascii="Garamond" w:hAnsi="Garamond"/>
          <w:b/>
          <w:bCs/>
        </w:rPr>
        <w:t>Abu Dhabi</w:t>
      </w:r>
      <w:r w:rsidRPr="007A0012">
        <w:rPr>
          <w:rFonts w:ascii="Garamond" w:hAnsi="Garamond"/>
        </w:rPr>
        <w:t>, com ADGM, KIZAD, Masdar City, twofour54, ADAFZ e zonas industriais associadas a portos e aeroportos  .</w:t>
      </w:r>
    </w:p>
    <w:p w14:paraId="186F84D7" w14:textId="77777777" w:rsidR="007A0012" w:rsidRPr="007A0012" w:rsidRDefault="007A0012" w:rsidP="007A0012">
      <w:pPr>
        <w:numPr>
          <w:ilvl w:val="0"/>
          <w:numId w:val="3"/>
        </w:numPr>
        <w:spacing w:before="100" w:beforeAutospacing="1" w:after="100" w:afterAutospacing="1"/>
        <w:rPr>
          <w:rFonts w:ascii="Garamond" w:hAnsi="Garamond"/>
        </w:rPr>
      </w:pPr>
      <w:r w:rsidRPr="007A0012">
        <w:rPr>
          <w:rFonts w:ascii="Garamond" w:hAnsi="Garamond"/>
          <w:b/>
          <w:bCs/>
        </w:rPr>
        <w:t>Sharjah</w:t>
      </w:r>
      <w:r w:rsidRPr="007A0012">
        <w:rPr>
          <w:rFonts w:ascii="Garamond" w:hAnsi="Garamond"/>
        </w:rPr>
        <w:t>, com SAIF, Hamriyah, Shams, SPC e outros polos setoriais  .</w:t>
      </w:r>
    </w:p>
    <w:p w14:paraId="0947E1FC" w14:textId="17D49C6C" w:rsidR="007A0012" w:rsidRPr="007A0012" w:rsidRDefault="007A0012" w:rsidP="007A0012">
      <w:pPr>
        <w:numPr>
          <w:ilvl w:val="0"/>
          <w:numId w:val="3"/>
        </w:numPr>
        <w:spacing w:before="100" w:beforeAutospacing="1" w:after="100" w:afterAutospacing="1"/>
        <w:rPr>
          <w:rFonts w:ascii="Garamond" w:hAnsi="Garamond"/>
        </w:rPr>
      </w:pPr>
      <w:r w:rsidRPr="007A0012">
        <w:rPr>
          <w:rFonts w:ascii="Garamond" w:hAnsi="Garamond"/>
          <w:b/>
          <w:bCs/>
        </w:rPr>
        <w:t>Ajman</w:t>
      </w:r>
      <w:r w:rsidRPr="007A0012">
        <w:rPr>
          <w:rFonts w:ascii="Garamond" w:hAnsi="Garamond"/>
        </w:rPr>
        <w:t xml:space="preserve">, </w:t>
      </w:r>
      <w:r w:rsidRPr="007A0012">
        <w:rPr>
          <w:rFonts w:ascii="Garamond" w:hAnsi="Garamond"/>
          <w:b/>
          <w:bCs/>
        </w:rPr>
        <w:t>Umm Al Quwain, Ras Al Khaimah e Fujairah</w:t>
      </w:r>
      <w:r w:rsidRPr="007A0012">
        <w:rPr>
          <w:rFonts w:ascii="Garamond" w:hAnsi="Garamond"/>
        </w:rPr>
        <w:t>, com free zones voltadas sobretudo a custos reduzidos, manufatura leve, logística e, mais recentemente, cripto e ativos digitais, como RAK DAO</w:t>
      </w:r>
      <w:r w:rsidRPr="00D178BB">
        <w:rPr>
          <w:rFonts w:ascii="Garamond" w:hAnsi="Garamond"/>
        </w:rPr>
        <w:t>, agora Inovation City</w:t>
      </w:r>
      <w:r w:rsidRPr="007A0012">
        <w:rPr>
          <w:rFonts w:ascii="Garamond" w:hAnsi="Garamond"/>
        </w:rPr>
        <w:t>.</w:t>
      </w:r>
    </w:p>
    <w:p w14:paraId="34BECEA9" w14:textId="77777777" w:rsidR="007A0012" w:rsidRPr="007A0012" w:rsidRDefault="007A0012" w:rsidP="007A0012">
      <w:pPr>
        <w:spacing w:before="100" w:beforeAutospacing="1" w:after="100" w:afterAutospacing="1"/>
        <w:rPr>
          <w:rFonts w:ascii="Garamond" w:hAnsi="Garamond"/>
        </w:rPr>
      </w:pPr>
      <w:r w:rsidRPr="007A0012">
        <w:rPr>
          <w:rFonts w:ascii="Garamond" w:hAnsi="Garamond"/>
        </w:rPr>
        <w:lastRenderedPageBreak/>
        <w:t>Essa expansão acompanha a estratégia federal de atrair capital estrangeiro com 100 por cento de propriedade, isenção de imposto de renda pessoal, infraestrutura moderna e regras regulatórias diferenciadas.</w:t>
      </w:r>
    </w:p>
    <w:p w14:paraId="170B046F" w14:textId="77777777" w:rsidR="007A0012" w:rsidRPr="007A0012" w:rsidRDefault="00055B26" w:rsidP="007A0012">
      <w:pPr>
        <w:rPr>
          <w:rFonts w:ascii="Garamond" w:hAnsi="Garamond"/>
        </w:rPr>
      </w:pPr>
      <w:r w:rsidRPr="00055B26">
        <w:rPr>
          <w:rFonts w:ascii="Garamond" w:hAnsi="Garamond"/>
          <w:noProof/>
          <w14:ligatures w14:val="standardContextual"/>
        </w:rPr>
        <w:pict w14:anchorId="7B84BC85">
          <v:rect id="_x0000_i1052" alt="" style="width:451.3pt;height:.05pt;mso-width-percent:0;mso-height-percent:0;mso-width-percent:0;mso-height-percent:0" o:hralign="center" o:hrstd="t" o:hr="t" fillcolor="#a0a0a0" stroked="f"/>
        </w:pict>
      </w:r>
    </w:p>
    <w:p w14:paraId="1CB5E467" w14:textId="77777777" w:rsidR="007A0012" w:rsidRPr="007A0012" w:rsidRDefault="007A0012" w:rsidP="007A0012">
      <w:pPr>
        <w:spacing w:before="100" w:beforeAutospacing="1" w:after="100" w:afterAutospacing="1"/>
        <w:outlineLvl w:val="1"/>
        <w:rPr>
          <w:rFonts w:ascii="Garamond" w:hAnsi="Garamond"/>
          <w:b/>
          <w:bCs/>
          <w:sz w:val="36"/>
          <w:szCs w:val="36"/>
        </w:rPr>
      </w:pPr>
      <w:r w:rsidRPr="007A0012">
        <w:rPr>
          <w:rFonts w:ascii="Garamond" w:hAnsi="Garamond"/>
          <w:b/>
          <w:bCs/>
          <w:sz w:val="36"/>
          <w:szCs w:val="36"/>
        </w:rPr>
        <w:t>4. Estrutura comparativa essencial</w:t>
      </w:r>
    </w:p>
    <w:p w14:paraId="6E2C8C95" w14:textId="1E1827DA" w:rsidR="007A0012" w:rsidRPr="007A0012" w:rsidRDefault="007A0012" w:rsidP="007A0012">
      <w:pPr>
        <w:spacing w:before="100" w:beforeAutospacing="1" w:after="100" w:afterAutospacing="1"/>
        <w:rPr>
          <w:rFonts w:ascii="Garamond" w:hAnsi="Garamond"/>
        </w:rPr>
      </w:pPr>
      <w:r w:rsidRPr="007A0012">
        <w:rPr>
          <w:rFonts w:ascii="Garamond" w:hAnsi="Garamond"/>
        </w:rPr>
        <w:t>A matriz consolidada agrupa os critérios principais para comparação entre as free zones. A seguir, cada eixo é analisado em termos práticos.</w:t>
      </w:r>
    </w:p>
    <w:p w14:paraId="655A1C50" w14:textId="77777777" w:rsidR="00D44B7A" w:rsidRDefault="007A0012" w:rsidP="00D44B7A">
      <w:pPr>
        <w:spacing w:before="100" w:beforeAutospacing="1" w:after="100" w:afterAutospacing="1"/>
        <w:outlineLvl w:val="2"/>
        <w:rPr>
          <w:rFonts w:ascii="Garamond" w:hAnsi="Garamond"/>
          <w:b/>
          <w:bCs/>
          <w:sz w:val="27"/>
          <w:szCs w:val="27"/>
        </w:rPr>
      </w:pPr>
      <w:r w:rsidRPr="007A0012">
        <w:rPr>
          <w:rFonts w:ascii="Garamond" w:hAnsi="Garamond"/>
          <w:b/>
          <w:bCs/>
          <w:sz w:val="27"/>
          <w:szCs w:val="27"/>
        </w:rPr>
        <w:t>4.1 Custos e taxas</w:t>
      </w:r>
    </w:p>
    <w:p w14:paraId="0ED1C41A" w14:textId="113CD23D" w:rsidR="007A0012" w:rsidRPr="007A0012" w:rsidRDefault="007A0012" w:rsidP="00D44B7A">
      <w:pPr>
        <w:spacing w:before="100" w:beforeAutospacing="1" w:after="100" w:afterAutospacing="1"/>
        <w:outlineLvl w:val="2"/>
        <w:rPr>
          <w:rFonts w:ascii="Garamond" w:hAnsi="Garamond"/>
          <w:b/>
          <w:bCs/>
          <w:sz w:val="27"/>
          <w:szCs w:val="27"/>
        </w:rPr>
      </w:pPr>
      <w:r w:rsidRPr="007A0012">
        <w:rPr>
          <w:rFonts w:ascii="Garamond" w:hAnsi="Garamond"/>
        </w:rPr>
        <w:t>Com base na matriz original e no relatório de valores, as free zones podem ser agrupadas por faixa de custo:</w:t>
      </w:r>
    </w:p>
    <w:p w14:paraId="205CC9ED" w14:textId="77777777" w:rsidR="007A0012" w:rsidRPr="007A0012" w:rsidRDefault="007A0012" w:rsidP="00D44B7A">
      <w:pPr>
        <w:numPr>
          <w:ilvl w:val="0"/>
          <w:numId w:val="4"/>
        </w:numPr>
        <w:rPr>
          <w:rFonts w:ascii="Garamond" w:hAnsi="Garamond"/>
        </w:rPr>
      </w:pPr>
      <w:r w:rsidRPr="007A0012">
        <w:rPr>
          <w:rFonts w:ascii="Garamond" w:hAnsi="Garamond"/>
          <w:b/>
          <w:bCs/>
        </w:rPr>
        <w:t>Mais econômicas</w:t>
      </w:r>
    </w:p>
    <w:p w14:paraId="22BB5095" w14:textId="733A4C1A" w:rsidR="007A0012" w:rsidRDefault="007A0012" w:rsidP="00D44B7A">
      <w:pPr>
        <w:pStyle w:val="p1"/>
        <w:spacing w:before="0" w:beforeAutospacing="0" w:after="0" w:afterAutospacing="0"/>
        <w:ind w:left="720"/>
        <w:rPr>
          <w:rFonts w:ascii="Garamond" w:hAnsi="Garamond"/>
        </w:rPr>
      </w:pPr>
      <w:r w:rsidRPr="007A0012">
        <w:rPr>
          <w:rFonts w:ascii="Garamond" w:hAnsi="Garamond"/>
        </w:rPr>
        <w:t>RAKEZ, Shams, Ajman Free Zone, Fujairah Free Zone, UAQ FTZ, Ajman Media City e Creative City Fujairah tendem a oferecer licenças iniciais mais baratas, em especial para pacotes com zero ou um visto.</w:t>
      </w:r>
      <w:r w:rsidR="003B6EB2" w:rsidRPr="00D178BB">
        <w:rPr>
          <w:rFonts w:ascii="Garamond" w:hAnsi="Garamond"/>
        </w:rPr>
        <w:t xml:space="preserve"> </w:t>
      </w:r>
      <w:r w:rsidR="003B6EB2" w:rsidRPr="00D178BB">
        <w:rPr>
          <w:rStyle w:val="s1"/>
          <w:rFonts w:ascii="Garamond" w:eastAsiaTheme="majorEastAsia" w:hAnsi="Garamond"/>
          <w:b/>
          <w:bCs/>
        </w:rPr>
        <w:t>RAK ICC</w:t>
      </w:r>
      <w:r w:rsidR="003B6EB2" w:rsidRPr="00D178BB">
        <w:rPr>
          <w:rStyle w:val="Refdenotaderodap"/>
          <w:rFonts w:ascii="Garamond" w:eastAsiaTheme="majorEastAsia" w:hAnsi="Garamond"/>
          <w:b/>
          <w:bCs/>
        </w:rPr>
        <w:footnoteReference w:id="1"/>
      </w:r>
      <w:r w:rsidR="003B6EB2" w:rsidRPr="00D178BB">
        <w:rPr>
          <w:rFonts w:ascii="Garamond" w:hAnsi="Garamond"/>
        </w:rPr>
        <w:t xml:space="preserve"> (como estrutura offshore de baixo custo)</w:t>
      </w:r>
      <w:r w:rsidR="003B6EB2" w:rsidRPr="00D178BB">
        <w:rPr>
          <w:rFonts w:ascii="Garamond" w:hAnsi="Garamond"/>
        </w:rPr>
        <w:t>.</w:t>
      </w:r>
    </w:p>
    <w:p w14:paraId="371425B1" w14:textId="77777777" w:rsidR="00D44B7A" w:rsidRPr="00D178BB" w:rsidRDefault="00D44B7A" w:rsidP="00D44B7A">
      <w:pPr>
        <w:pStyle w:val="p1"/>
        <w:spacing w:before="0" w:beforeAutospacing="0" w:after="0" w:afterAutospacing="0"/>
        <w:ind w:left="720"/>
        <w:rPr>
          <w:rFonts w:ascii="Garamond" w:hAnsi="Garamond"/>
        </w:rPr>
      </w:pPr>
    </w:p>
    <w:p w14:paraId="070F228C" w14:textId="77777777" w:rsidR="007A0012" w:rsidRPr="007A0012" w:rsidRDefault="007A0012" w:rsidP="00D44B7A">
      <w:pPr>
        <w:numPr>
          <w:ilvl w:val="0"/>
          <w:numId w:val="4"/>
        </w:numPr>
        <w:rPr>
          <w:rFonts w:ascii="Garamond" w:hAnsi="Garamond"/>
        </w:rPr>
      </w:pPr>
      <w:r w:rsidRPr="007A0012">
        <w:rPr>
          <w:rFonts w:ascii="Garamond" w:hAnsi="Garamond"/>
          <w:b/>
          <w:bCs/>
        </w:rPr>
        <w:t>Intermediárias</w:t>
      </w:r>
    </w:p>
    <w:p w14:paraId="6AAD1419" w14:textId="77777777" w:rsidR="007A0012" w:rsidRDefault="007A0012" w:rsidP="00D44B7A">
      <w:pPr>
        <w:ind w:left="720"/>
        <w:rPr>
          <w:rFonts w:ascii="Garamond" w:hAnsi="Garamond"/>
        </w:rPr>
      </w:pPr>
      <w:r w:rsidRPr="007A0012">
        <w:rPr>
          <w:rFonts w:ascii="Garamond" w:hAnsi="Garamond"/>
        </w:rPr>
        <w:t>Meydan, IFZA, Dubai South, SPC Free Zone, Ajman Free Zone em pacotes com mais vistos, RAKEZ em estruturas industriais e algumas licenças em KIZAD.</w:t>
      </w:r>
    </w:p>
    <w:p w14:paraId="4230935F" w14:textId="77777777" w:rsidR="00D44B7A" w:rsidRPr="007A0012" w:rsidRDefault="00D44B7A" w:rsidP="00D44B7A">
      <w:pPr>
        <w:ind w:left="720"/>
        <w:rPr>
          <w:rFonts w:ascii="Garamond" w:hAnsi="Garamond"/>
        </w:rPr>
      </w:pPr>
    </w:p>
    <w:p w14:paraId="0CE8E89D" w14:textId="77777777" w:rsidR="007A0012" w:rsidRPr="007A0012" w:rsidRDefault="007A0012" w:rsidP="00D44B7A">
      <w:pPr>
        <w:numPr>
          <w:ilvl w:val="0"/>
          <w:numId w:val="4"/>
        </w:numPr>
        <w:rPr>
          <w:rFonts w:ascii="Garamond" w:hAnsi="Garamond"/>
        </w:rPr>
      </w:pPr>
      <w:r w:rsidRPr="007A0012">
        <w:rPr>
          <w:rFonts w:ascii="Garamond" w:hAnsi="Garamond"/>
          <w:b/>
          <w:bCs/>
        </w:rPr>
        <w:t>Premium</w:t>
      </w:r>
    </w:p>
    <w:p w14:paraId="5E30873B" w14:textId="12E1DDAB" w:rsidR="007A0012" w:rsidRDefault="007A0012" w:rsidP="00D44B7A">
      <w:pPr>
        <w:pStyle w:val="p1"/>
        <w:spacing w:before="0" w:beforeAutospacing="0" w:after="0" w:afterAutospacing="0"/>
        <w:ind w:left="720"/>
        <w:rPr>
          <w:rFonts w:ascii="Garamond" w:hAnsi="Garamond"/>
        </w:rPr>
      </w:pPr>
      <w:r w:rsidRPr="007A0012">
        <w:rPr>
          <w:rFonts w:ascii="Garamond" w:hAnsi="Garamond"/>
        </w:rPr>
        <w:t>DMCC, DAFZA, Dubai Internet City, Dubai Media City, Dubai Healthcare City, Dubai South em operações de maior porte, Dubai Silicon Oasis e Masdar City</w:t>
      </w:r>
      <w:r w:rsidR="003B6EB2" w:rsidRPr="00D178BB">
        <w:rPr>
          <w:rFonts w:ascii="Garamond" w:hAnsi="Garamond"/>
        </w:rPr>
        <w:t xml:space="preserve">, </w:t>
      </w:r>
      <w:r w:rsidR="003B6EB2" w:rsidRPr="00D178BB">
        <w:rPr>
          <w:rFonts w:ascii="Garamond" w:hAnsi="Garamond"/>
          <w:b/>
          <w:bCs/>
        </w:rPr>
        <w:t>Innovation City (ex-RAK DAO)</w:t>
      </w:r>
      <w:r w:rsidR="003B6EB2" w:rsidRPr="00D178BB">
        <w:rPr>
          <w:rStyle w:val="Refdenotaderodap"/>
          <w:rFonts w:ascii="Garamond" w:hAnsi="Garamond"/>
          <w:b/>
          <w:bCs/>
        </w:rPr>
        <w:footnoteReference w:id="2"/>
      </w:r>
      <w:r w:rsidRPr="00D178BB">
        <w:rPr>
          <w:rFonts w:ascii="Garamond" w:hAnsi="Garamond"/>
        </w:rPr>
        <w:t>.</w:t>
      </w:r>
    </w:p>
    <w:p w14:paraId="79EB625B" w14:textId="77777777" w:rsidR="00D44B7A" w:rsidRPr="00D178BB" w:rsidRDefault="00D44B7A" w:rsidP="00D44B7A">
      <w:pPr>
        <w:pStyle w:val="p1"/>
        <w:spacing w:before="0" w:beforeAutospacing="0" w:after="0" w:afterAutospacing="0"/>
        <w:ind w:left="720"/>
        <w:rPr>
          <w:rFonts w:ascii="Garamond" w:hAnsi="Garamond"/>
        </w:rPr>
      </w:pPr>
    </w:p>
    <w:p w14:paraId="06C0C51E" w14:textId="77777777" w:rsidR="007A0012" w:rsidRPr="007A0012" w:rsidRDefault="007A0012" w:rsidP="00D44B7A">
      <w:pPr>
        <w:numPr>
          <w:ilvl w:val="0"/>
          <w:numId w:val="4"/>
        </w:numPr>
        <w:rPr>
          <w:rFonts w:ascii="Garamond" w:hAnsi="Garamond"/>
        </w:rPr>
      </w:pPr>
      <w:r w:rsidRPr="007A0012">
        <w:rPr>
          <w:rFonts w:ascii="Garamond" w:hAnsi="Garamond"/>
          <w:b/>
          <w:bCs/>
        </w:rPr>
        <w:t>Altíssimo padrão regulatório e institucional</w:t>
      </w:r>
    </w:p>
    <w:p w14:paraId="2C56CBD8" w14:textId="268565C0" w:rsidR="007A0012" w:rsidRDefault="007A0012" w:rsidP="00D44B7A">
      <w:pPr>
        <w:ind w:left="720"/>
        <w:rPr>
          <w:rFonts w:ascii="Garamond" w:hAnsi="Garamond"/>
        </w:rPr>
      </w:pPr>
      <w:r w:rsidRPr="007A0012">
        <w:rPr>
          <w:rFonts w:ascii="Garamond" w:hAnsi="Garamond"/>
        </w:rPr>
        <w:t>DIFC e ADGM, posicionadas como jurisdições financeiras de common law, com custo de entrada significativamente superior, mas reputação institucional global.</w:t>
      </w:r>
    </w:p>
    <w:p w14:paraId="07CF5D20" w14:textId="77777777" w:rsidR="00D44B7A" w:rsidRPr="007A0012" w:rsidRDefault="00D44B7A" w:rsidP="00D44B7A">
      <w:pPr>
        <w:ind w:left="720"/>
        <w:rPr>
          <w:rFonts w:ascii="Garamond" w:hAnsi="Garamond"/>
        </w:rPr>
      </w:pPr>
    </w:p>
    <w:p w14:paraId="05E690E6" w14:textId="77777777" w:rsidR="007A0012" w:rsidRPr="007A0012" w:rsidRDefault="007A0012" w:rsidP="00D44B7A">
      <w:pPr>
        <w:rPr>
          <w:rFonts w:ascii="Garamond" w:hAnsi="Garamond"/>
        </w:rPr>
      </w:pPr>
      <w:r w:rsidRPr="007A0012">
        <w:rPr>
          <w:rFonts w:ascii="Garamond" w:hAnsi="Garamond"/>
        </w:rPr>
        <w:t>Essa classificação, no entanto, não considera apenas a taxa de licença, mas o pacote mínimo realista, incluindo espaço, taxas de registro, serviço de imigração e vistos.</w:t>
      </w:r>
    </w:p>
    <w:p w14:paraId="3C18384E" w14:textId="77777777" w:rsidR="00E248DA" w:rsidRPr="00605C23" w:rsidRDefault="00E248DA" w:rsidP="00E248DA">
      <w:pPr>
        <w:pStyle w:val="Ttulo1"/>
        <w:jc w:val="center"/>
        <w:rPr>
          <w:b/>
          <w:bCs/>
        </w:rPr>
      </w:pPr>
      <w:r w:rsidRPr="00E248DA">
        <w:rPr>
          <w:b/>
          <w:bCs/>
        </w:rPr>
        <w:lastRenderedPageBreak/>
        <w:t>Tabela Por Faixa de Orçamento</w:t>
      </w:r>
    </w:p>
    <w:p w14:paraId="0834D5AA" w14:textId="77777777" w:rsidR="00E248DA" w:rsidRDefault="00E248DA" w:rsidP="00E248DA">
      <w:pPr>
        <w:pStyle w:val="Ttulo2"/>
        <w:numPr>
          <w:ilvl w:val="1"/>
          <w:numId w:val="20"/>
        </w:numPr>
        <w:tabs>
          <w:tab w:val="num" w:pos="360"/>
          <w:tab w:val="num" w:pos="1440"/>
        </w:tabs>
        <w:ind w:left="426" w:firstLine="0"/>
      </w:pPr>
      <w:r>
        <w:t>Econômico, abaixo de USD 10.000 inicial</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2422"/>
        <w:gridCol w:w="967"/>
        <w:gridCol w:w="7566"/>
      </w:tblGrid>
      <w:tr w:rsidR="00E248DA" w14:paraId="5BB491D1" w14:textId="77777777" w:rsidTr="00DF6229">
        <w:trPr>
          <w:tblHeader/>
          <w:tblCellSpacing w:w="15" w:type="dxa"/>
        </w:trPr>
        <w:tc>
          <w:tcPr>
            <w:tcW w:w="0" w:type="auto"/>
            <w:shd w:val="clear" w:color="auto" w:fill="FFC000"/>
            <w:vAlign w:val="center"/>
            <w:hideMark/>
          </w:tcPr>
          <w:p w14:paraId="6DF59F9D" w14:textId="77777777" w:rsidR="00E248DA" w:rsidRDefault="00E248DA" w:rsidP="00DF6229">
            <w:pPr>
              <w:pStyle w:val="p1"/>
              <w:jc w:val="center"/>
              <w:rPr>
                <w:b/>
                <w:bCs/>
              </w:rPr>
            </w:pPr>
            <w:r>
              <w:rPr>
                <w:b/>
                <w:bCs/>
              </w:rPr>
              <w:t>Free zone</w:t>
            </w:r>
          </w:p>
        </w:tc>
        <w:tc>
          <w:tcPr>
            <w:tcW w:w="0" w:type="auto"/>
            <w:shd w:val="clear" w:color="auto" w:fill="FFC000"/>
            <w:vAlign w:val="center"/>
            <w:hideMark/>
          </w:tcPr>
          <w:p w14:paraId="02F94778" w14:textId="77777777" w:rsidR="00E248DA" w:rsidRDefault="00E248DA" w:rsidP="00DF6229">
            <w:pPr>
              <w:pStyle w:val="p1"/>
              <w:jc w:val="center"/>
              <w:rPr>
                <w:b/>
                <w:bCs/>
              </w:rPr>
            </w:pPr>
            <w:r>
              <w:rPr>
                <w:b/>
                <w:bCs/>
              </w:rPr>
              <w:t>Emirado</w:t>
            </w:r>
          </w:p>
        </w:tc>
        <w:tc>
          <w:tcPr>
            <w:tcW w:w="0" w:type="auto"/>
            <w:shd w:val="clear" w:color="auto" w:fill="FFC000"/>
            <w:vAlign w:val="center"/>
            <w:hideMark/>
          </w:tcPr>
          <w:p w14:paraId="30377C9E" w14:textId="77777777" w:rsidR="00E248DA" w:rsidRDefault="00E248DA" w:rsidP="00DF6229">
            <w:pPr>
              <w:pStyle w:val="p1"/>
              <w:jc w:val="center"/>
              <w:rPr>
                <w:b/>
                <w:bCs/>
              </w:rPr>
            </w:pPr>
            <w:r>
              <w:rPr>
                <w:b/>
                <w:bCs/>
              </w:rPr>
              <w:t>Observações técnicas</w:t>
            </w:r>
          </w:p>
        </w:tc>
      </w:tr>
      <w:tr w:rsidR="00E248DA" w14:paraId="5AB240BC" w14:textId="77777777" w:rsidTr="00DF6229">
        <w:trPr>
          <w:tblCellSpacing w:w="15" w:type="dxa"/>
        </w:trPr>
        <w:tc>
          <w:tcPr>
            <w:tcW w:w="0" w:type="auto"/>
            <w:shd w:val="clear" w:color="auto" w:fill="F2F2F2" w:themeFill="background1" w:themeFillShade="F2"/>
            <w:vAlign w:val="center"/>
            <w:hideMark/>
          </w:tcPr>
          <w:p w14:paraId="394AD64B" w14:textId="77777777" w:rsidR="00E248DA" w:rsidRDefault="00E248DA" w:rsidP="00DF6229">
            <w:pPr>
              <w:pStyle w:val="p1"/>
            </w:pPr>
            <w:r>
              <w:rPr>
                <w:b/>
                <w:bCs/>
              </w:rPr>
              <w:t>RAKEZ</w:t>
            </w:r>
          </w:p>
        </w:tc>
        <w:tc>
          <w:tcPr>
            <w:tcW w:w="0" w:type="auto"/>
            <w:shd w:val="clear" w:color="auto" w:fill="F2F2F2" w:themeFill="background1" w:themeFillShade="F2"/>
            <w:vAlign w:val="center"/>
            <w:hideMark/>
          </w:tcPr>
          <w:p w14:paraId="070BCD26" w14:textId="77777777" w:rsidR="00E248DA" w:rsidRDefault="00E248DA" w:rsidP="00DF6229">
            <w:pPr>
              <w:pStyle w:val="p1"/>
            </w:pPr>
            <w:r>
              <w:t>RAK</w:t>
            </w:r>
          </w:p>
        </w:tc>
        <w:tc>
          <w:tcPr>
            <w:tcW w:w="0" w:type="auto"/>
            <w:shd w:val="clear" w:color="auto" w:fill="F2F2F2" w:themeFill="background1" w:themeFillShade="F2"/>
            <w:vAlign w:val="center"/>
            <w:hideMark/>
          </w:tcPr>
          <w:p w14:paraId="6AC9CC5F" w14:textId="77777777" w:rsidR="00E248DA" w:rsidRDefault="00E248DA" w:rsidP="00DF6229">
            <w:pPr>
              <w:pStyle w:val="p1"/>
            </w:pPr>
            <w:r>
              <w:t>Excelente custo benefício. Flexi desk barato. Boa para serviços e trading leve.</w:t>
            </w:r>
          </w:p>
        </w:tc>
      </w:tr>
      <w:tr w:rsidR="00E248DA" w14:paraId="423F7739" w14:textId="77777777" w:rsidTr="00DF6229">
        <w:trPr>
          <w:tblCellSpacing w:w="15" w:type="dxa"/>
        </w:trPr>
        <w:tc>
          <w:tcPr>
            <w:tcW w:w="0" w:type="auto"/>
            <w:shd w:val="clear" w:color="auto" w:fill="F2F2F2" w:themeFill="background1" w:themeFillShade="F2"/>
            <w:vAlign w:val="center"/>
            <w:hideMark/>
          </w:tcPr>
          <w:p w14:paraId="036A5F9E" w14:textId="77777777" w:rsidR="00E248DA" w:rsidRDefault="00E248DA" w:rsidP="00DF6229">
            <w:pPr>
              <w:pStyle w:val="p1"/>
            </w:pPr>
            <w:r>
              <w:rPr>
                <w:b/>
                <w:bCs/>
              </w:rPr>
              <w:t>SHAMS</w:t>
            </w:r>
          </w:p>
        </w:tc>
        <w:tc>
          <w:tcPr>
            <w:tcW w:w="0" w:type="auto"/>
            <w:shd w:val="clear" w:color="auto" w:fill="F2F2F2" w:themeFill="background1" w:themeFillShade="F2"/>
            <w:vAlign w:val="center"/>
            <w:hideMark/>
          </w:tcPr>
          <w:p w14:paraId="22E2D26B" w14:textId="77777777" w:rsidR="00E248DA" w:rsidRDefault="00E248DA" w:rsidP="00DF6229">
            <w:pPr>
              <w:pStyle w:val="p1"/>
            </w:pPr>
            <w:r>
              <w:t>Sharjah</w:t>
            </w:r>
          </w:p>
        </w:tc>
        <w:tc>
          <w:tcPr>
            <w:tcW w:w="0" w:type="auto"/>
            <w:shd w:val="clear" w:color="auto" w:fill="F2F2F2" w:themeFill="background1" w:themeFillShade="F2"/>
            <w:vAlign w:val="center"/>
            <w:hideMark/>
          </w:tcPr>
          <w:p w14:paraId="72AF182D" w14:textId="77777777" w:rsidR="00E248DA" w:rsidRDefault="00E248DA" w:rsidP="00DF6229">
            <w:pPr>
              <w:pStyle w:val="p1"/>
            </w:pPr>
            <w:r>
              <w:t>Muito econômica. Forte para mídia, creators e serviços digitais.</w:t>
            </w:r>
          </w:p>
        </w:tc>
      </w:tr>
      <w:tr w:rsidR="00E248DA" w14:paraId="4A9E6522" w14:textId="77777777" w:rsidTr="00DF6229">
        <w:trPr>
          <w:tblCellSpacing w:w="15" w:type="dxa"/>
        </w:trPr>
        <w:tc>
          <w:tcPr>
            <w:tcW w:w="0" w:type="auto"/>
            <w:shd w:val="clear" w:color="auto" w:fill="F2F2F2" w:themeFill="background1" w:themeFillShade="F2"/>
            <w:vAlign w:val="center"/>
            <w:hideMark/>
          </w:tcPr>
          <w:p w14:paraId="17CDAFBC" w14:textId="77777777" w:rsidR="00E248DA" w:rsidRDefault="00E248DA" w:rsidP="00DF6229">
            <w:pPr>
              <w:pStyle w:val="p1"/>
            </w:pPr>
            <w:r>
              <w:rPr>
                <w:b/>
                <w:bCs/>
              </w:rPr>
              <w:t>Ajman Free Zone</w:t>
            </w:r>
          </w:p>
        </w:tc>
        <w:tc>
          <w:tcPr>
            <w:tcW w:w="0" w:type="auto"/>
            <w:shd w:val="clear" w:color="auto" w:fill="F2F2F2" w:themeFill="background1" w:themeFillShade="F2"/>
            <w:vAlign w:val="center"/>
            <w:hideMark/>
          </w:tcPr>
          <w:p w14:paraId="48DB7399" w14:textId="77777777" w:rsidR="00E248DA" w:rsidRDefault="00E248DA" w:rsidP="00DF6229">
            <w:pPr>
              <w:pStyle w:val="p1"/>
            </w:pPr>
            <w:r>
              <w:t>Ajman</w:t>
            </w:r>
          </w:p>
        </w:tc>
        <w:tc>
          <w:tcPr>
            <w:tcW w:w="0" w:type="auto"/>
            <w:shd w:val="clear" w:color="auto" w:fill="F2F2F2" w:themeFill="background1" w:themeFillShade="F2"/>
            <w:vAlign w:val="center"/>
            <w:hideMark/>
          </w:tcPr>
          <w:p w14:paraId="25EE862E" w14:textId="77777777" w:rsidR="00E248DA" w:rsidRDefault="00E248DA" w:rsidP="00DF6229">
            <w:pPr>
              <w:pStyle w:val="p1"/>
            </w:pPr>
            <w:r>
              <w:t>Uma das mais baratas do país. Entrada rápida e simples.</w:t>
            </w:r>
          </w:p>
        </w:tc>
      </w:tr>
      <w:tr w:rsidR="00E248DA" w14:paraId="49445F5B" w14:textId="77777777" w:rsidTr="00DF6229">
        <w:trPr>
          <w:tblCellSpacing w:w="15" w:type="dxa"/>
        </w:trPr>
        <w:tc>
          <w:tcPr>
            <w:tcW w:w="0" w:type="auto"/>
            <w:shd w:val="clear" w:color="auto" w:fill="F2F2F2" w:themeFill="background1" w:themeFillShade="F2"/>
            <w:vAlign w:val="center"/>
            <w:hideMark/>
          </w:tcPr>
          <w:p w14:paraId="399A9BB3" w14:textId="77777777" w:rsidR="00E248DA" w:rsidRDefault="00E248DA" w:rsidP="00DF6229">
            <w:pPr>
              <w:pStyle w:val="p1"/>
            </w:pPr>
            <w:r>
              <w:rPr>
                <w:b/>
                <w:bCs/>
              </w:rPr>
              <w:t>Fujairah Free Zone</w:t>
            </w:r>
          </w:p>
        </w:tc>
        <w:tc>
          <w:tcPr>
            <w:tcW w:w="0" w:type="auto"/>
            <w:shd w:val="clear" w:color="auto" w:fill="F2F2F2" w:themeFill="background1" w:themeFillShade="F2"/>
            <w:vAlign w:val="center"/>
            <w:hideMark/>
          </w:tcPr>
          <w:p w14:paraId="7B53ED67" w14:textId="77777777" w:rsidR="00E248DA" w:rsidRDefault="00E248DA" w:rsidP="00DF6229">
            <w:pPr>
              <w:pStyle w:val="p1"/>
            </w:pPr>
            <w:r>
              <w:t>Fujairah</w:t>
            </w:r>
          </w:p>
        </w:tc>
        <w:tc>
          <w:tcPr>
            <w:tcW w:w="0" w:type="auto"/>
            <w:shd w:val="clear" w:color="auto" w:fill="F2F2F2" w:themeFill="background1" w:themeFillShade="F2"/>
            <w:vAlign w:val="center"/>
            <w:hideMark/>
          </w:tcPr>
          <w:p w14:paraId="5DC77E47" w14:textId="77777777" w:rsidR="00E248DA" w:rsidRDefault="00E248DA" w:rsidP="00DF6229">
            <w:pPr>
              <w:pStyle w:val="p1"/>
            </w:pPr>
            <w:r>
              <w:t>Para trading e serviços com foco portuário. Bom custo.</w:t>
            </w:r>
          </w:p>
        </w:tc>
      </w:tr>
      <w:tr w:rsidR="00E248DA" w14:paraId="71FCFA7B" w14:textId="77777777" w:rsidTr="00DF6229">
        <w:trPr>
          <w:tblCellSpacing w:w="15" w:type="dxa"/>
        </w:trPr>
        <w:tc>
          <w:tcPr>
            <w:tcW w:w="0" w:type="auto"/>
            <w:shd w:val="clear" w:color="auto" w:fill="F2F2F2" w:themeFill="background1" w:themeFillShade="F2"/>
            <w:vAlign w:val="center"/>
            <w:hideMark/>
          </w:tcPr>
          <w:p w14:paraId="5F0AFFAC" w14:textId="77777777" w:rsidR="00E248DA" w:rsidRDefault="00E248DA" w:rsidP="00DF6229">
            <w:pPr>
              <w:pStyle w:val="p1"/>
            </w:pPr>
            <w:r>
              <w:rPr>
                <w:b/>
                <w:bCs/>
              </w:rPr>
              <w:t>SAIF Zone</w:t>
            </w:r>
          </w:p>
        </w:tc>
        <w:tc>
          <w:tcPr>
            <w:tcW w:w="0" w:type="auto"/>
            <w:shd w:val="clear" w:color="auto" w:fill="F2F2F2" w:themeFill="background1" w:themeFillShade="F2"/>
            <w:vAlign w:val="center"/>
            <w:hideMark/>
          </w:tcPr>
          <w:p w14:paraId="43FF4C9D" w14:textId="77777777" w:rsidR="00E248DA" w:rsidRDefault="00E248DA" w:rsidP="00DF6229">
            <w:pPr>
              <w:pStyle w:val="p1"/>
            </w:pPr>
            <w:r>
              <w:t>Sharjah</w:t>
            </w:r>
          </w:p>
        </w:tc>
        <w:tc>
          <w:tcPr>
            <w:tcW w:w="0" w:type="auto"/>
            <w:shd w:val="clear" w:color="auto" w:fill="F2F2F2" w:themeFill="background1" w:themeFillShade="F2"/>
            <w:vAlign w:val="center"/>
            <w:hideMark/>
          </w:tcPr>
          <w:p w14:paraId="342B08CA" w14:textId="77777777" w:rsidR="00E248DA" w:rsidRDefault="00E248DA" w:rsidP="00DF6229">
            <w:pPr>
              <w:pStyle w:val="p1"/>
            </w:pPr>
            <w:r>
              <w:t>Econômica para logística e comércio. Proximidade com aeroporto.</w:t>
            </w:r>
          </w:p>
        </w:tc>
      </w:tr>
      <w:tr w:rsidR="00E248DA" w14:paraId="72A01E80" w14:textId="77777777" w:rsidTr="00DF6229">
        <w:trPr>
          <w:tblCellSpacing w:w="15" w:type="dxa"/>
        </w:trPr>
        <w:tc>
          <w:tcPr>
            <w:tcW w:w="0" w:type="auto"/>
            <w:shd w:val="clear" w:color="auto" w:fill="F2F2F2" w:themeFill="background1" w:themeFillShade="F2"/>
            <w:vAlign w:val="center"/>
            <w:hideMark/>
          </w:tcPr>
          <w:p w14:paraId="11223D5E" w14:textId="77777777" w:rsidR="00E248DA" w:rsidRDefault="00E248DA" w:rsidP="00DF6229">
            <w:pPr>
              <w:pStyle w:val="p1"/>
            </w:pPr>
            <w:r>
              <w:rPr>
                <w:b/>
                <w:bCs/>
              </w:rPr>
              <w:t>SPC</w:t>
            </w:r>
          </w:p>
        </w:tc>
        <w:tc>
          <w:tcPr>
            <w:tcW w:w="0" w:type="auto"/>
            <w:shd w:val="clear" w:color="auto" w:fill="F2F2F2" w:themeFill="background1" w:themeFillShade="F2"/>
            <w:vAlign w:val="center"/>
            <w:hideMark/>
          </w:tcPr>
          <w:p w14:paraId="6998FC36" w14:textId="77777777" w:rsidR="00E248DA" w:rsidRDefault="00E248DA" w:rsidP="00DF6229">
            <w:pPr>
              <w:pStyle w:val="p1"/>
            </w:pPr>
            <w:r>
              <w:t>Sharjah</w:t>
            </w:r>
          </w:p>
        </w:tc>
        <w:tc>
          <w:tcPr>
            <w:tcW w:w="0" w:type="auto"/>
            <w:shd w:val="clear" w:color="auto" w:fill="F2F2F2" w:themeFill="background1" w:themeFillShade="F2"/>
            <w:vAlign w:val="center"/>
            <w:hideMark/>
          </w:tcPr>
          <w:p w14:paraId="2D10A53F" w14:textId="77777777" w:rsidR="00E248DA" w:rsidRDefault="00E248DA" w:rsidP="00DF6229">
            <w:pPr>
              <w:pStyle w:val="p1"/>
            </w:pPr>
            <w:r>
              <w:t>Econômica para mídia, infoprodutos e publishing.</w:t>
            </w:r>
          </w:p>
        </w:tc>
      </w:tr>
      <w:tr w:rsidR="00E248DA" w14:paraId="5864CDA4" w14:textId="77777777" w:rsidTr="00DF6229">
        <w:trPr>
          <w:tblCellSpacing w:w="15" w:type="dxa"/>
        </w:trPr>
        <w:tc>
          <w:tcPr>
            <w:tcW w:w="0" w:type="auto"/>
            <w:shd w:val="clear" w:color="auto" w:fill="F2F2F2" w:themeFill="background1" w:themeFillShade="F2"/>
            <w:vAlign w:val="center"/>
            <w:hideMark/>
          </w:tcPr>
          <w:p w14:paraId="03BF12AF" w14:textId="77777777" w:rsidR="00E248DA" w:rsidRDefault="00E248DA" w:rsidP="00DF6229">
            <w:pPr>
              <w:pStyle w:val="p1"/>
            </w:pPr>
            <w:r>
              <w:rPr>
                <w:b/>
                <w:bCs/>
              </w:rPr>
              <w:t>Fujairah Creative City</w:t>
            </w:r>
          </w:p>
        </w:tc>
        <w:tc>
          <w:tcPr>
            <w:tcW w:w="0" w:type="auto"/>
            <w:shd w:val="clear" w:color="auto" w:fill="F2F2F2" w:themeFill="background1" w:themeFillShade="F2"/>
            <w:vAlign w:val="center"/>
            <w:hideMark/>
          </w:tcPr>
          <w:p w14:paraId="543C728E" w14:textId="77777777" w:rsidR="00E248DA" w:rsidRDefault="00E248DA" w:rsidP="00DF6229">
            <w:pPr>
              <w:pStyle w:val="p1"/>
            </w:pPr>
            <w:r>
              <w:t>Fujairah</w:t>
            </w:r>
          </w:p>
        </w:tc>
        <w:tc>
          <w:tcPr>
            <w:tcW w:w="0" w:type="auto"/>
            <w:shd w:val="clear" w:color="auto" w:fill="F2F2F2" w:themeFill="background1" w:themeFillShade="F2"/>
            <w:vAlign w:val="center"/>
            <w:hideMark/>
          </w:tcPr>
          <w:p w14:paraId="2E038728" w14:textId="77777777" w:rsidR="00E248DA" w:rsidRDefault="00E248DA" w:rsidP="00DF6229">
            <w:pPr>
              <w:pStyle w:val="p1"/>
            </w:pPr>
            <w:r>
              <w:t>Muito usada por freelancers digitais e produtores de conteúdo.</w:t>
            </w:r>
          </w:p>
        </w:tc>
      </w:tr>
    </w:tbl>
    <w:p w14:paraId="2E31EAB1" w14:textId="77777777" w:rsidR="00E248DA" w:rsidRDefault="00E248DA" w:rsidP="00E248DA">
      <w:pPr>
        <w:rPr>
          <w:rStyle w:val="s1"/>
          <w:rFonts w:eastAsiaTheme="majorEastAsia"/>
        </w:rPr>
      </w:pPr>
    </w:p>
    <w:p w14:paraId="4C05412C" w14:textId="77777777" w:rsidR="00E248DA" w:rsidRDefault="00E248DA" w:rsidP="00E248DA">
      <w:pPr>
        <w:pStyle w:val="Ttulo2"/>
        <w:numPr>
          <w:ilvl w:val="1"/>
          <w:numId w:val="20"/>
        </w:numPr>
        <w:tabs>
          <w:tab w:val="num" w:pos="360"/>
          <w:tab w:val="num" w:pos="1440"/>
        </w:tabs>
        <w:ind w:left="426" w:firstLine="0"/>
      </w:pPr>
      <w:r>
        <w:t>Moderado, entre USD 10.000 e 15.000 inicial</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3229"/>
        <w:gridCol w:w="967"/>
        <w:gridCol w:w="6180"/>
      </w:tblGrid>
      <w:tr w:rsidR="00E248DA" w14:paraId="2D43CB32" w14:textId="77777777" w:rsidTr="00DF6229">
        <w:trPr>
          <w:tblHeader/>
          <w:tblCellSpacing w:w="15" w:type="dxa"/>
        </w:trPr>
        <w:tc>
          <w:tcPr>
            <w:tcW w:w="0" w:type="auto"/>
            <w:shd w:val="clear" w:color="auto" w:fill="FFC000"/>
            <w:vAlign w:val="center"/>
            <w:hideMark/>
          </w:tcPr>
          <w:p w14:paraId="00A209A8" w14:textId="77777777" w:rsidR="00E248DA" w:rsidRDefault="00E248DA" w:rsidP="00DF6229">
            <w:pPr>
              <w:pStyle w:val="p1"/>
              <w:jc w:val="center"/>
              <w:rPr>
                <w:b/>
                <w:bCs/>
              </w:rPr>
            </w:pPr>
            <w:r>
              <w:rPr>
                <w:b/>
                <w:bCs/>
              </w:rPr>
              <w:t>Free zone</w:t>
            </w:r>
          </w:p>
        </w:tc>
        <w:tc>
          <w:tcPr>
            <w:tcW w:w="0" w:type="auto"/>
            <w:shd w:val="clear" w:color="auto" w:fill="FFC000"/>
            <w:vAlign w:val="center"/>
            <w:hideMark/>
          </w:tcPr>
          <w:p w14:paraId="63592F3F" w14:textId="77777777" w:rsidR="00E248DA" w:rsidRDefault="00E248DA" w:rsidP="00DF6229">
            <w:pPr>
              <w:pStyle w:val="p1"/>
              <w:jc w:val="center"/>
              <w:rPr>
                <w:b/>
                <w:bCs/>
              </w:rPr>
            </w:pPr>
            <w:r>
              <w:rPr>
                <w:b/>
                <w:bCs/>
              </w:rPr>
              <w:t>Emirado</w:t>
            </w:r>
          </w:p>
        </w:tc>
        <w:tc>
          <w:tcPr>
            <w:tcW w:w="0" w:type="auto"/>
            <w:shd w:val="clear" w:color="auto" w:fill="FFC000"/>
            <w:vAlign w:val="center"/>
            <w:hideMark/>
          </w:tcPr>
          <w:p w14:paraId="6F766D16" w14:textId="77777777" w:rsidR="00E248DA" w:rsidRDefault="00E248DA" w:rsidP="00DF6229">
            <w:pPr>
              <w:pStyle w:val="p1"/>
              <w:jc w:val="center"/>
              <w:rPr>
                <w:b/>
                <w:bCs/>
              </w:rPr>
            </w:pPr>
            <w:r>
              <w:rPr>
                <w:b/>
                <w:bCs/>
              </w:rPr>
              <w:t>Observações técnicas</w:t>
            </w:r>
          </w:p>
        </w:tc>
      </w:tr>
      <w:tr w:rsidR="00E248DA" w14:paraId="59359D7A" w14:textId="77777777" w:rsidTr="00DF6229">
        <w:trPr>
          <w:tblCellSpacing w:w="15" w:type="dxa"/>
        </w:trPr>
        <w:tc>
          <w:tcPr>
            <w:tcW w:w="0" w:type="auto"/>
            <w:shd w:val="clear" w:color="auto" w:fill="F2F2F2" w:themeFill="background1" w:themeFillShade="F2"/>
            <w:vAlign w:val="center"/>
            <w:hideMark/>
          </w:tcPr>
          <w:p w14:paraId="1CD70DB7" w14:textId="77777777" w:rsidR="00E248DA" w:rsidRDefault="00E248DA" w:rsidP="00DF6229">
            <w:pPr>
              <w:pStyle w:val="p1"/>
            </w:pPr>
            <w:r>
              <w:rPr>
                <w:b/>
                <w:bCs/>
              </w:rPr>
              <w:t>IFZA</w:t>
            </w:r>
          </w:p>
        </w:tc>
        <w:tc>
          <w:tcPr>
            <w:tcW w:w="0" w:type="auto"/>
            <w:shd w:val="clear" w:color="auto" w:fill="F2F2F2" w:themeFill="background1" w:themeFillShade="F2"/>
            <w:vAlign w:val="center"/>
            <w:hideMark/>
          </w:tcPr>
          <w:p w14:paraId="0135E313" w14:textId="77777777" w:rsidR="00E248DA" w:rsidRDefault="00E248DA" w:rsidP="00DF6229">
            <w:pPr>
              <w:pStyle w:val="p1"/>
            </w:pPr>
            <w:r>
              <w:t>Dubai</w:t>
            </w:r>
          </w:p>
        </w:tc>
        <w:tc>
          <w:tcPr>
            <w:tcW w:w="0" w:type="auto"/>
            <w:shd w:val="clear" w:color="auto" w:fill="F2F2F2" w:themeFill="background1" w:themeFillShade="F2"/>
            <w:vAlign w:val="center"/>
            <w:hideMark/>
          </w:tcPr>
          <w:p w14:paraId="0B550F38" w14:textId="77777777" w:rsidR="00E248DA" w:rsidRDefault="00E248DA" w:rsidP="00DF6229">
            <w:pPr>
              <w:pStyle w:val="p1"/>
            </w:pPr>
            <w:r>
              <w:t>Bom custo com foco em serviços, tech e PME.</w:t>
            </w:r>
          </w:p>
        </w:tc>
      </w:tr>
      <w:tr w:rsidR="00E248DA" w14:paraId="56FBE918" w14:textId="77777777" w:rsidTr="00DF6229">
        <w:trPr>
          <w:tblCellSpacing w:w="15" w:type="dxa"/>
        </w:trPr>
        <w:tc>
          <w:tcPr>
            <w:tcW w:w="0" w:type="auto"/>
            <w:shd w:val="clear" w:color="auto" w:fill="F2F2F2" w:themeFill="background1" w:themeFillShade="F2"/>
            <w:vAlign w:val="center"/>
            <w:hideMark/>
          </w:tcPr>
          <w:p w14:paraId="78E73742" w14:textId="77777777" w:rsidR="00E248DA" w:rsidRDefault="00E248DA" w:rsidP="00DF6229">
            <w:pPr>
              <w:pStyle w:val="p1"/>
            </w:pPr>
            <w:r>
              <w:rPr>
                <w:b/>
                <w:bCs/>
              </w:rPr>
              <w:t>Meydan Free Zone</w:t>
            </w:r>
          </w:p>
        </w:tc>
        <w:tc>
          <w:tcPr>
            <w:tcW w:w="0" w:type="auto"/>
            <w:shd w:val="clear" w:color="auto" w:fill="F2F2F2" w:themeFill="background1" w:themeFillShade="F2"/>
            <w:vAlign w:val="center"/>
            <w:hideMark/>
          </w:tcPr>
          <w:p w14:paraId="593FD0B7" w14:textId="77777777" w:rsidR="00E248DA" w:rsidRDefault="00E248DA" w:rsidP="00DF6229">
            <w:pPr>
              <w:pStyle w:val="p1"/>
            </w:pPr>
            <w:r>
              <w:t>Dubai</w:t>
            </w:r>
          </w:p>
        </w:tc>
        <w:tc>
          <w:tcPr>
            <w:tcW w:w="0" w:type="auto"/>
            <w:shd w:val="clear" w:color="auto" w:fill="F2F2F2" w:themeFill="background1" w:themeFillShade="F2"/>
            <w:vAlign w:val="center"/>
            <w:hideMark/>
          </w:tcPr>
          <w:p w14:paraId="0036F259" w14:textId="77777777" w:rsidR="00E248DA" w:rsidRDefault="00E248DA" w:rsidP="00DF6229">
            <w:pPr>
              <w:pStyle w:val="p1"/>
            </w:pPr>
            <w:r>
              <w:t>Excelente custo para consultoria e serviços remotos.</w:t>
            </w:r>
          </w:p>
        </w:tc>
      </w:tr>
      <w:tr w:rsidR="00E248DA" w14:paraId="4D75C102" w14:textId="77777777" w:rsidTr="00DF6229">
        <w:trPr>
          <w:tblCellSpacing w:w="15" w:type="dxa"/>
        </w:trPr>
        <w:tc>
          <w:tcPr>
            <w:tcW w:w="0" w:type="auto"/>
            <w:shd w:val="clear" w:color="auto" w:fill="F2F2F2" w:themeFill="background1" w:themeFillShade="F2"/>
            <w:vAlign w:val="center"/>
            <w:hideMark/>
          </w:tcPr>
          <w:p w14:paraId="192A105E" w14:textId="77777777" w:rsidR="00E248DA" w:rsidRDefault="00E248DA" w:rsidP="00DF6229">
            <w:pPr>
              <w:pStyle w:val="p1"/>
            </w:pPr>
            <w:r>
              <w:rPr>
                <w:b/>
                <w:bCs/>
              </w:rPr>
              <w:t>JAFZA</w:t>
            </w:r>
          </w:p>
        </w:tc>
        <w:tc>
          <w:tcPr>
            <w:tcW w:w="0" w:type="auto"/>
            <w:shd w:val="clear" w:color="auto" w:fill="F2F2F2" w:themeFill="background1" w:themeFillShade="F2"/>
            <w:vAlign w:val="center"/>
            <w:hideMark/>
          </w:tcPr>
          <w:p w14:paraId="7DC2B56B" w14:textId="77777777" w:rsidR="00E248DA" w:rsidRDefault="00E248DA" w:rsidP="00DF6229">
            <w:pPr>
              <w:pStyle w:val="p1"/>
            </w:pPr>
            <w:r>
              <w:t>Dubai</w:t>
            </w:r>
          </w:p>
        </w:tc>
        <w:tc>
          <w:tcPr>
            <w:tcW w:w="0" w:type="auto"/>
            <w:shd w:val="clear" w:color="auto" w:fill="F2F2F2" w:themeFill="background1" w:themeFillShade="F2"/>
            <w:vAlign w:val="center"/>
            <w:hideMark/>
          </w:tcPr>
          <w:p w14:paraId="31B6D0D1" w14:textId="77777777" w:rsidR="00E248DA" w:rsidRDefault="00E248DA" w:rsidP="00DF6229">
            <w:pPr>
              <w:pStyle w:val="p1"/>
            </w:pPr>
            <w:r>
              <w:t>Entrada básica para trading e logística.</w:t>
            </w:r>
          </w:p>
        </w:tc>
      </w:tr>
      <w:tr w:rsidR="00E248DA" w14:paraId="4679598B" w14:textId="77777777" w:rsidTr="00DF6229">
        <w:trPr>
          <w:tblCellSpacing w:w="15" w:type="dxa"/>
        </w:trPr>
        <w:tc>
          <w:tcPr>
            <w:tcW w:w="0" w:type="auto"/>
            <w:shd w:val="clear" w:color="auto" w:fill="F2F2F2" w:themeFill="background1" w:themeFillShade="F2"/>
            <w:vAlign w:val="center"/>
            <w:hideMark/>
          </w:tcPr>
          <w:p w14:paraId="397A56D3" w14:textId="77777777" w:rsidR="00E248DA" w:rsidRDefault="00E248DA" w:rsidP="00DF6229">
            <w:pPr>
              <w:pStyle w:val="p1"/>
            </w:pPr>
            <w:r>
              <w:rPr>
                <w:b/>
                <w:bCs/>
              </w:rPr>
              <w:t>Dubai South</w:t>
            </w:r>
          </w:p>
        </w:tc>
        <w:tc>
          <w:tcPr>
            <w:tcW w:w="0" w:type="auto"/>
            <w:shd w:val="clear" w:color="auto" w:fill="F2F2F2" w:themeFill="background1" w:themeFillShade="F2"/>
            <w:vAlign w:val="center"/>
            <w:hideMark/>
          </w:tcPr>
          <w:p w14:paraId="2561A21D" w14:textId="77777777" w:rsidR="00E248DA" w:rsidRDefault="00E248DA" w:rsidP="00DF6229">
            <w:pPr>
              <w:pStyle w:val="p1"/>
            </w:pPr>
            <w:r>
              <w:t>Dubai</w:t>
            </w:r>
          </w:p>
        </w:tc>
        <w:tc>
          <w:tcPr>
            <w:tcW w:w="0" w:type="auto"/>
            <w:shd w:val="clear" w:color="auto" w:fill="F2F2F2" w:themeFill="background1" w:themeFillShade="F2"/>
            <w:vAlign w:val="center"/>
            <w:hideMark/>
          </w:tcPr>
          <w:p w14:paraId="2D94F4A0" w14:textId="77777777" w:rsidR="00E248DA" w:rsidRDefault="00E248DA" w:rsidP="00DF6229">
            <w:pPr>
              <w:pStyle w:val="p1"/>
            </w:pPr>
            <w:r>
              <w:t>Opção intermediária para logística e e commerce.</w:t>
            </w:r>
          </w:p>
        </w:tc>
      </w:tr>
      <w:tr w:rsidR="00E248DA" w14:paraId="280E108A" w14:textId="77777777" w:rsidTr="00DF6229">
        <w:trPr>
          <w:tblCellSpacing w:w="15" w:type="dxa"/>
        </w:trPr>
        <w:tc>
          <w:tcPr>
            <w:tcW w:w="0" w:type="auto"/>
            <w:shd w:val="clear" w:color="auto" w:fill="F2F2F2" w:themeFill="background1" w:themeFillShade="F2"/>
            <w:vAlign w:val="center"/>
            <w:hideMark/>
          </w:tcPr>
          <w:p w14:paraId="386D04E9" w14:textId="77777777" w:rsidR="00E248DA" w:rsidRDefault="00E248DA" w:rsidP="00DF6229">
            <w:pPr>
              <w:pStyle w:val="p1"/>
            </w:pPr>
            <w:r>
              <w:rPr>
                <w:b/>
                <w:bCs/>
              </w:rPr>
              <w:t>DMCC, pacotes básicos</w:t>
            </w:r>
          </w:p>
        </w:tc>
        <w:tc>
          <w:tcPr>
            <w:tcW w:w="0" w:type="auto"/>
            <w:shd w:val="clear" w:color="auto" w:fill="F2F2F2" w:themeFill="background1" w:themeFillShade="F2"/>
            <w:vAlign w:val="center"/>
            <w:hideMark/>
          </w:tcPr>
          <w:p w14:paraId="49622933" w14:textId="77777777" w:rsidR="00E248DA" w:rsidRDefault="00E248DA" w:rsidP="00DF6229">
            <w:pPr>
              <w:pStyle w:val="p1"/>
            </w:pPr>
            <w:r>
              <w:t>Dubai</w:t>
            </w:r>
          </w:p>
        </w:tc>
        <w:tc>
          <w:tcPr>
            <w:tcW w:w="0" w:type="auto"/>
            <w:shd w:val="clear" w:color="auto" w:fill="F2F2F2" w:themeFill="background1" w:themeFillShade="F2"/>
            <w:vAlign w:val="center"/>
            <w:hideMark/>
          </w:tcPr>
          <w:p w14:paraId="55D3591A" w14:textId="77777777" w:rsidR="00E248DA" w:rsidRDefault="00E248DA" w:rsidP="00DF6229">
            <w:pPr>
              <w:pStyle w:val="p1"/>
            </w:pPr>
            <w:r>
              <w:t>Opção econômica dentro da estrutura premium, com flexi desk.</w:t>
            </w:r>
          </w:p>
        </w:tc>
      </w:tr>
      <w:tr w:rsidR="00E248DA" w14:paraId="38322CD9" w14:textId="77777777" w:rsidTr="00DF6229">
        <w:trPr>
          <w:tblCellSpacing w:w="15" w:type="dxa"/>
        </w:trPr>
        <w:tc>
          <w:tcPr>
            <w:tcW w:w="0" w:type="auto"/>
            <w:shd w:val="clear" w:color="auto" w:fill="F2F2F2" w:themeFill="background1" w:themeFillShade="F2"/>
            <w:vAlign w:val="center"/>
            <w:hideMark/>
          </w:tcPr>
          <w:p w14:paraId="3E9D4CA8" w14:textId="77777777" w:rsidR="00E248DA" w:rsidRDefault="00E248DA" w:rsidP="00DF6229">
            <w:pPr>
              <w:pStyle w:val="p1"/>
            </w:pPr>
            <w:r>
              <w:rPr>
                <w:b/>
                <w:bCs/>
              </w:rPr>
              <w:t>Innovation City, ex RAK DAO</w:t>
            </w:r>
          </w:p>
        </w:tc>
        <w:tc>
          <w:tcPr>
            <w:tcW w:w="0" w:type="auto"/>
            <w:shd w:val="clear" w:color="auto" w:fill="F2F2F2" w:themeFill="background1" w:themeFillShade="F2"/>
            <w:vAlign w:val="center"/>
            <w:hideMark/>
          </w:tcPr>
          <w:p w14:paraId="3392B0A8" w14:textId="77777777" w:rsidR="00E248DA" w:rsidRDefault="00E248DA" w:rsidP="00DF6229">
            <w:pPr>
              <w:pStyle w:val="p1"/>
            </w:pPr>
            <w:r>
              <w:t>RAK</w:t>
            </w:r>
          </w:p>
        </w:tc>
        <w:tc>
          <w:tcPr>
            <w:tcW w:w="0" w:type="auto"/>
            <w:shd w:val="clear" w:color="auto" w:fill="F2F2F2" w:themeFill="background1" w:themeFillShade="F2"/>
            <w:vAlign w:val="center"/>
            <w:hideMark/>
          </w:tcPr>
          <w:p w14:paraId="1D8FFEE4" w14:textId="77777777" w:rsidR="00E248DA" w:rsidRDefault="00E248DA" w:rsidP="00DF6229">
            <w:pPr>
              <w:pStyle w:val="p1"/>
            </w:pPr>
            <w:r>
              <w:t>Entrada moderada para Web3, IA e tecnologia.</w:t>
            </w:r>
          </w:p>
        </w:tc>
      </w:tr>
    </w:tbl>
    <w:p w14:paraId="77EF4743" w14:textId="77777777" w:rsidR="00E248DA" w:rsidRDefault="00E248DA" w:rsidP="00E248DA">
      <w:pPr>
        <w:rPr>
          <w:rStyle w:val="s1"/>
          <w:rFonts w:eastAsiaTheme="majorEastAsia"/>
        </w:rPr>
      </w:pPr>
    </w:p>
    <w:p w14:paraId="318DCBA7" w14:textId="77777777" w:rsidR="00E248DA" w:rsidRDefault="00E248DA" w:rsidP="00E248DA">
      <w:pPr>
        <w:pStyle w:val="Ttulo2"/>
        <w:numPr>
          <w:ilvl w:val="1"/>
          <w:numId w:val="20"/>
        </w:numPr>
        <w:tabs>
          <w:tab w:val="num" w:pos="360"/>
          <w:tab w:val="num" w:pos="1440"/>
        </w:tabs>
        <w:ind w:left="426" w:firstLine="0"/>
      </w:pPr>
      <w:r>
        <w:t>Premium, USD 15.000 a 25.000 inicial</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2868"/>
        <w:gridCol w:w="1120"/>
        <w:gridCol w:w="4328"/>
      </w:tblGrid>
      <w:tr w:rsidR="00E248DA" w14:paraId="3D47D5AD" w14:textId="77777777" w:rsidTr="00DF6229">
        <w:trPr>
          <w:tblHeader/>
          <w:tblCellSpacing w:w="15" w:type="dxa"/>
        </w:trPr>
        <w:tc>
          <w:tcPr>
            <w:tcW w:w="0" w:type="auto"/>
            <w:shd w:val="clear" w:color="auto" w:fill="FFC000"/>
            <w:vAlign w:val="center"/>
            <w:hideMark/>
          </w:tcPr>
          <w:p w14:paraId="27CA9851" w14:textId="77777777" w:rsidR="00E248DA" w:rsidRDefault="00E248DA" w:rsidP="00DF6229">
            <w:pPr>
              <w:pStyle w:val="p1"/>
              <w:jc w:val="center"/>
              <w:rPr>
                <w:b/>
                <w:bCs/>
              </w:rPr>
            </w:pPr>
            <w:r>
              <w:rPr>
                <w:b/>
                <w:bCs/>
              </w:rPr>
              <w:t>Free zone</w:t>
            </w:r>
          </w:p>
        </w:tc>
        <w:tc>
          <w:tcPr>
            <w:tcW w:w="0" w:type="auto"/>
            <w:shd w:val="clear" w:color="auto" w:fill="FFC000"/>
            <w:vAlign w:val="center"/>
            <w:hideMark/>
          </w:tcPr>
          <w:p w14:paraId="22421C51" w14:textId="77777777" w:rsidR="00E248DA" w:rsidRDefault="00E248DA" w:rsidP="00DF6229">
            <w:pPr>
              <w:pStyle w:val="p1"/>
              <w:jc w:val="center"/>
              <w:rPr>
                <w:b/>
                <w:bCs/>
              </w:rPr>
            </w:pPr>
            <w:r>
              <w:rPr>
                <w:b/>
                <w:bCs/>
              </w:rPr>
              <w:t>Emirado</w:t>
            </w:r>
          </w:p>
        </w:tc>
        <w:tc>
          <w:tcPr>
            <w:tcW w:w="0" w:type="auto"/>
            <w:shd w:val="clear" w:color="auto" w:fill="FFC000"/>
            <w:vAlign w:val="center"/>
            <w:hideMark/>
          </w:tcPr>
          <w:p w14:paraId="5D450E70" w14:textId="77777777" w:rsidR="00E248DA" w:rsidRDefault="00E248DA" w:rsidP="00DF6229">
            <w:pPr>
              <w:pStyle w:val="p1"/>
              <w:jc w:val="center"/>
              <w:rPr>
                <w:b/>
                <w:bCs/>
              </w:rPr>
            </w:pPr>
            <w:r>
              <w:rPr>
                <w:b/>
                <w:bCs/>
              </w:rPr>
              <w:t>Observações técnicas</w:t>
            </w:r>
          </w:p>
        </w:tc>
      </w:tr>
      <w:tr w:rsidR="00E248DA" w14:paraId="11E78875" w14:textId="77777777" w:rsidTr="00DF6229">
        <w:trPr>
          <w:tblCellSpacing w:w="15" w:type="dxa"/>
        </w:trPr>
        <w:tc>
          <w:tcPr>
            <w:tcW w:w="0" w:type="auto"/>
            <w:shd w:val="clear" w:color="auto" w:fill="F2F2F2" w:themeFill="background1" w:themeFillShade="F2"/>
            <w:vAlign w:val="center"/>
            <w:hideMark/>
          </w:tcPr>
          <w:p w14:paraId="07DD1269" w14:textId="77777777" w:rsidR="00E248DA" w:rsidRDefault="00E248DA" w:rsidP="00DF6229">
            <w:pPr>
              <w:pStyle w:val="p1"/>
            </w:pPr>
            <w:r>
              <w:rPr>
                <w:b/>
                <w:bCs/>
              </w:rPr>
              <w:t>DMCC, modelos completos</w:t>
            </w:r>
          </w:p>
        </w:tc>
        <w:tc>
          <w:tcPr>
            <w:tcW w:w="0" w:type="auto"/>
            <w:shd w:val="clear" w:color="auto" w:fill="F2F2F2" w:themeFill="background1" w:themeFillShade="F2"/>
            <w:vAlign w:val="center"/>
            <w:hideMark/>
          </w:tcPr>
          <w:p w14:paraId="47180156" w14:textId="77777777" w:rsidR="00E248DA" w:rsidRDefault="00E248DA" w:rsidP="00DF6229">
            <w:pPr>
              <w:pStyle w:val="p1"/>
            </w:pPr>
            <w:r>
              <w:t>Dubai</w:t>
            </w:r>
          </w:p>
        </w:tc>
        <w:tc>
          <w:tcPr>
            <w:tcW w:w="0" w:type="auto"/>
            <w:shd w:val="clear" w:color="auto" w:fill="F2F2F2" w:themeFill="background1" w:themeFillShade="F2"/>
            <w:vAlign w:val="center"/>
            <w:hideMark/>
          </w:tcPr>
          <w:p w14:paraId="7EF82D1C" w14:textId="77777777" w:rsidR="00E248DA" w:rsidRDefault="00E248DA" w:rsidP="00DF6229">
            <w:pPr>
              <w:pStyle w:val="p1"/>
            </w:pPr>
            <w:r>
              <w:t>Forte para trading, consultoria e cripto.</w:t>
            </w:r>
          </w:p>
        </w:tc>
      </w:tr>
      <w:tr w:rsidR="00E248DA" w14:paraId="00EFE8B0" w14:textId="77777777" w:rsidTr="00DF6229">
        <w:trPr>
          <w:tblCellSpacing w:w="15" w:type="dxa"/>
        </w:trPr>
        <w:tc>
          <w:tcPr>
            <w:tcW w:w="0" w:type="auto"/>
            <w:shd w:val="clear" w:color="auto" w:fill="F2F2F2" w:themeFill="background1" w:themeFillShade="F2"/>
            <w:vAlign w:val="center"/>
            <w:hideMark/>
          </w:tcPr>
          <w:p w14:paraId="7A6A9896" w14:textId="77777777" w:rsidR="00E248DA" w:rsidRDefault="00E248DA" w:rsidP="00DF6229">
            <w:pPr>
              <w:pStyle w:val="p1"/>
            </w:pPr>
            <w:r>
              <w:rPr>
                <w:b/>
                <w:bCs/>
              </w:rPr>
              <w:t>DAFZA</w:t>
            </w:r>
          </w:p>
        </w:tc>
        <w:tc>
          <w:tcPr>
            <w:tcW w:w="0" w:type="auto"/>
            <w:shd w:val="clear" w:color="auto" w:fill="F2F2F2" w:themeFill="background1" w:themeFillShade="F2"/>
            <w:vAlign w:val="center"/>
            <w:hideMark/>
          </w:tcPr>
          <w:p w14:paraId="666CB983" w14:textId="77777777" w:rsidR="00E248DA" w:rsidRDefault="00E248DA" w:rsidP="00DF6229">
            <w:pPr>
              <w:pStyle w:val="p1"/>
            </w:pPr>
            <w:r>
              <w:t>Dubai</w:t>
            </w:r>
          </w:p>
        </w:tc>
        <w:tc>
          <w:tcPr>
            <w:tcW w:w="0" w:type="auto"/>
            <w:shd w:val="clear" w:color="auto" w:fill="F2F2F2" w:themeFill="background1" w:themeFillShade="F2"/>
            <w:vAlign w:val="center"/>
            <w:hideMark/>
          </w:tcPr>
          <w:p w14:paraId="7415BC90" w14:textId="77777777" w:rsidR="00E248DA" w:rsidRDefault="00E248DA" w:rsidP="00DF6229">
            <w:pPr>
              <w:pStyle w:val="p1"/>
            </w:pPr>
            <w:r>
              <w:t>Free zone aeroportuária de prestígio.</w:t>
            </w:r>
          </w:p>
        </w:tc>
      </w:tr>
      <w:tr w:rsidR="00E248DA" w14:paraId="6E34A5DE" w14:textId="77777777" w:rsidTr="00DF6229">
        <w:trPr>
          <w:tblCellSpacing w:w="15" w:type="dxa"/>
        </w:trPr>
        <w:tc>
          <w:tcPr>
            <w:tcW w:w="0" w:type="auto"/>
            <w:shd w:val="clear" w:color="auto" w:fill="F2F2F2" w:themeFill="background1" w:themeFillShade="F2"/>
            <w:vAlign w:val="center"/>
            <w:hideMark/>
          </w:tcPr>
          <w:p w14:paraId="0EBE4B88" w14:textId="77777777" w:rsidR="00E248DA" w:rsidRDefault="00E248DA" w:rsidP="00DF6229">
            <w:pPr>
              <w:pStyle w:val="p1"/>
            </w:pPr>
            <w:r>
              <w:rPr>
                <w:b/>
                <w:bCs/>
              </w:rPr>
              <w:t>Dubai Internet City</w:t>
            </w:r>
          </w:p>
        </w:tc>
        <w:tc>
          <w:tcPr>
            <w:tcW w:w="0" w:type="auto"/>
            <w:shd w:val="clear" w:color="auto" w:fill="F2F2F2" w:themeFill="background1" w:themeFillShade="F2"/>
            <w:vAlign w:val="center"/>
            <w:hideMark/>
          </w:tcPr>
          <w:p w14:paraId="35645E99" w14:textId="77777777" w:rsidR="00E248DA" w:rsidRDefault="00E248DA" w:rsidP="00DF6229">
            <w:pPr>
              <w:pStyle w:val="p1"/>
            </w:pPr>
            <w:r>
              <w:t>Dubai</w:t>
            </w:r>
          </w:p>
        </w:tc>
        <w:tc>
          <w:tcPr>
            <w:tcW w:w="0" w:type="auto"/>
            <w:shd w:val="clear" w:color="auto" w:fill="F2F2F2" w:themeFill="background1" w:themeFillShade="F2"/>
            <w:vAlign w:val="center"/>
            <w:hideMark/>
          </w:tcPr>
          <w:p w14:paraId="668DEFC7" w14:textId="77777777" w:rsidR="00E248DA" w:rsidRDefault="00E248DA" w:rsidP="00DF6229">
            <w:pPr>
              <w:pStyle w:val="p1"/>
            </w:pPr>
            <w:r>
              <w:t>Tecnologia e softwares. Ecossistema global.</w:t>
            </w:r>
          </w:p>
        </w:tc>
      </w:tr>
      <w:tr w:rsidR="00E248DA" w14:paraId="2EB302FD" w14:textId="77777777" w:rsidTr="00DF6229">
        <w:trPr>
          <w:tblCellSpacing w:w="15" w:type="dxa"/>
        </w:trPr>
        <w:tc>
          <w:tcPr>
            <w:tcW w:w="0" w:type="auto"/>
            <w:shd w:val="clear" w:color="auto" w:fill="F2F2F2" w:themeFill="background1" w:themeFillShade="F2"/>
            <w:vAlign w:val="center"/>
            <w:hideMark/>
          </w:tcPr>
          <w:p w14:paraId="74CC2A29" w14:textId="77777777" w:rsidR="00E248DA" w:rsidRDefault="00E248DA" w:rsidP="00DF6229">
            <w:pPr>
              <w:pStyle w:val="p1"/>
            </w:pPr>
            <w:r>
              <w:rPr>
                <w:b/>
                <w:bCs/>
              </w:rPr>
              <w:t>Dubai Media City</w:t>
            </w:r>
          </w:p>
        </w:tc>
        <w:tc>
          <w:tcPr>
            <w:tcW w:w="0" w:type="auto"/>
            <w:shd w:val="clear" w:color="auto" w:fill="F2F2F2" w:themeFill="background1" w:themeFillShade="F2"/>
            <w:vAlign w:val="center"/>
            <w:hideMark/>
          </w:tcPr>
          <w:p w14:paraId="577A521E" w14:textId="77777777" w:rsidR="00E248DA" w:rsidRDefault="00E248DA" w:rsidP="00DF6229">
            <w:pPr>
              <w:pStyle w:val="p1"/>
            </w:pPr>
            <w:r>
              <w:t>Dubai</w:t>
            </w:r>
          </w:p>
        </w:tc>
        <w:tc>
          <w:tcPr>
            <w:tcW w:w="0" w:type="auto"/>
            <w:shd w:val="clear" w:color="auto" w:fill="F2F2F2" w:themeFill="background1" w:themeFillShade="F2"/>
            <w:vAlign w:val="center"/>
            <w:hideMark/>
          </w:tcPr>
          <w:p w14:paraId="0AAD200B" w14:textId="77777777" w:rsidR="00E248DA" w:rsidRDefault="00E248DA" w:rsidP="00DF6229">
            <w:pPr>
              <w:pStyle w:val="p1"/>
            </w:pPr>
            <w:r>
              <w:t>Mídia, conteúdo e publicidade.</w:t>
            </w:r>
          </w:p>
        </w:tc>
      </w:tr>
      <w:tr w:rsidR="00E248DA" w14:paraId="503C8158" w14:textId="77777777" w:rsidTr="00DF6229">
        <w:trPr>
          <w:tblCellSpacing w:w="15" w:type="dxa"/>
        </w:trPr>
        <w:tc>
          <w:tcPr>
            <w:tcW w:w="0" w:type="auto"/>
            <w:shd w:val="clear" w:color="auto" w:fill="F2F2F2" w:themeFill="background1" w:themeFillShade="F2"/>
            <w:vAlign w:val="center"/>
            <w:hideMark/>
          </w:tcPr>
          <w:p w14:paraId="24867835" w14:textId="77777777" w:rsidR="00E248DA" w:rsidRDefault="00E248DA" w:rsidP="00DF6229">
            <w:pPr>
              <w:pStyle w:val="p1"/>
            </w:pPr>
            <w:r>
              <w:rPr>
                <w:b/>
                <w:bCs/>
              </w:rPr>
              <w:t>Dubai Healthcare City</w:t>
            </w:r>
          </w:p>
        </w:tc>
        <w:tc>
          <w:tcPr>
            <w:tcW w:w="0" w:type="auto"/>
            <w:shd w:val="clear" w:color="auto" w:fill="F2F2F2" w:themeFill="background1" w:themeFillShade="F2"/>
            <w:vAlign w:val="center"/>
            <w:hideMark/>
          </w:tcPr>
          <w:p w14:paraId="55BE49FE" w14:textId="77777777" w:rsidR="00E248DA" w:rsidRDefault="00E248DA" w:rsidP="00DF6229">
            <w:pPr>
              <w:pStyle w:val="p1"/>
            </w:pPr>
            <w:r>
              <w:t>Dubai</w:t>
            </w:r>
          </w:p>
        </w:tc>
        <w:tc>
          <w:tcPr>
            <w:tcW w:w="0" w:type="auto"/>
            <w:shd w:val="clear" w:color="auto" w:fill="F2F2F2" w:themeFill="background1" w:themeFillShade="F2"/>
            <w:vAlign w:val="center"/>
            <w:hideMark/>
          </w:tcPr>
          <w:p w14:paraId="00296CB8" w14:textId="77777777" w:rsidR="00E248DA" w:rsidRDefault="00E248DA" w:rsidP="00DF6229">
            <w:pPr>
              <w:pStyle w:val="p1"/>
            </w:pPr>
            <w:r>
              <w:t>Clínicas, hospitais e serviços médicos.</w:t>
            </w:r>
          </w:p>
        </w:tc>
      </w:tr>
      <w:tr w:rsidR="00E248DA" w14:paraId="7C0E2CDA" w14:textId="77777777" w:rsidTr="00DF6229">
        <w:trPr>
          <w:tblCellSpacing w:w="15" w:type="dxa"/>
        </w:trPr>
        <w:tc>
          <w:tcPr>
            <w:tcW w:w="0" w:type="auto"/>
            <w:shd w:val="clear" w:color="auto" w:fill="F2F2F2" w:themeFill="background1" w:themeFillShade="F2"/>
            <w:vAlign w:val="center"/>
            <w:hideMark/>
          </w:tcPr>
          <w:p w14:paraId="3C3AF725" w14:textId="77777777" w:rsidR="00E248DA" w:rsidRDefault="00E248DA" w:rsidP="00DF6229">
            <w:pPr>
              <w:pStyle w:val="p1"/>
            </w:pPr>
            <w:r>
              <w:rPr>
                <w:b/>
                <w:bCs/>
              </w:rPr>
              <w:t>Dubai Science Park</w:t>
            </w:r>
          </w:p>
        </w:tc>
        <w:tc>
          <w:tcPr>
            <w:tcW w:w="0" w:type="auto"/>
            <w:shd w:val="clear" w:color="auto" w:fill="F2F2F2" w:themeFill="background1" w:themeFillShade="F2"/>
            <w:vAlign w:val="center"/>
            <w:hideMark/>
          </w:tcPr>
          <w:p w14:paraId="3D281711" w14:textId="77777777" w:rsidR="00E248DA" w:rsidRDefault="00E248DA" w:rsidP="00DF6229">
            <w:pPr>
              <w:pStyle w:val="p1"/>
            </w:pPr>
            <w:r>
              <w:t>Dubai</w:t>
            </w:r>
          </w:p>
        </w:tc>
        <w:tc>
          <w:tcPr>
            <w:tcW w:w="0" w:type="auto"/>
            <w:shd w:val="clear" w:color="auto" w:fill="F2F2F2" w:themeFill="background1" w:themeFillShade="F2"/>
            <w:vAlign w:val="center"/>
            <w:hideMark/>
          </w:tcPr>
          <w:p w14:paraId="4609ABBC" w14:textId="77777777" w:rsidR="00E248DA" w:rsidRDefault="00E248DA" w:rsidP="00DF6229">
            <w:pPr>
              <w:pStyle w:val="p1"/>
            </w:pPr>
            <w:r>
              <w:t>P&amp;D, biotech, pharma.</w:t>
            </w:r>
          </w:p>
        </w:tc>
      </w:tr>
      <w:tr w:rsidR="00E248DA" w14:paraId="2FAEC62C" w14:textId="77777777" w:rsidTr="00DF6229">
        <w:trPr>
          <w:tblCellSpacing w:w="15" w:type="dxa"/>
        </w:trPr>
        <w:tc>
          <w:tcPr>
            <w:tcW w:w="0" w:type="auto"/>
            <w:shd w:val="clear" w:color="auto" w:fill="F2F2F2" w:themeFill="background1" w:themeFillShade="F2"/>
            <w:vAlign w:val="center"/>
            <w:hideMark/>
          </w:tcPr>
          <w:p w14:paraId="46DB9411" w14:textId="77777777" w:rsidR="00E248DA" w:rsidRDefault="00E248DA" w:rsidP="00DF6229">
            <w:pPr>
              <w:pStyle w:val="p1"/>
            </w:pPr>
            <w:r>
              <w:rPr>
                <w:b/>
                <w:bCs/>
              </w:rPr>
              <w:lastRenderedPageBreak/>
              <w:t>Masdar City</w:t>
            </w:r>
          </w:p>
        </w:tc>
        <w:tc>
          <w:tcPr>
            <w:tcW w:w="0" w:type="auto"/>
            <w:shd w:val="clear" w:color="auto" w:fill="F2F2F2" w:themeFill="background1" w:themeFillShade="F2"/>
            <w:vAlign w:val="center"/>
            <w:hideMark/>
          </w:tcPr>
          <w:p w14:paraId="70CC272A" w14:textId="77777777" w:rsidR="00E248DA" w:rsidRDefault="00E248DA" w:rsidP="00DF6229">
            <w:pPr>
              <w:pStyle w:val="p1"/>
            </w:pPr>
            <w:r>
              <w:t>Abu Dhabi</w:t>
            </w:r>
          </w:p>
        </w:tc>
        <w:tc>
          <w:tcPr>
            <w:tcW w:w="0" w:type="auto"/>
            <w:shd w:val="clear" w:color="auto" w:fill="F2F2F2" w:themeFill="background1" w:themeFillShade="F2"/>
            <w:vAlign w:val="center"/>
            <w:hideMark/>
          </w:tcPr>
          <w:p w14:paraId="6307720A" w14:textId="77777777" w:rsidR="00E248DA" w:rsidRDefault="00E248DA" w:rsidP="00DF6229">
            <w:pPr>
              <w:pStyle w:val="p1"/>
            </w:pPr>
            <w:r>
              <w:t>Tecnologia limpa e ESG.</w:t>
            </w:r>
          </w:p>
        </w:tc>
      </w:tr>
      <w:tr w:rsidR="00E248DA" w14:paraId="50E5DCC5" w14:textId="77777777" w:rsidTr="00DF6229">
        <w:trPr>
          <w:tblCellSpacing w:w="15" w:type="dxa"/>
        </w:trPr>
        <w:tc>
          <w:tcPr>
            <w:tcW w:w="0" w:type="auto"/>
            <w:shd w:val="clear" w:color="auto" w:fill="F2F2F2" w:themeFill="background1" w:themeFillShade="F2"/>
            <w:vAlign w:val="center"/>
            <w:hideMark/>
          </w:tcPr>
          <w:p w14:paraId="5EF545F9" w14:textId="77777777" w:rsidR="00E248DA" w:rsidRDefault="00E248DA" w:rsidP="00DF6229">
            <w:pPr>
              <w:pStyle w:val="p1"/>
            </w:pPr>
            <w:r>
              <w:rPr>
                <w:b/>
                <w:bCs/>
              </w:rPr>
              <w:t>twofour54</w:t>
            </w:r>
          </w:p>
        </w:tc>
        <w:tc>
          <w:tcPr>
            <w:tcW w:w="0" w:type="auto"/>
            <w:shd w:val="clear" w:color="auto" w:fill="F2F2F2" w:themeFill="background1" w:themeFillShade="F2"/>
            <w:vAlign w:val="center"/>
            <w:hideMark/>
          </w:tcPr>
          <w:p w14:paraId="028A3FF2" w14:textId="77777777" w:rsidR="00E248DA" w:rsidRDefault="00E248DA" w:rsidP="00DF6229">
            <w:pPr>
              <w:pStyle w:val="p1"/>
            </w:pPr>
            <w:r>
              <w:t>Abu Dhabi</w:t>
            </w:r>
          </w:p>
        </w:tc>
        <w:tc>
          <w:tcPr>
            <w:tcW w:w="0" w:type="auto"/>
            <w:shd w:val="clear" w:color="auto" w:fill="F2F2F2" w:themeFill="background1" w:themeFillShade="F2"/>
            <w:vAlign w:val="center"/>
            <w:hideMark/>
          </w:tcPr>
          <w:p w14:paraId="0CC3DC44" w14:textId="77777777" w:rsidR="00E248DA" w:rsidRDefault="00E248DA" w:rsidP="00DF6229">
            <w:pPr>
              <w:pStyle w:val="p1"/>
            </w:pPr>
            <w:r>
              <w:t>Produção de mídia e audiovisual.</w:t>
            </w:r>
          </w:p>
        </w:tc>
      </w:tr>
    </w:tbl>
    <w:p w14:paraId="1D5347A7" w14:textId="77777777" w:rsidR="00E248DA" w:rsidRDefault="00E248DA" w:rsidP="00E248DA">
      <w:pPr>
        <w:pStyle w:val="Ttulo2"/>
        <w:numPr>
          <w:ilvl w:val="1"/>
          <w:numId w:val="20"/>
        </w:numPr>
        <w:tabs>
          <w:tab w:val="num" w:pos="360"/>
          <w:tab w:val="num" w:pos="1440"/>
        </w:tabs>
        <w:ind w:left="426" w:firstLine="0"/>
      </w:pPr>
      <w:r>
        <w:t>Alto investimento, acima de USD 25.000 inicial</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2829"/>
        <w:gridCol w:w="1120"/>
        <w:gridCol w:w="4740"/>
      </w:tblGrid>
      <w:tr w:rsidR="00E248DA" w14:paraId="5830ED28" w14:textId="77777777" w:rsidTr="00DF6229">
        <w:trPr>
          <w:tblHeader/>
          <w:tblCellSpacing w:w="15" w:type="dxa"/>
        </w:trPr>
        <w:tc>
          <w:tcPr>
            <w:tcW w:w="0" w:type="auto"/>
            <w:shd w:val="clear" w:color="auto" w:fill="FFC000"/>
            <w:vAlign w:val="center"/>
            <w:hideMark/>
          </w:tcPr>
          <w:p w14:paraId="1EF090E9" w14:textId="77777777" w:rsidR="00E248DA" w:rsidRDefault="00E248DA" w:rsidP="00DF6229">
            <w:pPr>
              <w:pStyle w:val="p1"/>
              <w:jc w:val="center"/>
              <w:rPr>
                <w:b/>
                <w:bCs/>
              </w:rPr>
            </w:pPr>
            <w:r>
              <w:rPr>
                <w:b/>
                <w:bCs/>
              </w:rPr>
              <w:t>Free zone</w:t>
            </w:r>
          </w:p>
        </w:tc>
        <w:tc>
          <w:tcPr>
            <w:tcW w:w="0" w:type="auto"/>
            <w:shd w:val="clear" w:color="auto" w:fill="FFC000"/>
            <w:vAlign w:val="center"/>
            <w:hideMark/>
          </w:tcPr>
          <w:p w14:paraId="0DF3F9D0" w14:textId="77777777" w:rsidR="00E248DA" w:rsidRDefault="00E248DA" w:rsidP="00DF6229">
            <w:pPr>
              <w:pStyle w:val="p1"/>
              <w:jc w:val="center"/>
              <w:rPr>
                <w:b/>
                <w:bCs/>
              </w:rPr>
            </w:pPr>
            <w:r>
              <w:rPr>
                <w:b/>
                <w:bCs/>
              </w:rPr>
              <w:t>Emirado</w:t>
            </w:r>
          </w:p>
        </w:tc>
        <w:tc>
          <w:tcPr>
            <w:tcW w:w="0" w:type="auto"/>
            <w:shd w:val="clear" w:color="auto" w:fill="FFC000"/>
            <w:vAlign w:val="center"/>
            <w:hideMark/>
          </w:tcPr>
          <w:p w14:paraId="63C358C2" w14:textId="77777777" w:rsidR="00E248DA" w:rsidRDefault="00E248DA" w:rsidP="00DF6229">
            <w:pPr>
              <w:pStyle w:val="p1"/>
              <w:jc w:val="center"/>
              <w:rPr>
                <w:b/>
                <w:bCs/>
              </w:rPr>
            </w:pPr>
            <w:r>
              <w:rPr>
                <w:b/>
                <w:bCs/>
              </w:rPr>
              <w:t>Observações técnicas</w:t>
            </w:r>
          </w:p>
        </w:tc>
      </w:tr>
      <w:tr w:rsidR="00E248DA" w14:paraId="24DE915F" w14:textId="77777777" w:rsidTr="00DF6229">
        <w:trPr>
          <w:tblCellSpacing w:w="15" w:type="dxa"/>
        </w:trPr>
        <w:tc>
          <w:tcPr>
            <w:tcW w:w="0" w:type="auto"/>
            <w:shd w:val="clear" w:color="auto" w:fill="F2F2F2" w:themeFill="background1" w:themeFillShade="F2"/>
            <w:vAlign w:val="center"/>
            <w:hideMark/>
          </w:tcPr>
          <w:p w14:paraId="6806F9D6" w14:textId="77777777" w:rsidR="00E248DA" w:rsidRDefault="00E248DA" w:rsidP="00DF6229">
            <w:pPr>
              <w:pStyle w:val="p1"/>
            </w:pPr>
            <w:r>
              <w:rPr>
                <w:b/>
                <w:bCs/>
              </w:rPr>
              <w:t>DIFC</w:t>
            </w:r>
          </w:p>
        </w:tc>
        <w:tc>
          <w:tcPr>
            <w:tcW w:w="0" w:type="auto"/>
            <w:shd w:val="clear" w:color="auto" w:fill="F2F2F2" w:themeFill="background1" w:themeFillShade="F2"/>
            <w:vAlign w:val="center"/>
            <w:hideMark/>
          </w:tcPr>
          <w:p w14:paraId="6EAB6C91" w14:textId="77777777" w:rsidR="00E248DA" w:rsidRDefault="00E248DA" w:rsidP="00DF6229">
            <w:pPr>
              <w:pStyle w:val="p1"/>
            </w:pPr>
            <w:r>
              <w:t>Dubai</w:t>
            </w:r>
          </w:p>
        </w:tc>
        <w:tc>
          <w:tcPr>
            <w:tcW w:w="0" w:type="auto"/>
            <w:shd w:val="clear" w:color="auto" w:fill="F2F2F2" w:themeFill="background1" w:themeFillShade="F2"/>
            <w:vAlign w:val="center"/>
            <w:hideMark/>
          </w:tcPr>
          <w:p w14:paraId="4170F11C" w14:textId="77777777" w:rsidR="00E248DA" w:rsidRDefault="00E248DA" w:rsidP="00DF6229">
            <w:pPr>
              <w:pStyle w:val="p1"/>
            </w:pPr>
            <w:r>
              <w:t>Centro financeiro internacional. Common law.</w:t>
            </w:r>
          </w:p>
        </w:tc>
      </w:tr>
      <w:tr w:rsidR="00E248DA" w14:paraId="0F699F83" w14:textId="77777777" w:rsidTr="00DF6229">
        <w:trPr>
          <w:tblCellSpacing w:w="15" w:type="dxa"/>
        </w:trPr>
        <w:tc>
          <w:tcPr>
            <w:tcW w:w="0" w:type="auto"/>
            <w:shd w:val="clear" w:color="auto" w:fill="F2F2F2" w:themeFill="background1" w:themeFillShade="F2"/>
            <w:vAlign w:val="center"/>
            <w:hideMark/>
          </w:tcPr>
          <w:p w14:paraId="097BA6F5" w14:textId="77777777" w:rsidR="00E248DA" w:rsidRDefault="00E248DA" w:rsidP="00DF6229">
            <w:pPr>
              <w:pStyle w:val="p1"/>
            </w:pPr>
            <w:r>
              <w:rPr>
                <w:b/>
                <w:bCs/>
              </w:rPr>
              <w:t>ADGM</w:t>
            </w:r>
          </w:p>
        </w:tc>
        <w:tc>
          <w:tcPr>
            <w:tcW w:w="0" w:type="auto"/>
            <w:shd w:val="clear" w:color="auto" w:fill="F2F2F2" w:themeFill="background1" w:themeFillShade="F2"/>
            <w:vAlign w:val="center"/>
            <w:hideMark/>
          </w:tcPr>
          <w:p w14:paraId="67C0B661" w14:textId="77777777" w:rsidR="00E248DA" w:rsidRDefault="00E248DA" w:rsidP="00DF6229">
            <w:pPr>
              <w:pStyle w:val="p1"/>
            </w:pPr>
            <w:r>
              <w:t>Abu Dhabi</w:t>
            </w:r>
          </w:p>
        </w:tc>
        <w:tc>
          <w:tcPr>
            <w:tcW w:w="0" w:type="auto"/>
            <w:shd w:val="clear" w:color="auto" w:fill="F2F2F2" w:themeFill="background1" w:themeFillShade="F2"/>
            <w:vAlign w:val="center"/>
            <w:hideMark/>
          </w:tcPr>
          <w:p w14:paraId="67219BF9" w14:textId="77777777" w:rsidR="00E248DA" w:rsidRDefault="00E248DA" w:rsidP="00DF6229">
            <w:pPr>
              <w:pStyle w:val="p1"/>
            </w:pPr>
            <w:r>
              <w:t>Centro financeiro premium.</w:t>
            </w:r>
          </w:p>
        </w:tc>
      </w:tr>
      <w:tr w:rsidR="00E248DA" w14:paraId="492AF7EF" w14:textId="77777777" w:rsidTr="00DF6229">
        <w:trPr>
          <w:tblCellSpacing w:w="15" w:type="dxa"/>
        </w:trPr>
        <w:tc>
          <w:tcPr>
            <w:tcW w:w="0" w:type="auto"/>
            <w:shd w:val="clear" w:color="auto" w:fill="F2F2F2" w:themeFill="background1" w:themeFillShade="F2"/>
            <w:vAlign w:val="center"/>
            <w:hideMark/>
          </w:tcPr>
          <w:p w14:paraId="62192853" w14:textId="77777777" w:rsidR="00E248DA" w:rsidRDefault="00E248DA" w:rsidP="00DF6229">
            <w:pPr>
              <w:pStyle w:val="p1"/>
            </w:pPr>
            <w:r>
              <w:rPr>
                <w:b/>
                <w:bCs/>
              </w:rPr>
              <w:t>DAFZA, premium</w:t>
            </w:r>
          </w:p>
        </w:tc>
        <w:tc>
          <w:tcPr>
            <w:tcW w:w="0" w:type="auto"/>
            <w:shd w:val="clear" w:color="auto" w:fill="F2F2F2" w:themeFill="background1" w:themeFillShade="F2"/>
            <w:vAlign w:val="center"/>
            <w:hideMark/>
          </w:tcPr>
          <w:p w14:paraId="7A2CD9C8" w14:textId="77777777" w:rsidR="00E248DA" w:rsidRDefault="00E248DA" w:rsidP="00DF6229">
            <w:pPr>
              <w:pStyle w:val="p1"/>
            </w:pPr>
            <w:r>
              <w:t>Dubai</w:t>
            </w:r>
          </w:p>
        </w:tc>
        <w:tc>
          <w:tcPr>
            <w:tcW w:w="0" w:type="auto"/>
            <w:shd w:val="clear" w:color="auto" w:fill="F2F2F2" w:themeFill="background1" w:themeFillShade="F2"/>
            <w:vAlign w:val="center"/>
            <w:hideMark/>
          </w:tcPr>
          <w:p w14:paraId="25ABC17F" w14:textId="77777777" w:rsidR="00E248DA" w:rsidRDefault="00E248DA" w:rsidP="00DF6229">
            <w:pPr>
              <w:pStyle w:val="p1"/>
            </w:pPr>
            <w:r>
              <w:t>Pacotes empresariais maiores com espaço físico.</w:t>
            </w:r>
          </w:p>
        </w:tc>
      </w:tr>
      <w:tr w:rsidR="00E248DA" w14:paraId="0635FA1E" w14:textId="77777777" w:rsidTr="00DF6229">
        <w:trPr>
          <w:tblCellSpacing w:w="15" w:type="dxa"/>
        </w:trPr>
        <w:tc>
          <w:tcPr>
            <w:tcW w:w="0" w:type="auto"/>
            <w:shd w:val="clear" w:color="auto" w:fill="F2F2F2" w:themeFill="background1" w:themeFillShade="F2"/>
            <w:vAlign w:val="center"/>
            <w:hideMark/>
          </w:tcPr>
          <w:p w14:paraId="10765AA7" w14:textId="77777777" w:rsidR="00E248DA" w:rsidRDefault="00E248DA" w:rsidP="00DF6229">
            <w:pPr>
              <w:pStyle w:val="p1"/>
            </w:pPr>
            <w:r>
              <w:rPr>
                <w:b/>
                <w:bCs/>
              </w:rPr>
              <w:t>DMCC, pacotes avançados</w:t>
            </w:r>
          </w:p>
        </w:tc>
        <w:tc>
          <w:tcPr>
            <w:tcW w:w="0" w:type="auto"/>
            <w:shd w:val="clear" w:color="auto" w:fill="F2F2F2" w:themeFill="background1" w:themeFillShade="F2"/>
            <w:vAlign w:val="center"/>
            <w:hideMark/>
          </w:tcPr>
          <w:p w14:paraId="27806F71" w14:textId="77777777" w:rsidR="00E248DA" w:rsidRDefault="00E248DA" w:rsidP="00DF6229">
            <w:pPr>
              <w:pStyle w:val="p1"/>
            </w:pPr>
            <w:r>
              <w:t>Dubai</w:t>
            </w:r>
          </w:p>
        </w:tc>
        <w:tc>
          <w:tcPr>
            <w:tcW w:w="0" w:type="auto"/>
            <w:shd w:val="clear" w:color="auto" w:fill="F2F2F2" w:themeFill="background1" w:themeFillShade="F2"/>
            <w:vAlign w:val="center"/>
            <w:hideMark/>
          </w:tcPr>
          <w:p w14:paraId="0540136D" w14:textId="77777777" w:rsidR="00E248DA" w:rsidRDefault="00E248DA" w:rsidP="00DF6229">
            <w:pPr>
              <w:pStyle w:val="p1"/>
            </w:pPr>
            <w:r>
              <w:t>Estruturas corporativas robustas, multi licenças.</w:t>
            </w:r>
          </w:p>
        </w:tc>
      </w:tr>
      <w:tr w:rsidR="00E248DA" w14:paraId="3205AEA8" w14:textId="77777777" w:rsidTr="00DF6229">
        <w:trPr>
          <w:tblCellSpacing w:w="15" w:type="dxa"/>
        </w:trPr>
        <w:tc>
          <w:tcPr>
            <w:tcW w:w="0" w:type="auto"/>
            <w:shd w:val="clear" w:color="auto" w:fill="F2F2F2" w:themeFill="background1" w:themeFillShade="F2"/>
            <w:vAlign w:val="center"/>
            <w:hideMark/>
          </w:tcPr>
          <w:p w14:paraId="5FC9093E" w14:textId="77777777" w:rsidR="00E248DA" w:rsidRDefault="00E248DA" w:rsidP="00DF6229">
            <w:pPr>
              <w:pStyle w:val="p1"/>
            </w:pPr>
            <w:r>
              <w:rPr>
                <w:b/>
                <w:bCs/>
              </w:rPr>
              <w:t>Dubai Silicon Oasis</w:t>
            </w:r>
          </w:p>
        </w:tc>
        <w:tc>
          <w:tcPr>
            <w:tcW w:w="0" w:type="auto"/>
            <w:shd w:val="clear" w:color="auto" w:fill="F2F2F2" w:themeFill="background1" w:themeFillShade="F2"/>
            <w:vAlign w:val="center"/>
            <w:hideMark/>
          </w:tcPr>
          <w:p w14:paraId="3E748024" w14:textId="77777777" w:rsidR="00E248DA" w:rsidRDefault="00E248DA" w:rsidP="00DF6229">
            <w:pPr>
              <w:pStyle w:val="p1"/>
            </w:pPr>
            <w:r>
              <w:t>Dubai</w:t>
            </w:r>
          </w:p>
        </w:tc>
        <w:tc>
          <w:tcPr>
            <w:tcW w:w="0" w:type="auto"/>
            <w:shd w:val="clear" w:color="auto" w:fill="F2F2F2" w:themeFill="background1" w:themeFillShade="F2"/>
            <w:vAlign w:val="center"/>
            <w:hideMark/>
          </w:tcPr>
          <w:p w14:paraId="1664BF25" w14:textId="77777777" w:rsidR="00E248DA" w:rsidRDefault="00E248DA" w:rsidP="00DF6229">
            <w:pPr>
              <w:pStyle w:val="p1"/>
            </w:pPr>
            <w:r>
              <w:t>Licenças para P&amp;D e laboratórios.</w:t>
            </w:r>
          </w:p>
        </w:tc>
      </w:tr>
    </w:tbl>
    <w:p w14:paraId="637C801D" w14:textId="77777777" w:rsidR="00E248DA" w:rsidRDefault="00E248DA" w:rsidP="007A0012">
      <w:pPr>
        <w:spacing w:before="100" w:beforeAutospacing="1" w:after="100" w:afterAutospacing="1"/>
        <w:outlineLvl w:val="2"/>
        <w:rPr>
          <w:rFonts w:ascii="Garamond" w:hAnsi="Garamond"/>
          <w:b/>
          <w:bCs/>
          <w:sz w:val="27"/>
          <w:szCs w:val="27"/>
        </w:rPr>
      </w:pPr>
    </w:p>
    <w:p w14:paraId="44C480C5" w14:textId="306D12F1" w:rsidR="007A0012" w:rsidRPr="007A0012" w:rsidRDefault="007A0012" w:rsidP="007A0012">
      <w:pPr>
        <w:spacing w:before="100" w:beforeAutospacing="1" w:after="100" w:afterAutospacing="1"/>
        <w:outlineLvl w:val="2"/>
        <w:rPr>
          <w:rFonts w:ascii="Garamond" w:hAnsi="Garamond"/>
          <w:b/>
          <w:bCs/>
          <w:sz w:val="27"/>
          <w:szCs w:val="27"/>
        </w:rPr>
      </w:pPr>
      <w:r w:rsidRPr="007A0012">
        <w:rPr>
          <w:rFonts w:ascii="Garamond" w:hAnsi="Garamond"/>
          <w:b/>
          <w:bCs/>
          <w:sz w:val="27"/>
          <w:szCs w:val="27"/>
        </w:rPr>
        <w:t>4.2 Estrutura societária e governança</w:t>
      </w:r>
    </w:p>
    <w:p w14:paraId="753DA0ED" w14:textId="77777777" w:rsidR="006C644E" w:rsidRPr="00D178BB" w:rsidRDefault="006C644E" w:rsidP="006C644E">
      <w:pPr>
        <w:spacing w:before="100" w:beforeAutospacing="1" w:after="100" w:afterAutospacing="1"/>
        <w:rPr>
          <w:rFonts w:ascii="Garamond" w:hAnsi="Garamond"/>
        </w:rPr>
      </w:pPr>
      <w:r w:rsidRPr="00D178BB">
        <w:rPr>
          <w:rFonts w:ascii="Garamond" w:hAnsi="Garamond"/>
        </w:rPr>
        <w:t>As free zones dos Emirados Árabes Unidos oferecem modelos societários e regimes de governança que se distribuem em quatro blocos principais, com distinções claras quanto à natureza da operação, exigência de substância, regime jurídico e adequação ao perfil do investidor.</w:t>
      </w:r>
    </w:p>
    <w:p w14:paraId="1B37B6B5" w14:textId="77777777" w:rsidR="006C644E" w:rsidRPr="00D178BB" w:rsidRDefault="006C644E" w:rsidP="006C644E">
      <w:pPr>
        <w:spacing w:before="100" w:beforeAutospacing="1" w:after="100" w:afterAutospacing="1"/>
        <w:outlineLvl w:val="3"/>
        <w:rPr>
          <w:rFonts w:ascii="Garamond" w:hAnsi="Garamond"/>
          <w:b/>
          <w:bCs/>
        </w:rPr>
      </w:pPr>
      <w:r w:rsidRPr="00D178BB">
        <w:rPr>
          <w:rFonts w:ascii="Garamond" w:hAnsi="Garamond"/>
          <w:b/>
          <w:bCs/>
        </w:rPr>
        <w:t>1. Free zones generalistas clássicas</w:t>
      </w:r>
    </w:p>
    <w:p w14:paraId="4368F01B" w14:textId="77777777" w:rsidR="006C644E" w:rsidRPr="00D178BB" w:rsidRDefault="006C644E" w:rsidP="006C644E">
      <w:pPr>
        <w:spacing w:before="100" w:beforeAutospacing="1" w:after="100" w:afterAutospacing="1"/>
        <w:rPr>
          <w:rFonts w:ascii="Garamond" w:hAnsi="Garamond"/>
        </w:rPr>
      </w:pPr>
      <w:r w:rsidRPr="00D178BB">
        <w:rPr>
          <w:rFonts w:ascii="Garamond" w:hAnsi="Garamond"/>
        </w:rPr>
        <w:t>Este grupo inclui zonas como DMCC, RAKEZ, Ajman Free Zone, UAQ Free Trade Zone, Fujairah Free Zone, SAIF Zone, Hamriyah Free Zone, SPC Free Zone e Shams Free Zone.</w:t>
      </w:r>
    </w:p>
    <w:p w14:paraId="2BD0180C" w14:textId="77777777" w:rsidR="006C644E" w:rsidRPr="00D178BB" w:rsidRDefault="006C644E" w:rsidP="006C644E">
      <w:pPr>
        <w:spacing w:before="100" w:beforeAutospacing="1" w:after="100" w:afterAutospacing="1"/>
        <w:rPr>
          <w:rFonts w:ascii="Garamond" w:hAnsi="Garamond"/>
        </w:rPr>
      </w:pPr>
      <w:r w:rsidRPr="00D178BB">
        <w:rPr>
          <w:rFonts w:ascii="Garamond" w:hAnsi="Garamond"/>
        </w:rPr>
        <w:t>Essas zonas operam sob a legislação federal padrão dos EAU (Companies Law local ou regulamentos de free zone), com regulamentos próprios da autoridade local. São adequadas para negócios de comércio, serviços, pequenas holdings ou operações mais simples, e demandam governança corporativa na forma básica: conselho de administração, diretoria, contabilidade anual e auditoria conforme requerido pela zona. A exigência de substância é moderada, salvo pacotes com grande volume de vistos ou grande espaço físico.</w:t>
      </w:r>
    </w:p>
    <w:p w14:paraId="09D856B7" w14:textId="77777777" w:rsidR="006C644E" w:rsidRPr="00D178BB" w:rsidRDefault="006C644E" w:rsidP="006C644E">
      <w:pPr>
        <w:spacing w:before="100" w:beforeAutospacing="1" w:after="100" w:afterAutospacing="1"/>
        <w:outlineLvl w:val="3"/>
        <w:rPr>
          <w:rFonts w:ascii="Garamond" w:hAnsi="Garamond"/>
          <w:b/>
          <w:bCs/>
        </w:rPr>
      </w:pPr>
      <w:r w:rsidRPr="00D178BB">
        <w:rPr>
          <w:rFonts w:ascii="Garamond" w:hAnsi="Garamond"/>
          <w:b/>
          <w:bCs/>
        </w:rPr>
        <w:t>2. Zonas financeiras com sistema jurídico de common law</w:t>
      </w:r>
    </w:p>
    <w:p w14:paraId="4B835E55" w14:textId="77777777" w:rsidR="006C644E" w:rsidRPr="00D178BB" w:rsidRDefault="006C644E" w:rsidP="006C644E">
      <w:pPr>
        <w:spacing w:before="100" w:beforeAutospacing="1" w:after="100" w:afterAutospacing="1"/>
        <w:rPr>
          <w:rFonts w:ascii="Garamond" w:hAnsi="Garamond"/>
        </w:rPr>
      </w:pPr>
      <w:r w:rsidRPr="00D178BB">
        <w:rPr>
          <w:rFonts w:ascii="Garamond" w:hAnsi="Garamond"/>
        </w:rPr>
        <w:t>Incluem DIFC e ADGM. Essas jurisdições adotam o direito comum inglês, tribunais próprios, regras contratuais sofisticadas, regulação financeira robusta e alta exigência de substância (escritório físico, número de empregados, operações reais). São indicadas para bancos, fundos, asset-management, fintech regulada ou estruturas de wealth management que exigem nível institucional elevado.</w:t>
      </w:r>
    </w:p>
    <w:p w14:paraId="268244B1" w14:textId="77777777" w:rsidR="006C644E" w:rsidRPr="00D178BB" w:rsidRDefault="006C644E" w:rsidP="006C644E">
      <w:pPr>
        <w:spacing w:before="100" w:beforeAutospacing="1" w:after="100" w:afterAutospacing="1"/>
        <w:outlineLvl w:val="3"/>
        <w:rPr>
          <w:rFonts w:ascii="Garamond" w:hAnsi="Garamond"/>
          <w:b/>
          <w:bCs/>
        </w:rPr>
      </w:pPr>
      <w:r w:rsidRPr="00D178BB">
        <w:rPr>
          <w:rFonts w:ascii="Garamond" w:hAnsi="Garamond"/>
          <w:b/>
          <w:bCs/>
        </w:rPr>
        <w:lastRenderedPageBreak/>
        <w:t>3. Zonas especializadas recentes, com enfoque em ativos digitais, inovação e tecnologia</w:t>
      </w:r>
    </w:p>
    <w:p w14:paraId="6E920A66" w14:textId="77777777" w:rsidR="006C644E" w:rsidRPr="00D178BB" w:rsidRDefault="006C644E" w:rsidP="006C644E">
      <w:pPr>
        <w:pStyle w:val="PargrafodaLista"/>
        <w:numPr>
          <w:ilvl w:val="0"/>
          <w:numId w:val="5"/>
        </w:numPr>
        <w:spacing w:before="100" w:beforeAutospacing="1" w:after="100" w:afterAutospacing="1"/>
        <w:rPr>
          <w:rFonts w:ascii="Garamond" w:hAnsi="Garamond"/>
        </w:rPr>
      </w:pPr>
      <w:r w:rsidRPr="00D178BB">
        <w:rPr>
          <w:rFonts w:ascii="Garamond" w:hAnsi="Garamond"/>
        </w:rPr>
        <w:t>Um exemplo central é Innovation City (ex RAK DAO). Relançada como free zone alimentada por inteligência artificial em 2025, foca em Web3, IA, iGaming, tokenização, robótica e healthtech. Sua estrutura societária permite empresas limitadas por ações ou garantia, ramos e filiais, e regula uso de assinatura eletrónica/digital. A governança privilegia agilidade, escalabilidade e regulação pró-inovação, mas exige que a atividade da empresa esteja alinhada ao objeto previsto da zona. Essa zona oferece narrativa diferenciada, ideal para empresas que querem presença em cripto/tecnologia ou operações globais inovadoras.</w:t>
      </w:r>
    </w:p>
    <w:p w14:paraId="040423B0" w14:textId="77777777" w:rsidR="006C644E" w:rsidRPr="00D178BB" w:rsidRDefault="006C644E" w:rsidP="006C644E">
      <w:pPr>
        <w:pStyle w:val="PargrafodaLista"/>
        <w:spacing w:before="100" w:beforeAutospacing="1" w:after="100" w:afterAutospacing="1"/>
        <w:rPr>
          <w:rFonts w:ascii="Garamond" w:hAnsi="Garamond"/>
        </w:rPr>
      </w:pPr>
    </w:p>
    <w:p w14:paraId="01E68C1D" w14:textId="16D9C174" w:rsidR="00D95D29" w:rsidRPr="00D178BB" w:rsidRDefault="00D95D29" w:rsidP="006C644E">
      <w:pPr>
        <w:pStyle w:val="PargrafodaLista"/>
        <w:numPr>
          <w:ilvl w:val="0"/>
          <w:numId w:val="2"/>
        </w:numPr>
        <w:ind w:left="284" w:hanging="284"/>
        <w:rPr>
          <w:rFonts w:ascii="Garamond" w:hAnsi="Garamond"/>
          <w:b/>
          <w:bCs/>
          <w:color w:val="0E0E0E"/>
          <w:sz w:val="25"/>
        </w:rPr>
      </w:pPr>
      <w:r w:rsidRPr="00D178BB">
        <w:rPr>
          <w:rFonts w:ascii="Garamond" w:hAnsi="Garamond"/>
          <w:b/>
          <w:bCs/>
          <w:color w:val="0E0E0E"/>
          <w:sz w:val="25"/>
        </w:rPr>
        <w:t>Zonas para off shore pura</w:t>
      </w:r>
    </w:p>
    <w:p w14:paraId="78057E42" w14:textId="77777777" w:rsidR="006C644E" w:rsidRPr="00D178BB" w:rsidRDefault="006C644E" w:rsidP="006C644E">
      <w:pPr>
        <w:pStyle w:val="p1"/>
        <w:rPr>
          <w:rFonts w:ascii="Garamond" w:hAnsi="Garamond"/>
        </w:rPr>
      </w:pPr>
      <w:r w:rsidRPr="00D178BB">
        <w:rPr>
          <w:rFonts w:ascii="Garamond" w:hAnsi="Garamond"/>
        </w:rPr>
        <w:t>Este grupo é composto por jurisdições que permitem a constituição de veículos com presença mínima ou ausente no mercado local dos EAU, e são particularmente relevantes para holdings, SPVs, estruturas de proteção patrimonial ou investimentos internacionais.</w:t>
      </w:r>
    </w:p>
    <w:p w14:paraId="2044E06F" w14:textId="3E33CC41" w:rsidR="006C644E" w:rsidRDefault="006C644E" w:rsidP="00E248DA">
      <w:pPr>
        <w:pStyle w:val="p1"/>
        <w:numPr>
          <w:ilvl w:val="0"/>
          <w:numId w:val="39"/>
        </w:numPr>
        <w:spacing w:before="0" w:beforeAutospacing="0" w:after="0" w:afterAutospacing="0"/>
        <w:rPr>
          <w:rStyle w:val="apple-converted-space"/>
          <w:rFonts w:ascii="Garamond" w:hAnsi="Garamond"/>
        </w:rPr>
      </w:pPr>
      <w:r w:rsidRPr="00D178BB">
        <w:rPr>
          <w:rFonts w:ascii="Garamond" w:hAnsi="Garamond"/>
        </w:rPr>
        <w:t xml:space="preserve">A </w:t>
      </w:r>
      <w:r w:rsidRPr="00D44B7A">
        <w:rPr>
          <w:rFonts w:ascii="Garamond" w:hAnsi="Garamond"/>
          <w:b/>
          <w:bCs/>
        </w:rPr>
        <w:t>RAK ICC</w:t>
      </w:r>
      <w:r w:rsidRPr="00D178BB">
        <w:rPr>
          <w:rFonts w:ascii="Garamond" w:hAnsi="Garamond"/>
        </w:rPr>
        <w:t xml:space="preserve"> (Ras Al Khaimah International Corporate Centre) opera sob regulamento próprio (“Business Companies Regulations 2016”) baseado em common law, permite múltiplas classes societárias (Company Limited by Shares, Segregated Portfolio Company, Unlimited Company, etc).</w:t>
      </w:r>
      <w:r w:rsidRPr="00D178BB">
        <w:rPr>
          <w:rStyle w:val="apple-converted-space"/>
          <w:rFonts w:ascii="Garamond" w:eastAsiaTheme="majorEastAsia" w:hAnsi="Garamond"/>
        </w:rPr>
        <w:t xml:space="preserve">  </w:t>
      </w:r>
      <w:r w:rsidRPr="00D178BB">
        <w:rPr>
          <w:rFonts w:ascii="Garamond" w:hAnsi="Garamond"/>
        </w:rPr>
        <w:t>Importante: não oferece licenças para operação on-shore ou vistos, funcionando como veículo internacional/offshore, ideal para holdings, SPVs e proteção patrimonial.</w:t>
      </w:r>
      <w:r w:rsidRPr="00D178BB">
        <w:rPr>
          <w:rStyle w:val="apple-converted-space"/>
          <w:rFonts w:ascii="Garamond" w:eastAsiaTheme="majorEastAsia" w:hAnsi="Garamond"/>
        </w:rPr>
        <w:t xml:space="preserve">  </w:t>
      </w:r>
    </w:p>
    <w:p w14:paraId="5A4B83A2" w14:textId="77777777" w:rsidR="00E248DA" w:rsidRPr="00E248DA" w:rsidRDefault="00E248DA" w:rsidP="00E248DA">
      <w:pPr>
        <w:pStyle w:val="p1"/>
        <w:spacing w:before="0" w:beforeAutospacing="0" w:after="0" w:afterAutospacing="0"/>
        <w:ind w:left="720"/>
        <w:rPr>
          <w:rFonts w:ascii="Garamond" w:hAnsi="Garamond"/>
        </w:rPr>
      </w:pPr>
    </w:p>
    <w:p w14:paraId="22B26DFB" w14:textId="77777777" w:rsidR="006C644E" w:rsidRPr="00D178BB" w:rsidRDefault="006C644E" w:rsidP="00E248DA">
      <w:pPr>
        <w:pStyle w:val="p1"/>
        <w:numPr>
          <w:ilvl w:val="0"/>
          <w:numId w:val="39"/>
        </w:numPr>
        <w:spacing w:before="0" w:beforeAutospacing="0" w:after="0" w:afterAutospacing="0"/>
        <w:rPr>
          <w:rFonts w:ascii="Garamond" w:hAnsi="Garamond"/>
        </w:rPr>
      </w:pPr>
      <w:r w:rsidRPr="00D178BB">
        <w:rPr>
          <w:rFonts w:ascii="Garamond" w:hAnsi="Garamond"/>
        </w:rPr>
        <w:t xml:space="preserve">A </w:t>
      </w:r>
      <w:r w:rsidRPr="00D44B7A">
        <w:rPr>
          <w:rFonts w:ascii="Garamond" w:hAnsi="Garamond"/>
          <w:b/>
          <w:bCs/>
        </w:rPr>
        <w:t>Jebel Ali Free Zone Authority (JAFZA)</w:t>
      </w:r>
      <w:r w:rsidRPr="00D178BB">
        <w:rPr>
          <w:rFonts w:ascii="Garamond" w:hAnsi="Garamond"/>
        </w:rPr>
        <w:t xml:space="preserve"> oferece o modelo “Offshore Company” dentro de sua jurisdição (“JAFZA Offshore Company”), que permite 100 % de participação estrangeira, não requer escritório físico em muitos casos, não permite operar no mercado dos EAU (apenas internacional) e facilita manutenção de status de propriedade estrangeira com foco em holdings ou ativos internacionais.</w:t>
      </w:r>
      <w:r w:rsidRPr="00D178BB">
        <w:rPr>
          <w:rStyle w:val="apple-converted-space"/>
          <w:rFonts w:ascii="Garamond" w:eastAsiaTheme="majorEastAsia" w:hAnsi="Garamond"/>
        </w:rPr>
        <w:t xml:space="preserve">  </w:t>
      </w:r>
    </w:p>
    <w:p w14:paraId="2FCDC15A" w14:textId="4952A935" w:rsidR="00D95D29" w:rsidRPr="007A0012" w:rsidRDefault="006C644E" w:rsidP="00D44B7A">
      <w:pPr>
        <w:pStyle w:val="p1"/>
        <w:rPr>
          <w:rFonts w:ascii="Garamond" w:hAnsi="Garamond"/>
        </w:rPr>
      </w:pPr>
      <w:r w:rsidRPr="00D178BB">
        <w:rPr>
          <w:rFonts w:ascii="Garamond" w:hAnsi="Garamond"/>
        </w:rPr>
        <w:t>Para planejamento sucessório, proteção patrimonial ou holdings internacionais, essa distinção de governança é central, especialmente quando há fundos estrangeiros, disputas societárias potenciais ou necessidade de previsibilidade judicial e bancária.</w:t>
      </w:r>
    </w:p>
    <w:p w14:paraId="7BFA6CEE" w14:textId="77777777" w:rsidR="007A0012" w:rsidRPr="007A0012" w:rsidRDefault="007A0012" w:rsidP="007A0012">
      <w:pPr>
        <w:spacing w:before="100" w:beforeAutospacing="1" w:after="100" w:afterAutospacing="1"/>
        <w:outlineLvl w:val="2"/>
        <w:rPr>
          <w:rFonts w:ascii="Garamond" w:hAnsi="Garamond"/>
          <w:b/>
          <w:bCs/>
          <w:sz w:val="27"/>
          <w:szCs w:val="27"/>
        </w:rPr>
      </w:pPr>
      <w:r w:rsidRPr="007A0012">
        <w:rPr>
          <w:rFonts w:ascii="Garamond" w:hAnsi="Garamond"/>
          <w:b/>
          <w:bCs/>
          <w:sz w:val="27"/>
          <w:szCs w:val="27"/>
        </w:rPr>
        <w:t>4.3 Setores permitidos e restritos</w:t>
      </w:r>
    </w:p>
    <w:p w14:paraId="7C8F16D6" w14:textId="77777777" w:rsidR="006C644E" w:rsidRPr="00D178BB" w:rsidRDefault="006C644E" w:rsidP="006C644E">
      <w:pPr>
        <w:pStyle w:val="p1"/>
        <w:rPr>
          <w:rFonts w:ascii="Garamond" w:hAnsi="Garamond"/>
        </w:rPr>
      </w:pPr>
      <w:r w:rsidRPr="00D178BB">
        <w:rPr>
          <w:rFonts w:ascii="Garamond" w:hAnsi="Garamond"/>
        </w:rPr>
        <w:t>Na matriz original, as free zones já aparecem agrupadas por setores principais, como comércio, logística, indústria, mídia, saúde, tecnologia e finanças. A atualização confirma, em linhas gerais, essa segmentação, com a inclusão adicional das zonas de inovação e offshore pura:</w:t>
      </w:r>
    </w:p>
    <w:p w14:paraId="186C1D23" w14:textId="77777777" w:rsidR="006C644E" w:rsidRPr="00D178BB" w:rsidRDefault="006C644E" w:rsidP="00D44B7A">
      <w:pPr>
        <w:pStyle w:val="p1"/>
        <w:numPr>
          <w:ilvl w:val="0"/>
          <w:numId w:val="40"/>
        </w:numPr>
        <w:spacing w:before="0" w:beforeAutospacing="0" w:after="0" w:afterAutospacing="0"/>
        <w:rPr>
          <w:rFonts w:ascii="Garamond" w:hAnsi="Garamond"/>
        </w:rPr>
      </w:pPr>
      <w:r w:rsidRPr="00D178BB">
        <w:rPr>
          <w:rFonts w:ascii="Garamond" w:hAnsi="Garamond"/>
          <w:b/>
          <w:bCs/>
        </w:rPr>
        <w:t>Serviços, consultoria, comércio B2B e light trading</w:t>
      </w:r>
    </w:p>
    <w:p w14:paraId="06A688D5" w14:textId="77777777" w:rsidR="006C644E" w:rsidRDefault="006C644E" w:rsidP="00D44B7A">
      <w:pPr>
        <w:pStyle w:val="p2"/>
        <w:spacing w:before="0" w:beforeAutospacing="0" w:after="0" w:afterAutospacing="0"/>
        <w:ind w:left="720"/>
        <w:rPr>
          <w:rFonts w:ascii="Garamond" w:hAnsi="Garamond"/>
        </w:rPr>
      </w:pPr>
      <w:r w:rsidRPr="00D178BB">
        <w:rPr>
          <w:rFonts w:ascii="Garamond" w:hAnsi="Garamond"/>
        </w:rPr>
        <w:t>IFZA, Meydan Free Zone, RAKEZ, Ajman Free Zone, UAQ Free Trade Zone, SPC Free Zone, Shams Free Zone, Dubai South Free Zone.</w:t>
      </w:r>
    </w:p>
    <w:p w14:paraId="2025AE90" w14:textId="77777777" w:rsidR="00D44B7A" w:rsidRPr="00D178BB" w:rsidRDefault="00D44B7A" w:rsidP="00D44B7A">
      <w:pPr>
        <w:pStyle w:val="p2"/>
        <w:spacing w:before="0" w:beforeAutospacing="0" w:after="0" w:afterAutospacing="0"/>
        <w:rPr>
          <w:rFonts w:ascii="Garamond" w:hAnsi="Garamond"/>
        </w:rPr>
      </w:pPr>
    </w:p>
    <w:p w14:paraId="3DDC00F0" w14:textId="77777777" w:rsidR="006C644E" w:rsidRPr="00D178BB" w:rsidRDefault="006C644E" w:rsidP="00D44B7A">
      <w:pPr>
        <w:pStyle w:val="p1"/>
        <w:numPr>
          <w:ilvl w:val="0"/>
          <w:numId w:val="40"/>
        </w:numPr>
        <w:spacing w:before="0" w:beforeAutospacing="0" w:after="0" w:afterAutospacing="0"/>
        <w:rPr>
          <w:rFonts w:ascii="Garamond" w:hAnsi="Garamond"/>
        </w:rPr>
      </w:pPr>
      <w:r w:rsidRPr="00D178BB">
        <w:rPr>
          <w:rFonts w:ascii="Garamond" w:hAnsi="Garamond"/>
          <w:b/>
          <w:bCs/>
        </w:rPr>
        <w:t>Tecnologia, inovação, TI e telecom</w:t>
      </w:r>
    </w:p>
    <w:p w14:paraId="3C1CBB73" w14:textId="77777777" w:rsidR="006C644E" w:rsidRDefault="006C644E" w:rsidP="00D44B7A">
      <w:pPr>
        <w:pStyle w:val="p2"/>
        <w:spacing w:before="0" w:beforeAutospacing="0" w:after="0" w:afterAutospacing="0"/>
        <w:ind w:left="720"/>
        <w:rPr>
          <w:rFonts w:ascii="Garamond" w:hAnsi="Garamond"/>
        </w:rPr>
      </w:pPr>
      <w:r w:rsidRPr="00D178BB">
        <w:rPr>
          <w:rFonts w:ascii="Garamond" w:hAnsi="Garamond"/>
        </w:rPr>
        <w:t>Dubai Internet City, Dubai Silicon Oasis, Masdar City Free Zone, parte da estrutura de Abu Dhabi Global Market (ADGM) e zonas digitais.</w:t>
      </w:r>
    </w:p>
    <w:p w14:paraId="4E6E62F0" w14:textId="77777777" w:rsidR="00D44B7A" w:rsidRPr="00D178BB" w:rsidRDefault="00D44B7A" w:rsidP="00D44B7A">
      <w:pPr>
        <w:pStyle w:val="p2"/>
        <w:spacing w:before="0" w:beforeAutospacing="0" w:after="0" w:afterAutospacing="0"/>
        <w:ind w:left="720"/>
        <w:rPr>
          <w:rFonts w:ascii="Garamond" w:hAnsi="Garamond"/>
        </w:rPr>
      </w:pPr>
    </w:p>
    <w:p w14:paraId="354FF076" w14:textId="77777777" w:rsidR="006C644E" w:rsidRPr="00D178BB" w:rsidRDefault="006C644E" w:rsidP="00D44B7A">
      <w:pPr>
        <w:pStyle w:val="p1"/>
        <w:numPr>
          <w:ilvl w:val="0"/>
          <w:numId w:val="40"/>
        </w:numPr>
        <w:spacing w:before="0" w:beforeAutospacing="0" w:after="0" w:afterAutospacing="0"/>
        <w:rPr>
          <w:rFonts w:ascii="Garamond" w:hAnsi="Garamond"/>
        </w:rPr>
      </w:pPr>
      <w:r w:rsidRPr="00D178BB">
        <w:rPr>
          <w:rFonts w:ascii="Garamond" w:hAnsi="Garamond"/>
          <w:b/>
          <w:bCs/>
        </w:rPr>
        <w:t>Mídia, conteúdos digitais e criativos</w:t>
      </w:r>
    </w:p>
    <w:p w14:paraId="56C8B5DC" w14:textId="77777777" w:rsidR="006C644E" w:rsidRDefault="006C644E" w:rsidP="00D44B7A">
      <w:pPr>
        <w:pStyle w:val="p2"/>
        <w:spacing w:before="0" w:beforeAutospacing="0" w:after="0" w:afterAutospacing="0"/>
        <w:ind w:left="720"/>
        <w:rPr>
          <w:rFonts w:ascii="Garamond" w:hAnsi="Garamond"/>
        </w:rPr>
      </w:pPr>
      <w:r w:rsidRPr="00D178BB">
        <w:rPr>
          <w:rFonts w:ascii="Garamond" w:hAnsi="Garamond"/>
        </w:rPr>
        <w:t>Dubai Media City, Shams Free Zone, SPC Free Zone, Creative City Fujairah, Ajman Media City Free Zone.</w:t>
      </w:r>
    </w:p>
    <w:p w14:paraId="6BE31C91" w14:textId="77777777" w:rsidR="00D44B7A" w:rsidRPr="00D178BB" w:rsidRDefault="00D44B7A" w:rsidP="00D44B7A">
      <w:pPr>
        <w:pStyle w:val="p2"/>
        <w:spacing w:before="0" w:beforeAutospacing="0" w:after="0" w:afterAutospacing="0"/>
        <w:ind w:left="720"/>
        <w:rPr>
          <w:rFonts w:ascii="Garamond" w:hAnsi="Garamond"/>
        </w:rPr>
      </w:pPr>
    </w:p>
    <w:p w14:paraId="6CF58E56" w14:textId="77777777" w:rsidR="006C644E" w:rsidRPr="00D178BB" w:rsidRDefault="006C644E" w:rsidP="00D44B7A">
      <w:pPr>
        <w:pStyle w:val="p1"/>
        <w:numPr>
          <w:ilvl w:val="0"/>
          <w:numId w:val="40"/>
        </w:numPr>
        <w:spacing w:before="0" w:beforeAutospacing="0" w:after="0" w:afterAutospacing="0"/>
        <w:rPr>
          <w:rFonts w:ascii="Garamond" w:hAnsi="Garamond"/>
        </w:rPr>
      </w:pPr>
      <w:r w:rsidRPr="00D178BB">
        <w:rPr>
          <w:rFonts w:ascii="Garamond" w:hAnsi="Garamond"/>
          <w:b/>
          <w:bCs/>
        </w:rPr>
        <w:lastRenderedPageBreak/>
        <w:t>Saúde e ciências da vida</w:t>
      </w:r>
    </w:p>
    <w:p w14:paraId="23627C25" w14:textId="77777777" w:rsidR="006C644E" w:rsidRDefault="006C644E" w:rsidP="00D44B7A">
      <w:pPr>
        <w:pStyle w:val="p2"/>
        <w:spacing w:before="0" w:beforeAutospacing="0" w:after="0" w:afterAutospacing="0"/>
        <w:ind w:left="720"/>
        <w:rPr>
          <w:rFonts w:ascii="Garamond" w:hAnsi="Garamond"/>
        </w:rPr>
      </w:pPr>
      <w:r w:rsidRPr="00D178BB">
        <w:rPr>
          <w:rFonts w:ascii="Garamond" w:hAnsi="Garamond"/>
        </w:rPr>
        <w:t>Dubai Healthcare City, Dubai Science Park, algumas atividades em DAFZA e outras zonas especializadas.</w:t>
      </w:r>
    </w:p>
    <w:p w14:paraId="60403BB2" w14:textId="77777777" w:rsidR="00D44B7A" w:rsidRPr="00D178BB" w:rsidRDefault="00D44B7A" w:rsidP="00D44B7A">
      <w:pPr>
        <w:pStyle w:val="p2"/>
        <w:spacing w:before="0" w:beforeAutospacing="0" w:after="0" w:afterAutospacing="0"/>
        <w:ind w:left="720"/>
        <w:rPr>
          <w:rFonts w:ascii="Garamond" w:hAnsi="Garamond"/>
        </w:rPr>
      </w:pPr>
    </w:p>
    <w:p w14:paraId="14415782" w14:textId="77777777" w:rsidR="006C644E" w:rsidRPr="00D178BB" w:rsidRDefault="006C644E" w:rsidP="00D44B7A">
      <w:pPr>
        <w:pStyle w:val="p1"/>
        <w:numPr>
          <w:ilvl w:val="0"/>
          <w:numId w:val="40"/>
        </w:numPr>
        <w:spacing w:before="0" w:beforeAutospacing="0" w:after="0" w:afterAutospacing="0"/>
        <w:rPr>
          <w:rFonts w:ascii="Garamond" w:hAnsi="Garamond"/>
        </w:rPr>
      </w:pPr>
      <w:r w:rsidRPr="00D178BB">
        <w:rPr>
          <w:rFonts w:ascii="Garamond" w:hAnsi="Garamond"/>
          <w:b/>
          <w:bCs/>
        </w:rPr>
        <w:t>Finanças, fintech, wealth management e fundos</w:t>
      </w:r>
    </w:p>
    <w:p w14:paraId="29C6D551" w14:textId="77777777" w:rsidR="006C644E" w:rsidRDefault="006C644E" w:rsidP="00D44B7A">
      <w:pPr>
        <w:pStyle w:val="p2"/>
        <w:spacing w:before="0" w:beforeAutospacing="0" w:after="0" w:afterAutospacing="0"/>
        <w:ind w:left="720"/>
        <w:rPr>
          <w:rFonts w:ascii="Garamond" w:hAnsi="Garamond"/>
        </w:rPr>
      </w:pPr>
      <w:r w:rsidRPr="00D178BB">
        <w:rPr>
          <w:rFonts w:ascii="Garamond" w:hAnsi="Garamond"/>
        </w:rPr>
        <w:t>Dubai International Financial Centre (DIFC) e ADGM, além de licenças específicas em DMCC.</w:t>
      </w:r>
    </w:p>
    <w:p w14:paraId="5ACA4E1D" w14:textId="77777777" w:rsidR="00D44B7A" w:rsidRPr="00D178BB" w:rsidRDefault="00D44B7A" w:rsidP="00D44B7A">
      <w:pPr>
        <w:pStyle w:val="p2"/>
        <w:spacing w:before="0" w:beforeAutospacing="0" w:after="0" w:afterAutospacing="0"/>
        <w:ind w:left="720"/>
        <w:rPr>
          <w:rFonts w:ascii="Garamond" w:hAnsi="Garamond"/>
        </w:rPr>
      </w:pPr>
    </w:p>
    <w:p w14:paraId="4BF25C04" w14:textId="77777777" w:rsidR="006C644E" w:rsidRPr="00D178BB" w:rsidRDefault="006C644E" w:rsidP="00D44B7A">
      <w:pPr>
        <w:pStyle w:val="p1"/>
        <w:numPr>
          <w:ilvl w:val="0"/>
          <w:numId w:val="40"/>
        </w:numPr>
        <w:spacing w:before="0" w:beforeAutospacing="0" w:after="0" w:afterAutospacing="0"/>
        <w:rPr>
          <w:rFonts w:ascii="Garamond" w:hAnsi="Garamond"/>
        </w:rPr>
      </w:pPr>
      <w:r w:rsidRPr="00D178BB">
        <w:rPr>
          <w:rFonts w:ascii="Garamond" w:hAnsi="Garamond"/>
          <w:b/>
          <w:bCs/>
        </w:rPr>
        <w:t>Ativos digitais, Web3 e tokenização</w:t>
      </w:r>
    </w:p>
    <w:p w14:paraId="2BC0EC42" w14:textId="77777777" w:rsidR="006C644E" w:rsidRDefault="006C644E" w:rsidP="00D44B7A">
      <w:pPr>
        <w:pStyle w:val="p2"/>
        <w:spacing w:before="0" w:beforeAutospacing="0" w:after="0" w:afterAutospacing="0"/>
        <w:ind w:left="720"/>
        <w:rPr>
          <w:rStyle w:val="apple-converted-space"/>
          <w:rFonts w:ascii="Garamond" w:eastAsiaTheme="majorEastAsia" w:hAnsi="Garamond"/>
        </w:rPr>
      </w:pPr>
      <w:r w:rsidRPr="00D178BB">
        <w:rPr>
          <w:rFonts w:ascii="Garamond" w:hAnsi="Garamond"/>
        </w:rPr>
        <w:t>Innovation City (ex-RAK DAO) — com enquadramentos específicos para exchanges, DAOs, token issuers, prestadores de serviços conexos.</w:t>
      </w:r>
      <w:r w:rsidRPr="00D178BB">
        <w:rPr>
          <w:rStyle w:val="apple-converted-space"/>
          <w:rFonts w:ascii="Garamond" w:eastAsiaTheme="majorEastAsia" w:hAnsi="Garamond"/>
        </w:rPr>
        <w:t xml:space="preserve">  </w:t>
      </w:r>
    </w:p>
    <w:p w14:paraId="54D4954E" w14:textId="77777777" w:rsidR="00D44B7A" w:rsidRPr="00D178BB" w:rsidRDefault="00D44B7A" w:rsidP="00D44B7A">
      <w:pPr>
        <w:pStyle w:val="p2"/>
        <w:spacing w:before="0" w:beforeAutospacing="0" w:after="0" w:afterAutospacing="0"/>
        <w:ind w:left="720"/>
        <w:rPr>
          <w:rFonts w:ascii="Garamond" w:hAnsi="Garamond"/>
        </w:rPr>
      </w:pPr>
    </w:p>
    <w:p w14:paraId="23345B8C" w14:textId="77777777" w:rsidR="006C644E" w:rsidRPr="00D178BB" w:rsidRDefault="006C644E" w:rsidP="00D44B7A">
      <w:pPr>
        <w:pStyle w:val="p1"/>
        <w:numPr>
          <w:ilvl w:val="0"/>
          <w:numId w:val="40"/>
        </w:numPr>
        <w:spacing w:before="0" w:beforeAutospacing="0" w:after="0" w:afterAutospacing="0"/>
        <w:rPr>
          <w:rFonts w:ascii="Garamond" w:hAnsi="Garamond"/>
        </w:rPr>
      </w:pPr>
      <w:r w:rsidRPr="00D178BB">
        <w:rPr>
          <w:rFonts w:ascii="Garamond" w:hAnsi="Garamond"/>
          <w:b/>
          <w:bCs/>
        </w:rPr>
        <w:t>Holdings, SPVs e estruturas offshore internacionais</w:t>
      </w:r>
    </w:p>
    <w:p w14:paraId="2AA8CCD9" w14:textId="77777777" w:rsidR="006C644E" w:rsidRDefault="006C644E" w:rsidP="00D44B7A">
      <w:pPr>
        <w:pStyle w:val="p2"/>
        <w:spacing w:before="0" w:beforeAutospacing="0" w:after="0" w:afterAutospacing="0"/>
        <w:ind w:left="720"/>
        <w:rPr>
          <w:rStyle w:val="apple-converted-space"/>
          <w:rFonts w:ascii="Garamond" w:eastAsiaTheme="majorEastAsia" w:hAnsi="Garamond"/>
        </w:rPr>
      </w:pPr>
      <w:r w:rsidRPr="00D178BB">
        <w:rPr>
          <w:rFonts w:ascii="Garamond" w:hAnsi="Garamond"/>
        </w:rPr>
        <w:t>RAK ICC — opera como veículo internacional/offshore, com atividade permitida de trading global, consultoria, imóvel ou investimento.</w:t>
      </w:r>
      <w:r w:rsidRPr="00D178BB">
        <w:rPr>
          <w:rStyle w:val="apple-converted-space"/>
          <w:rFonts w:ascii="Garamond" w:eastAsiaTheme="majorEastAsia" w:hAnsi="Garamond"/>
        </w:rPr>
        <w:t xml:space="preserve">  </w:t>
      </w:r>
    </w:p>
    <w:p w14:paraId="043352C5" w14:textId="77777777" w:rsidR="006C644E" w:rsidRPr="00D178BB" w:rsidRDefault="006C644E" w:rsidP="006C644E">
      <w:pPr>
        <w:pStyle w:val="p1"/>
        <w:rPr>
          <w:rFonts w:ascii="Garamond" w:hAnsi="Garamond"/>
        </w:rPr>
      </w:pPr>
      <w:r w:rsidRPr="00D178BB">
        <w:rPr>
          <w:rFonts w:ascii="Garamond" w:hAnsi="Garamond"/>
        </w:rPr>
        <w:t>Além dos setores principais, algumas zonas francas mantêm listas de atividades proibidas ou altamente reguladas, como serviços financeiros regulados, corretagem de imóveis, atividades médicas e tudo que envolva interação direta com varejo local ou bens estratégicos.</w:t>
      </w:r>
    </w:p>
    <w:p w14:paraId="2FA04049" w14:textId="77777777" w:rsidR="007A0012" w:rsidRPr="007A0012" w:rsidRDefault="007A0012" w:rsidP="007A0012">
      <w:pPr>
        <w:spacing w:before="100" w:beforeAutospacing="1" w:after="100" w:afterAutospacing="1"/>
        <w:outlineLvl w:val="2"/>
        <w:rPr>
          <w:rFonts w:ascii="Garamond" w:hAnsi="Garamond"/>
          <w:b/>
          <w:bCs/>
          <w:sz w:val="27"/>
          <w:szCs w:val="27"/>
        </w:rPr>
      </w:pPr>
      <w:r w:rsidRPr="007A0012">
        <w:rPr>
          <w:rFonts w:ascii="Garamond" w:hAnsi="Garamond"/>
          <w:b/>
          <w:bCs/>
          <w:sz w:val="27"/>
          <w:szCs w:val="27"/>
        </w:rPr>
        <w:t>4.4 Exigências de espaço físico e substância</w:t>
      </w:r>
    </w:p>
    <w:p w14:paraId="6D630D63" w14:textId="77777777" w:rsidR="007A0012" w:rsidRPr="007A0012" w:rsidRDefault="007A0012" w:rsidP="007A0012">
      <w:pPr>
        <w:spacing w:before="100" w:beforeAutospacing="1" w:after="100" w:afterAutospacing="1"/>
        <w:rPr>
          <w:rFonts w:ascii="Garamond" w:hAnsi="Garamond"/>
        </w:rPr>
      </w:pPr>
      <w:r w:rsidRPr="007A0012">
        <w:rPr>
          <w:rFonts w:ascii="Garamond" w:hAnsi="Garamond"/>
        </w:rPr>
        <w:t>A matriz comparativa indica os mínimos de espaço por zona, geralmente em três patamares  :</w:t>
      </w:r>
    </w:p>
    <w:p w14:paraId="0C057CE3" w14:textId="77777777" w:rsidR="007A0012" w:rsidRPr="007A0012" w:rsidRDefault="007A0012" w:rsidP="00D44B7A">
      <w:pPr>
        <w:numPr>
          <w:ilvl w:val="0"/>
          <w:numId w:val="7"/>
        </w:numPr>
        <w:rPr>
          <w:rFonts w:ascii="Garamond" w:hAnsi="Garamond"/>
        </w:rPr>
      </w:pPr>
      <w:r w:rsidRPr="007A0012">
        <w:rPr>
          <w:rFonts w:ascii="Garamond" w:hAnsi="Garamond"/>
          <w:b/>
          <w:bCs/>
        </w:rPr>
        <w:t>Flexi desk ou escritório virtual</w:t>
      </w:r>
    </w:p>
    <w:p w14:paraId="4994D5EC" w14:textId="77777777" w:rsidR="007A0012" w:rsidRDefault="007A0012" w:rsidP="00D44B7A">
      <w:pPr>
        <w:ind w:left="720"/>
        <w:rPr>
          <w:rFonts w:ascii="Garamond" w:hAnsi="Garamond"/>
        </w:rPr>
      </w:pPr>
      <w:r w:rsidRPr="007A0012">
        <w:rPr>
          <w:rFonts w:ascii="Garamond" w:hAnsi="Garamond"/>
        </w:rPr>
        <w:t>IFZA, Meydan, RAKEZ, Shams, Ajman Free Zone, UAQ FTZ, SPC, algumas licenças em DMCC. Ideal para operações enxutas ou estruturas societárias.</w:t>
      </w:r>
    </w:p>
    <w:p w14:paraId="7A02DE2B" w14:textId="77777777" w:rsidR="00D44B7A" w:rsidRPr="007A0012" w:rsidRDefault="00D44B7A" w:rsidP="00D44B7A">
      <w:pPr>
        <w:ind w:left="720"/>
        <w:rPr>
          <w:rFonts w:ascii="Garamond" w:hAnsi="Garamond"/>
        </w:rPr>
      </w:pPr>
    </w:p>
    <w:p w14:paraId="6DDFA72F" w14:textId="77777777" w:rsidR="007A0012" w:rsidRPr="007A0012" w:rsidRDefault="007A0012" w:rsidP="00D44B7A">
      <w:pPr>
        <w:numPr>
          <w:ilvl w:val="0"/>
          <w:numId w:val="7"/>
        </w:numPr>
        <w:rPr>
          <w:rFonts w:ascii="Garamond" w:hAnsi="Garamond"/>
        </w:rPr>
      </w:pPr>
      <w:r w:rsidRPr="007A0012">
        <w:rPr>
          <w:rFonts w:ascii="Garamond" w:hAnsi="Garamond"/>
          <w:b/>
          <w:bCs/>
        </w:rPr>
        <w:t>Escritório físico a partir de 20 a 25 m²</w:t>
      </w:r>
    </w:p>
    <w:p w14:paraId="381D97DB" w14:textId="77777777" w:rsidR="007A0012" w:rsidRDefault="007A0012" w:rsidP="00D44B7A">
      <w:pPr>
        <w:ind w:left="720"/>
        <w:rPr>
          <w:rFonts w:ascii="Garamond" w:hAnsi="Garamond"/>
        </w:rPr>
      </w:pPr>
      <w:r w:rsidRPr="007A0012">
        <w:rPr>
          <w:rFonts w:ascii="Garamond" w:hAnsi="Garamond"/>
        </w:rPr>
        <w:t>Padrão em DMCC, DAFZA, Dubai Internet City, Dubai Media City, Dubai South, Dubai Healthcare City, KIZAD, SAIF, Hamriyah. Necessário para times maiores e para determinadas licenças.</w:t>
      </w:r>
    </w:p>
    <w:p w14:paraId="5DAAA81C" w14:textId="77777777" w:rsidR="00D44B7A" w:rsidRPr="007A0012" w:rsidRDefault="00D44B7A" w:rsidP="00D44B7A">
      <w:pPr>
        <w:ind w:left="720"/>
        <w:rPr>
          <w:rFonts w:ascii="Garamond" w:hAnsi="Garamond"/>
        </w:rPr>
      </w:pPr>
    </w:p>
    <w:p w14:paraId="6257880B" w14:textId="77777777" w:rsidR="007A0012" w:rsidRPr="007A0012" w:rsidRDefault="007A0012" w:rsidP="00D44B7A">
      <w:pPr>
        <w:numPr>
          <w:ilvl w:val="0"/>
          <w:numId w:val="7"/>
        </w:numPr>
        <w:rPr>
          <w:rFonts w:ascii="Garamond" w:hAnsi="Garamond"/>
        </w:rPr>
      </w:pPr>
      <w:r w:rsidRPr="007A0012">
        <w:rPr>
          <w:rFonts w:ascii="Garamond" w:hAnsi="Garamond"/>
          <w:b/>
          <w:bCs/>
        </w:rPr>
        <w:t>Galpão, fábrica ou armazém dedicado</w:t>
      </w:r>
    </w:p>
    <w:p w14:paraId="530B05E1" w14:textId="77777777" w:rsidR="007A0012" w:rsidRDefault="007A0012" w:rsidP="00D44B7A">
      <w:pPr>
        <w:ind w:left="720"/>
        <w:rPr>
          <w:rFonts w:ascii="Garamond" w:hAnsi="Garamond"/>
        </w:rPr>
      </w:pPr>
      <w:r w:rsidRPr="007A0012">
        <w:rPr>
          <w:rFonts w:ascii="Garamond" w:hAnsi="Garamond"/>
        </w:rPr>
        <w:t>JAFZA, KIZAD, Hamriyah, RAKEZ industrial, Fujairah Free Zone, SAIF, Dubai South. Fundamental para indústrias, logística pesada e comércio volumoso.</w:t>
      </w:r>
    </w:p>
    <w:p w14:paraId="59266799" w14:textId="77777777" w:rsidR="00D44B7A" w:rsidRPr="007A0012" w:rsidRDefault="00D44B7A" w:rsidP="00D44B7A">
      <w:pPr>
        <w:ind w:left="720"/>
        <w:rPr>
          <w:rFonts w:ascii="Garamond" w:hAnsi="Garamond"/>
        </w:rPr>
      </w:pPr>
    </w:p>
    <w:p w14:paraId="426E9417" w14:textId="7F5EE5CA" w:rsidR="007A0012" w:rsidRPr="00D178BB" w:rsidRDefault="007A0012" w:rsidP="00E248DA">
      <w:pPr>
        <w:rPr>
          <w:rFonts w:ascii="Garamond" w:hAnsi="Garamond"/>
        </w:rPr>
      </w:pPr>
      <w:r w:rsidRPr="007A0012">
        <w:rPr>
          <w:rFonts w:ascii="Garamond" w:hAnsi="Garamond"/>
        </w:rPr>
        <w:t>Com o Corporate Tax e as regras de economic substance, o critério de substância se torna mais relevante. Para manter regime de zero por cento em rendas qualificadas, free zone persons precisam demonstrar direção e gestão efetiva na zona, número adequado de empregados, instalações e gastos proporcionais à atividade</w:t>
      </w:r>
    </w:p>
    <w:p w14:paraId="24C81864" w14:textId="77777777" w:rsidR="00E248DA" w:rsidRDefault="00E248DA" w:rsidP="00E248DA">
      <w:pPr>
        <w:pStyle w:val="Ttulo3"/>
        <w:spacing w:before="0" w:after="0"/>
        <w:rPr>
          <w:rFonts w:ascii="Garamond" w:hAnsi="Garamond"/>
          <w:b/>
          <w:bCs/>
          <w:sz w:val="32"/>
          <w:szCs w:val="32"/>
        </w:rPr>
      </w:pPr>
    </w:p>
    <w:p w14:paraId="4004B632" w14:textId="76DA0393" w:rsidR="001E133C" w:rsidRPr="007A0012" w:rsidRDefault="001E133C" w:rsidP="00E248DA">
      <w:pPr>
        <w:pStyle w:val="Ttulo3"/>
        <w:spacing w:before="0" w:after="0"/>
        <w:rPr>
          <w:rFonts w:ascii="Garamond" w:hAnsi="Garamond"/>
          <w:b/>
          <w:bCs/>
          <w:sz w:val="32"/>
          <w:szCs w:val="32"/>
        </w:rPr>
      </w:pPr>
      <w:r w:rsidRPr="00D44B7A">
        <w:rPr>
          <w:rFonts w:ascii="Garamond" w:hAnsi="Garamond"/>
          <w:b/>
          <w:bCs/>
          <w:sz w:val="32"/>
          <w:szCs w:val="32"/>
        </w:rPr>
        <w:t>4.5 Regras de visto</w:t>
      </w:r>
    </w:p>
    <w:p w14:paraId="38923C1C" w14:textId="77777777" w:rsidR="001E133C" w:rsidRPr="00D178BB" w:rsidRDefault="001E133C" w:rsidP="001E133C">
      <w:pPr>
        <w:pStyle w:val="p1"/>
        <w:rPr>
          <w:rFonts w:ascii="Garamond" w:hAnsi="Garamond"/>
        </w:rPr>
      </w:pPr>
      <w:r w:rsidRPr="00D178BB">
        <w:rPr>
          <w:rFonts w:ascii="Garamond" w:hAnsi="Garamond"/>
        </w:rPr>
        <w:t>A matriz mostra, para cada free zone, o número típico de vistos possíveis por espaço, variando de 1 ou 2 vistos em pacotes muito básicos até 15 ou mais em estruturas com espaço maior.</w:t>
      </w:r>
    </w:p>
    <w:p w14:paraId="5D18D47D" w14:textId="77777777" w:rsidR="001E133C" w:rsidRPr="00D178BB" w:rsidRDefault="001E133C" w:rsidP="001E133C">
      <w:pPr>
        <w:pStyle w:val="p1"/>
        <w:rPr>
          <w:rFonts w:ascii="Garamond" w:hAnsi="Garamond"/>
        </w:rPr>
      </w:pPr>
      <w:r w:rsidRPr="00D178BB">
        <w:rPr>
          <w:rFonts w:ascii="Garamond" w:hAnsi="Garamond"/>
        </w:rPr>
        <w:lastRenderedPageBreak/>
        <w:t>Na prática:</w:t>
      </w:r>
    </w:p>
    <w:p w14:paraId="030F5A39" w14:textId="4A89BF3C" w:rsidR="00D44B7A" w:rsidRDefault="001E133C" w:rsidP="00D44B7A">
      <w:pPr>
        <w:pStyle w:val="p1"/>
        <w:numPr>
          <w:ilvl w:val="0"/>
          <w:numId w:val="41"/>
        </w:numPr>
        <w:spacing w:before="0" w:beforeAutospacing="0" w:after="0" w:afterAutospacing="0"/>
        <w:rPr>
          <w:rFonts w:ascii="Garamond" w:hAnsi="Garamond"/>
        </w:rPr>
      </w:pPr>
      <w:r w:rsidRPr="00D44B7A">
        <w:rPr>
          <w:rFonts w:ascii="Garamond" w:hAnsi="Garamond"/>
          <w:b/>
          <w:bCs/>
        </w:rPr>
        <w:t>Free zones de serviços</w:t>
      </w:r>
      <w:r w:rsidRPr="00D178BB">
        <w:rPr>
          <w:rFonts w:ascii="Garamond" w:hAnsi="Garamond"/>
        </w:rPr>
        <w:t xml:space="preserve"> com flexi desk tendem a permitir de </w:t>
      </w:r>
      <w:r w:rsidRPr="00D178BB">
        <w:rPr>
          <w:rStyle w:val="s1"/>
          <w:rFonts w:ascii="Garamond" w:eastAsiaTheme="majorEastAsia" w:hAnsi="Garamond"/>
          <w:b/>
          <w:bCs/>
        </w:rPr>
        <w:t>zero a quatro vistos iniciais</w:t>
      </w:r>
      <w:r w:rsidRPr="00D178BB">
        <w:rPr>
          <w:rFonts w:ascii="Garamond" w:hAnsi="Garamond"/>
        </w:rPr>
        <w:t>, com upgrade mediante aumento de espaço.</w:t>
      </w:r>
    </w:p>
    <w:p w14:paraId="6F7880FF" w14:textId="77777777" w:rsidR="00D44B7A" w:rsidRPr="00D44B7A" w:rsidRDefault="00D44B7A" w:rsidP="00D44B7A">
      <w:pPr>
        <w:pStyle w:val="p1"/>
        <w:spacing w:before="0" w:beforeAutospacing="0" w:after="0" w:afterAutospacing="0"/>
        <w:ind w:left="720"/>
        <w:rPr>
          <w:rFonts w:ascii="Garamond" w:hAnsi="Garamond"/>
        </w:rPr>
      </w:pPr>
    </w:p>
    <w:p w14:paraId="401FED5E" w14:textId="77777777" w:rsidR="001E133C" w:rsidRDefault="001E133C" w:rsidP="00D44B7A">
      <w:pPr>
        <w:pStyle w:val="p1"/>
        <w:numPr>
          <w:ilvl w:val="0"/>
          <w:numId w:val="41"/>
        </w:numPr>
        <w:spacing w:before="0" w:beforeAutospacing="0" w:after="0" w:afterAutospacing="0"/>
        <w:rPr>
          <w:rFonts w:ascii="Garamond" w:hAnsi="Garamond"/>
        </w:rPr>
      </w:pPr>
      <w:r w:rsidRPr="00D44B7A">
        <w:rPr>
          <w:rFonts w:ascii="Garamond" w:hAnsi="Garamond"/>
          <w:b/>
          <w:bCs/>
        </w:rPr>
        <w:t>Zonas industriais, logísticas e algumas zonas criativas ou de mídia</w:t>
      </w:r>
      <w:r w:rsidRPr="00D178BB">
        <w:rPr>
          <w:rFonts w:ascii="Garamond" w:hAnsi="Garamond"/>
        </w:rPr>
        <w:t xml:space="preserve"> trabalham com </w:t>
      </w:r>
      <w:r w:rsidRPr="00D178BB">
        <w:rPr>
          <w:rStyle w:val="s1"/>
          <w:rFonts w:ascii="Garamond" w:eastAsiaTheme="majorEastAsia" w:hAnsi="Garamond"/>
          <w:b/>
          <w:bCs/>
        </w:rPr>
        <w:t>cotas amplas</w:t>
      </w:r>
      <w:r w:rsidRPr="00D178BB">
        <w:rPr>
          <w:rFonts w:ascii="Garamond" w:hAnsi="Garamond"/>
        </w:rPr>
        <w:t>, ideais para operação com equipe local maior.</w:t>
      </w:r>
    </w:p>
    <w:p w14:paraId="1152DA04" w14:textId="77777777" w:rsidR="00D44B7A" w:rsidRPr="00D178BB" w:rsidRDefault="00D44B7A" w:rsidP="00D44B7A">
      <w:pPr>
        <w:pStyle w:val="p1"/>
        <w:spacing w:before="0" w:beforeAutospacing="0" w:after="0" w:afterAutospacing="0"/>
        <w:rPr>
          <w:rFonts w:ascii="Garamond" w:hAnsi="Garamond"/>
        </w:rPr>
      </w:pPr>
    </w:p>
    <w:p w14:paraId="23E21221" w14:textId="77777777" w:rsidR="001E133C" w:rsidRDefault="001E133C" w:rsidP="00D44B7A">
      <w:pPr>
        <w:pStyle w:val="p1"/>
        <w:numPr>
          <w:ilvl w:val="0"/>
          <w:numId w:val="41"/>
        </w:numPr>
        <w:spacing w:before="0" w:beforeAutospacing="0" w:after="0" w:afterAutospacing="0"/>
        <w:rPr>
          <w:rFonts w:ascii="Garamond" w:hAnsi="Garamond"/>
        </w:rPr>
      </w:pPr>
      <w:r w:rsidRPr="00D44B7A">
        <w:rPr>
          <w:rFonts w:ascii="Garamond" w:hAnsi="Garamond"/>
          <w:b/>
          <w:bCs/>
        </w:rPr>
        <w:t>Zonas financeiras</w:t>
      </w:r>
      <w:r w:rsidRPr="00D178BB">
        <w:rPr>
          <w:rFonts w:ascii="Garamond" w:hAnsi="Garamond"/>
        </w:rPr>
        <w:t xml:space="preserve"> como Dubai International Financial Centre (DIFC) e Abu Dhabi Global Market (ADGM) oferecem vistos suficientes para times qualificados, mas com custo significativamente superior por funcionário e exigências de qualificação.</w:t>
      </w:r>
    </w:p>
    <w:p w14:paraId="56D2E016" w14:textId="77777777" w:rsidR="00D44B7A" w:rsidRPr="00D178BB" w:rsidRDefault="00D44B7A" w:rsidP="00D44B7A">
      <w:pPr>
        <w:pStyle w:val="p1"/>
        <w:spacing w:before="0" w:beforeAutospacing="0" w:after="0" w:afterAutospacing="0"/>
        <w:rPr>
          <w:rFonts w:ascii="Garamond" w:hAnsi="Garamond"/>
        </w:rPr>
      </w:pPr>
    </w:p>
    <w:p w14:paraId="05E746D1" w14:textId="3EB09F8D" w:rsidR="00D44B7A" w:rsidRDefault="001E133C" w:rsidP="00D44B7A">
      <w:pPr>
        <w:pStyle w:val="p1"/>
        <w:numPr>
          <w:ilvl w:val="0"/>
          <w:numId w:val="41"/>
        </w:numPr>
        <w:spacing w:before="0" w:beforeAutospacing="0" w:after="0" w:afterAutospacing="0"/>
        <w:rPr>
          <w:rStyle w:val="apple-converted-space"/>
          <w:rFonts w:ascii="Garamond" w:hAnsi="Garamond"/>
        </w:rPr>
      </w:pPr>
      <w:r w:rsidRPr="00D44B7A">
        <w:rPr>
          <w:rFonts w:ascii="Garamond" w:hAnsi="Garamond"/>
          <w:b/>
          <w:bCs/>
        </w:rPr>
        <w:t>Zonas de inovação e digitais</w:t>
      </w:r>
      <w:r w:rsidRPr="00D178BB">
        <w:rPr>
          <w:rFonts w:ascii="Garamond" w:hAnsi="Garamond"/>
        </w:rPr>
        <w:t xml:space="preserve"> como Innovation City fornecem regimes de visto com valorização da flexibilidade, podendo oferecer residência para fundadores de projetos Web3 ou IA, com processo rápido de setup.</w:t>
      </w:r>
      <w:r w:rsidRPr="00D178BB">
        <w:rPr>
          <w:rStyle w:val="apple-converted-space"/>
          <w:rFonts w:ascii="Garamond" w:eastAsiaTheme="majorEastAsia" w:hAnsi="Garamond"/>
        </w:rPr>
        <w:t xml:space="preserve">  </w:t>
      </w:r>
    </w:p>
    <w:p w14:paraId="1633AD40" w14:textId="77777777" w:rsidR="00D44B7A" w:rsidRDefault="00D44B7A" w:rsidP="00D44B7A">
      <w:pPr>
        <w:pStyle w:val="PargrafodaLista"/>
        <w:rPr>
          <w:rFonts w:ascii="Garamond" w:hAnsi="Garamond"/>
        </w:rPr>
      </w:pPr>
    </w:p>
    <w:p w14:paraId="059DEA57" w14:textId="77777777" w:rsidR="00D44B7A" w:rsidRPr="00D44B7A" w:rsidRDefault="00D44B7A" w:rsidP="00D44B7A">
      <w:pPr>
        <w:pStyle w:val="p1"/>
        <w:spacing w:before="0" w:beforeAutospacing="0" w:after="0" w:afterAutospacing="0"/>
        <w:ind w:left="720"/>
        <w:rPr>
          <w:rFonts w:ascii="Garamond" w:hAnsi="Garamond"/>
        </w:rPr>
      </w:pPr>
    </w:p>
    <w:p w14:paraId="1641DB2F" w14:textId="77777777" w:rsidR="001E133C" w:rsidRPr="00D44B7A" w:rsidRDefault="001E133C" w:rsidP="00D44B7A">
      <w:pPr>
        <w:pStyle w:val="p1"/>
        <w:numPr>
          <w:ilvl w:val="0"/>
          <w:numId w:val="41"/>
        </w:numPr>
        <w:spacing w:before="0" w:beforeAutospacing="0" w:after="0" w:afterAutospacing="0"/>
        <w:rPr>
          <w:rStyle w:val="apple-converted-space"/>
          <w:rFonts w:ascii="Garamond" w:hAnsi="Garamond"/>
        </w:rPr>
      </w:pPr>
      <w:r w:rsidRPr="00D44B7A">
        <w:rPr>
          <w:rFonts w:ascii="Garamond" w:hAnsi="Garamond"/>
          <w:b/>
          <w:bCs/>
        </w:rPr>
        <w:t>Zonas “offshore pura”</w:t>
      </w:r>
      <w:r w:rsidRPr="00D178BB">
        <w:rPr>
          <w:rFonts w:ascii="Garamond" w:hAnsi="Garamond"/>
        </w:rPr>
        <w:t xml:space="preserve"> como RAK ICC normalmente </w:t>
      </w:r>
      <w:r w:rsidRPr="00D178BB">
        <w:rPr>
          <w:rStyle w:val="s1"/>
          <w:rFonts w:ascii="Garamond" w:eastAsiaTheme="majorEastAsia" w:hAnsi="Garamond"/>
          <w:b/>
          <w:bCs/>
        </w:rPr>
        <w:t>não oferecem vistos ou oferecem em número muito restrito</w:t>
      </w:r>
      <w:r w:rsidRPr="00D178BB">
        <w:rPr>
          <w:rFonts w:ascii="Garamond" w:hAnsi="Garamond"/>
        </w:rPr>
        <w:t>, dado que são destinadas para veículos de holding, SPVs e não para operação com funcionários locais.</w:t>
      </w:r>
      <w:r w:rsidRPr="00D178BB">
        <w:rPr>
          <w:rStyle w:val="apple-converted-space"/>
          <w:rFonts w:ascii="Garamond" w:eastAsiaTheme="majorEastAsia" w:hAnsi="Garamond"/>
        </w:rPr>
        <w:t xml:space="preserve">  </w:t>
      </w:r>
    </w:p>
    <w:p w14:paraId="2AF0CE16" w14:textId="2B53B555" w:rsidR="001E133C" w:rsidRPr="00D44B7A" w:rsidRDefault="001E133C" w:rsidP="00D44B7A">
      <w:pPr>
        <w:rPr>
          <w:rStyle w:val="s2"/>
          <w:rFonts w:ascii="Garamond" w:eastAsiaTheme="majorEastAsia" w:hAnsi="Garamond"/>
        </w:rPr>
      </w:pPr>
    </w:p>
    <w:p w14:paraId="731EDC95" w14:textId="77777777" w:rsidR="001E133C" w:rsidRPr="00D178BB" w:rsidRDefault="001E133C" w:rsidP="001E133C">
      <w:pPr>
        <w:pStyle w:val="Ttulo2"/>
        <w:rPr>
          <w:rFonts w:ascii="Garamond" w:hAnsi="Garamond"/>
        </w:rPr>
      </w:pPr>
      <w:r w:rsidRPr="00D178BB">
        <w:rPr>
          <w:rFonts w:ascii="Garamond" w:hAnsi="Garamond"/>
        </w:rPr>
        <w:t>Tabela: Vistos típicos por Free Zone</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2574"/>
        <w:gridCol w:w="2666"/>
        <w:gridCol w:w="4994"/>
        <w:gridCol w:w="5164"/>
      </w:tblGrid>
      <w:tr w:rsidR="000F2704" w:rsidRPr="00D178BB" w14:paraId="09ED23B5" w14:textId="77777777" w:rsidTr="00D44B7A">
        <w:trPr>
          <w:tblHeader/>
          <w:tblCellSpacing w:w="15" w:type="dxa"/>
        </w:trPr>
        <w:tc>
          <w:tcPr>
            <w:tcW w:w="0" w:type="auto"/>
            <w:shd w:val="clear" w:color="auto" w:fill="FFC000"/>
            <w:vAlign w:val="center"/>
            <w:hideMark/>
          </w:tcPr>
          <w:p w14:paraId="020141FC" w14:textId="77777777" w:rsidR="001E133C" w:rsidRPr="00D178BB" w:rsidRDefault="001E133C">
            <w:pPr>
              <w:pStyle w:val="p1"/>
              <w:jc w:val="center"/>
              <w:rPr>
                <w:rFonts w:ascii="Garamond" w:hAnsi="Garamond"/>
                <w:b/>
                <w:bCs/>
                <w:sz w:val="20"/>
                <w:szCs w:val="20"/>
              </w:rPr>
            </w:pPr>
            <w:r w:rsidRPr="00D178BB">
              <w:rPr>
                <w:rFonts w:ascii="Garamond" w:hAnsi="Garamond"/>
                <w:b/>
                <w:bCs/>
                <w:sz w:val="20"/>
                <w:szCs w:val="20"/>
              </w:rPr>
              <w:t>Free Zone</w:t>
            </w:r>
          </w:p>
        </w:tc>
        <w:tc>
          <w:tcPr>
            <w:tcW w:w="0" w:type="auto"/>
            <w:shd w:val="clear" w:color="auto" w:fill="FFC000"/>
            <w:vAlign w:val="center"/>
            <w:hideMark/>
          </w:tcPr>
          <w:p w14:paraId="054D0BC9" w14:textId="77777777" w:rsidR="001E133C" w:rsidRPr="00D178BB" w:rsidRDefault="001E133C">
            <w:pPr>
              <w:pStyle w:val="p1"/>
              <w:jc w:val="center"/>
              <w:rPr>
                <w:rFonts w:ascii="Garamond" w:hAnsi="Garamond"/>
                <w:b/>
                <w:bCs/>
                <w:sz w:val="20"/>
                <w:szCs w:val="20"/>
              </w:rPr>
            </w:pPr>
            <w:r w:rsidRPr="00D178BB">
              <w:rPr>
                <w:rFonts w:ascii="Garamond" w:hAnsi="Garamond"/>
                <w:b/>
                <w:bCs/>
                <w:sz w:val="20"/>
                <w:szCs w:val="20"/>
              </w:rPr>
              <w:t>Nº de vistos iniciais típicos*</w:t>
            </w:r>
          </w:p>
        </w:tc>
        <w:tc>
          <w:tcPr>
            <w:tcW w:w="0" w:type="auto"/>
            <w:shd w:val="clear" w:color="auto" w:fill="FFC000"/>
            <w:vAlign w:val="center"/>
            <w:hideMark/>
          </w:tcPr>
          <w:p w14:paraId="77C9CA14" w14:textId="77777777" w:rsidR="001E133C" w:rsidRPr="00D178BB" w:rsidRDefault="001E133C">
            <w:pPr>
              <w:pStyle w:val="p1"/>
              <w:jc w:val="center"/>
              <w:rPr>
                <w:rFonts w:ascii="Garamond" w:hAnsi="Garamond"/>
                <w:b/>
                <w:bCs/>
                <w:sz w:val="20"/>
                <w:szCs w:val="20"/>
              </w:rPr>
            </w:pPr>
            <w:r w:rsidRPr="00D178BB">
              <w:rPr>
                <w:rFonts w:ascii="Garamond" w:hAnsi="Garamond"/>
                <w:b/>
                <w:bCs/>
                <w:sz w:val="20"/>
                <w:szCs w:val="20"/>
              </w:rPr>
              <w:t>Condições especiais</w:t>
            </w:r>
          </w:p>
        </w:tc>
        <w:tc>
          <w:tcPr>
            <w:tcW w:w="0" w:type="auto"/>
            <w:shd w:val="clear" w:color="auto" w:fill="FFC000"/>
            <w:vAlign w:val="center"/>
            <w:hideMark/>
          </w:tcPr>
          <w:p w14:paraId="135A4A9D" w14:textId="77777777" w:rsidR="001E133C" w:rsidRPr="00D178BB" w:rsidRDefault="001E133C">
            <w:pPr>
              <w:pStyle w:val="p1"/>
              <w:jc w:val="center"/>
              <w:rPr>
                <w:rFonts w:ascii="Garamond" w:hAnsi="Garamond"/>
                <w:b/>
                <w:bCs/>
                <w:sz w:val="20"/>
                <w:szCs w:val="20"/>
              </w:rPr>
            </w:pPr>
            <w:r w:rsidRPr="00D178BB">
              <w:rPr>
                <w:rFonts w:ascii="Garamond" w:hAnsi="Garamond"/>
                <w:b/>
                <w:bCs/>
                <w:sz w:val="20"/>
                <w:szCs w:val="20"/>
              </w:rPr>
              <w:t>Observações bancárias</w:t>
            </w:r>
          </w:p>
        </w:tc>
      </w:tr>
      <w:tr w:rsidR="000F2704" w:rsidRPr="00D178BB" w14:paraId="7932A54C" w14:textId="77777777" w:rsidTr="00D44B7A">
        <w:trPr>
          <w:tblCellSpacing w:w="15" w:type="dxa"/>
        </w:trPr>
        <w:tc>
          <w:tcPr>
            <w:tcW w:w="0" w:type="auto"/>
            <w:shd w:val="clear" w:color="auto" w:fill="F2F2F2" w:themeFill="background1" w:themeFillShade="F2"/>
            <w:vAlign w:val="center"/>
            <w:hideMark/>
          </w:tcPr>
          <w:p w14:paraId="697F92D8" w14:textId="77777777" w:rsidR="001E133C" w:rsidRPr="00D178BB" w:rsidRDefault="001E133C">
            <w:pPr>
              <w:pStyle w:val="p1"/>
              <w:rPr>
                <w:rFonts w:ascii="Garamond" w:hAnsi="Garamond"/>
                <w:sz w:val="20"/>
                <w:szCs w:val="20"/>
              </w:rPr>
            </w:pPr>
            <w:r w:rsidRPr="00D178BB">
              <w:rPr>
                <w:rFonts w:ascii="Garamond" w:hAnsi="Garamond"/>
                <w:sz w:val="20"/>
                <w:szCs w:val="20"/>
              </w:rPr>
              <w:t>Innovation City (ex-RAK DAO)</w:t>
            </w:r>
          </w:p>
        </w:tc>
        <w:tc>
          <w:tcPr>
            <w:tcW w:w="0" w:type="auto"/>
            <w:shd w:val="clear" w:color="auto" w:fill="F2F2F2" w:themeFill="background1" w:themeFillShade="F2"/>
            <w:vAlign w:val="center"/>
            <w:hideMark/>
          </w:tcPr>
          <w:p w14:paraId="5E315C3B" w14:textId="77777777" w:rsidR="001E133C" w:rsidRPr="00D178BB" w:rsidRDefault="001E133C">
            <w:pPr>
              <w:pStyle w:val="p1"/>
              <w:rPr>
                <w:rFonts w:ascii="Garamond" w:hAnsi="Garamond"/>
                <w:sz w:val="20"/>
                <w:szCs w:val="20"/>
              </w:rPr>
            </w:pPr>
            <w:r w:rsidRPr="00D178BB">
              <w:rPr>
                <w:rFonts w:ascii="Garamond" w:hAnsi="Garamond"/>
                <w:sz w:val="20"/>
                <w:szCs w:val="20"/>
              </w:rPr>
              <w:t>0 a 6</w:t>
            </w:r>
          </w:p>
        </w:tc>
        <w:tc>
          <w:tcPr>
            <w:tcW w:w="0" w:type="auto"/>
            <w:shd w:val="clear" w:color="auto" w:fill="F2F2F2" w:themeFill="background1" w:themeFillShade="F2"/>
            <w:vAlign w:val="center"/>
            <w:hideMark/>
          </w:tcPr>
          <w:p w14:paraId="26AC35A0" w14:textId="77777777" w:rsidR="001E133C" w:rsidRPr="00D178BB" w:rsidRDefault="001E133C">
            <w:pPr>
              <w:pStyle w:val="p1"/>
              <w:rPr>
                <w:rFonts w:ascii="Garamond" w:hAnsi="Garamond"/>
                <w:sz w:val="20"/>
                <w:szCs w:val="20"/>
              </w:rPr>
            </w:pPr>
            <w:r w:rsidRPr="00D178BB">
              <w:rPr>
                <w:rFonts w:ascii="Garamond" w:hAnsi="Garamond"/>
                <w:sz w:val="20"/>
                <w:szCs w:val="20"/>
              </w:rPr>
              <w:t>Flexi-desk, digital nomad, atividade Web3/IA</w:t>
            </w:r>
          </w:p>
        </w:tc>
        <w:tc>
          <w:tcPr>
            <w:tcW w:w="0" w:type="auto"/>
            <w:shd w:val="clear" w:color="auto" w:fill="F2F2F2" w:themeFill="background1" w:themeFillShade="F2"/>
            <w:vAlign w:val="center"/>
            <w:hideMark/>
          </w:tcPr>
          <w:p w14:paraId="37920E12" w14:textId="77777777" w:rsidR="001E133C" w:rsidRPr="00D178BB" w:rsidRDefault="001E133C">
            <w:pPr>
              <w:pStyle w:val="p1"/>
              <w:rPr>
                <w:rFonts w:ascii="Garamond" w:hAnsi="Garamond"/>
                <w:sz w:val="20"/>
                <w:szCs w:val="20"/>
              </w:rPr>
            </w:pPr>
            <w:r w:rsidRPr="00D178BB">
              <w:rPr>
                <w:rFonts w:ascii="Garamond" w:hAnsi="Garamond"/>
                <w:sz w:val="20"/>
                <w:szCs w:val="20"/>
              </w:rPr>
              <w:t>Banco exige business plan digital; zone assume banco introdução.</w:t>
            </w:r>
            <w:r w:rsidRPr="00D178BB">
              <w:rPr>
                <w:rStyle w:val="apple-converted-space"/>
                <w:rFonts w:ascii="Garamond" w:eastAsiaTheme="majorEastAsia" w:hAnsi="Garamond"/>
                <w:sz w:val="20"/>
                <w:szCs w:val="20"/>
              </w:rPr>
              <w:t xml:space="preserve">  </w:t>
            </w:r>
          </w:p>
        </w:tc>
      </w:tr>
      <w:tr w:rsidR="000F2704" w:rsidRPr="00D178BB" w14:paraId="4A4A065C" w14:textId="77777777" w:rsidTr="00D44B7A">
        <w:trPr>
          <w:tblCellSpacing w:w="15" w:type="dxa"/>
        </w:trPr>
        <w:tc>
          <w:tcPr>
            <w:tcW w:w="0" w:type="auto"/>
            <w:shd w:val="clear" w:color="auto" w:fill="F2F2F2" w:themeFill="background1" w:themeFillShade="F2"/>
            <w:vAlign w:val="center"/>
            <w:hideMark/>
          </w:tcPr>
          <w:p w14:paraId="26FC4FDE" w14:textId="77777777" w:rsidR="001E133C" w:rsidRPr="00D178BB" w:rsidRDefault="001E133C">
            <w:pPr>
              <w:pStyle w:val="p1"/>
              <w:rPr>
                <w:rFonts w:ascii="Garamond" w:hAnsi="Garamond"/>
                <w:sz w:val="20"/>
                <w:szCs w:val="20"/>
              </w:rPr>
            </w:pPr>
            <w:r w:rsidRPr="00D178BB">
              <w:rPr>
                <w:rFonts w:ascii="Garamond" w:hAnsi="Garamond"/>
                <w:sz w:val="20"/>
                <w:szCs w:val="20"/>
              </w:rPr>
              <w:t>RAK ICC</w:t>
            </w:r>
          </w:p>
        </w:tc>
        <w:tc>
          <w:tcPr>
            <w:tcW w:w="0" w:type="auto"/>
            <w:shd w:val="clear" w:color="auto" w:fill="F2F2F2" w:themeFill="background1" w:themeFillShade="F2"/>
            <w:vAlign w:val="center"/>
            <w:hideMark/>
          </w:tcPr>
          <w:p w14:paraId="3890C9D8" w14:textId="77777777" w:rsidR="001E133C" w:rsidRPr="00D178BB" w:rsidRDefault="001E133C">
            <w:pPr>
              <w:pStyle w:val="p1"/>
              <w:rPr>
                <w:rFonts w:ascii="Garamond" w:hAnsi="Garamond"/>
                <w:sz w:val="20"/>
                <w:szCs w:val="20"/>
              </w:rPr>
            </w:pPr>
            <w:r w:rsidRPr="00D178BB">
              <w:rPr>
                <w:rFonts w:ascii="Garamond" w:hAnsi="Garamond"/>
                <w:sz w:val="20"/>
                <w:szCs w:val="20"/>
              </w:rPr>
              <w:t>0-3 (sem vistos ou vistos restritos)</w:t>
            </w:r>
          </w:p>
        </w:tc>
        <w:tc>
          <w:tcPr>
            <w:tcW w:w="0" w:type="auto"/>
            <w:shd w:val="clear" w:color="auto" w:fill="F2F2F2" w:themeFill="background1" w:themeFillShade="F2"/>
            <w:vAlign w:val="center"/>
            <w:hideMark/>
          </w:tcPr>
          <w:p w14:paraId="259C4746" w14:textId="77777777" w:rsidR="001E133C" w:rsidRPr="00D178BB" w:rsidRDefault="001E133C">
            <w:pPr>
              <w:pStyle w:val="p1"/>
              <w:rPr>
                <w:rFonts w:ascii="Garamond" w:hAnsi="Garamond"/>
                <w:sz w:val="20"/>
                <w:szCs w:val="20"/>
              </w:rPr>
            </w:pPr>
            <w:r w:rsidRPr="00D178BB">
              <w:rPr>
                <w:rFonts w:ascii="Garamond" w:hAnsi="Garamond"/>
                <w:sz w:val="20"/>
                <w:szCs w:val="20"/>
              </w:rPr>
              <w:t>Veículo offshore puro, sem operação local</w:t>
            </w:r>
          </w:p>
        </w:tc>
        <w:tc>
          <w:tcPr>
            <w:tcW w:w="0" w:type="auto"/>
            <w:shd w:val="clear" w:color="auto" w:fill="F2F2F2" w:themeFill="background1" w:themeFillShade="F2"/>
            <w:vAlign w:val="center"/>
            <w:hideMark/>
          </w:tcPr>
          <w:p w14:paraId="7767202B" w14:textId="77777777" w:rsidR="001E133C" w:rsidRPr="00D178BB" w:rsidRDefault="001E133C">
            <w:pPr>
              <w:pStyle w:val="p1"/>
              <w:rPr>
                <w:rFonts w:ascii="Garamond" w:hAnsi="Garamond"/>
                <w:sz w:val="20"/>
                <w:szCs w:val="20"/>
              </w:rPr>
            </w:pPr>
            <w:r w:rsidRPr="00D178BB">
              <w:rPr>
                <w:rFonts w:ascii="Garamond" w:hAnsi="Garamond"/>
                <w:sz w:val="20"/>
                <w:szCs w:val="20"/>
              </w:rPr>
              <w:t>Bancos podem exigir prova de atividade internacional para aceitar.</w:t>
            </w:r>
            <w:r w:rsidRPr="00D178BB">
              <w:rPr>
                <w:rStyle w:val="apple-converted-space"/>
                <w:rFonts w:ascii="Garamond" w:eastAsiaTheme="majorEastAsia" w:hAnsi="Garamond"/>
                <w:sz w:val="20"/>
                <w:szCs w:val="20"/>
              </w:rPr>
              <w:t xml:space="preserve">  </w:t>
            </w:r>
          </w:p>
        </w:tc>
      </w:tr>
      <w:tr w:rsidR="000F2704" w:rsidRPr="00D178BB" w14:paraId="74516CA8" w14:textId="77777777" w:rsidTr="00D44B7A">
        <w:trPr>
          <w:tblCellSpacing w:w="15" w:type="dxa"/>
        </w:trPr>
        <w:tc>
          <w:tcPr>
            <w:tcW w:w="0" w:type="auto"/>
            <w:shd w:val="clear" w:color="auto" w:fill="F2F2F2" w:themeFill="background1" w:themeFillShade="F2"/>
            <w:vAlign w:val="center"/>
            <w:hideMark/>
          </w:tcPr>
          <w:p w14:paraId="14E2D11D" w14:textId="77777777" w:rsidR="001E133C" w:rsidRPr="00D178BB" w:rsidRDefault="001E133C">
            <w:pPr>
              <w:pStyle w:val="p1"/>
              <w:rPr>
                <w:rFonts w:ascii="Garamond" w:hAnsi="Garamond"/>
                <w:sz w:val="20"/>
                <w:szCs w:val="20"/>
              </w:rPr>
            </w:pPr>
            <w:r w:rsidRPr="00D178BB">
              <w:rPr>
                <w:rFonts w:ascii="Garamond" w:hAnsi="Garamond"/>
                <w:sz w:val="20"/>
                <w:szCs w:val="20"/>
              </w:rPr>
              <w:t>DMCC</w:t>
            </w:r>
          </w:p>
        </w:tc>
        <w:tc>
          <w:tcPr>
            <w:tcW w:w="0" w:type="auto"/>
            <w:shd w:val="clear" w:color="auto" w:fill="F2F2F2" w:themeFill="background1" w:themeFillShade="F2"/>
            <w:vAlign w:val="center"/>
            <w:hideMark/>
          </w:tcPr>
          <w:p w14:paraId="5C7D0945" w14:textId="77777777" w:rsidR="001E133C" w:rsidRPr="00D178BB" w:rsidRDefault="001E133C">
            <w:pPr>
              <w:pStyle w:val="p1"/>
              <w:rPr>
                <w:rFonts w:ascii="Garamond" w:hAnsi="Garamond"/>
                <w:sz w:val="20"/>
                <w:szCs w:val="20"/>
              </w:rPr>
            </w:pPr>
            <w:r w:rsidRPr="00D178BB">
              <w:rPr>
                <w:rFonts w:ascii="Garamond" w:hAnsi="Garamond"/>
                <w:sz w:val="20"/>
                <w:szCs w:val="20"/>
              </w:rPr>
              <w:t>3-12</w:t>
            </w:r>
          </w:p>
        </w:tc>
        <w:tc>
          <w:tcPr>
            <w:tcW w:w="0" w:type="auto"/>
            <w:shd w:val="clear" w:color="auto" w:fill="F2F2F2" w:themeFill="background1" w:themeFillShade="F2"/>
            <w:vAlign w:val="center"/>
            <w:hideMark/>
          </w:tcPr>
          <w:p w14:paraId="43D97DB3" w14:textId="77777777" w:rsidR="001E133C" w:rsidRPr="00D178BB" w:rsidRDefault="001E133C">
            <w:pPr>
              <w:pStyle w:val="p1"/>
              <w:rPr>
                <w:rFonts w:ascii="Garamond" w:hAnsi="Garamond"/>
                <w:sz w:val="20"/>
                <w:szCs w:val="20"/>
              </w:rPr>
            </w:pPr>
            <w:r w:rsidRPr="00D178BB">
              <w:rPr>
                <w:rFonts w:ascii="Garamond" w:hAnsi="Garamond"/>
                <w:sz w:val="20"/>
                <w:szCs w:val="20"/>
              </w:rPr>
              <w:t>Escritório físico ou serviced office</w:t>
            </w:r>
          </w:p>
        </w:tc>
        <w:tc>
          <w:tcPr>
            <w:tcW w:w="0" w:type="auto"/>
            <w:shd w:val="clear" w:color="auto" w:fill="F2F2F2" w:themeFill="background1" w:themeFillShade="F2"/>
            <w:vAlign w:val="center"/>
            <w:hideMark/>
          </w:tcPr>
          <w:p w14:paraId="09B80982" w14:textId="77777777" w:rsidR="001E133C" w:rsidRPr="00D178BB" w:rsidRDefault="001E133C">
            <w:pPr>
              <w:pStyle w:val="p1"/>
              <w:rPr>
                <w:rFonts w:ascii="Garamond" w:hAnsi="Garamond"/>
                <w:sz w:val="20"/>
                <w:szCs w:val="20"/>
              </w:rPr>
            </w:pPr>
            <w:r w:rsidRPr="00D178BB">
              <w:rPr>
                <w:rFonts w:ascii="Garamond" w:hAnsi="Garamond"/>
                <w:sz w:val="20"/>
                <w:szCs w:val="20"/>
              </w:rPr>
              <w:t>Embora vistos múltiplos, custo por visto sobe.</w:t>
            </w:r>
            <w:r w:rsidRPr="00D178BB">
              <w:rPr>
                <w:rStyle w:val="apple-converted-space"/>
                <w:rFonts w:ascii="Garamond" w:eastAsiaTheme="majorEastAsia" w:hAnsi="Garamond"/>
                <w:sz w:val="20"/>
                <w:szCs w:val="20"/>
              </w:rPr>
              <w:t xml:space="preserve">  </w:t>
            </w:r>
          </w:p>
        </w:tc>
      </w:tr>
      <w:tr w:rsidR="000F2704" w:rsidRPr="00D178BB" w14:paraId="0ECE1B55" w14:textId="77777777" w:rsidTr="00D44B7A">
        <w:trPr>
          <w:tblCellSpacing w:w="15" w:type="dxa"/>
        </w:trPr>
        <w:tc>
          <w:tcPr>
            <w:tcW w:w="0" w:type="auto"/>
            <w:shd w:val="clear" w:color="auto" w:fill="F2F2F2" w:themeFill="background1" w:themeFillShade="F2"/>
            <w:vAlign w:val="center"/>
            <w:hideMark/>
          </w:tcPr>
          <w:p w14:paraId="72C25E37" w14:textId="77777777" w:rsidR="001E133C" w:rsidRPr="00D178BB" w:rsidRDefault="001E133C">
            <w:pPr>
              <w:pStyle w:val="p1"/>
              <w:rPr>
                <w:rFonts w:ascii="Garamond" w:hAnsi="Garamond"/>
                <w:sz w:val="20"/>
                <w:szCs w:val="20"/>
              </w:rPr>
            </w:pPr>
            <w:r w:rsidRPr="00D178BB">
              <w:rPr>
                <w:rFonts w:ascii="Garamond" w:hAnsi="Garamond"/>
                <w:sz w:val="20"/>
                <w:szCs w:val="20"/>
              </w:rPr>
              <w:t>JAFZA</w:t>
            </w:r>
          </w:p>
        </w:tc>
        <w:tc>
          <w:tcPr>
            <w:tcW w:w="0" w:type="auto"/>
            <w:shd w:val="clear" w:color="auto" w:fill="F2F2F2" w:themeFill="background1" w:themeFillShade="F2"/>
            <w:vAlign w:val="center"/>
            <w:hideMark/>
          </w:tcPr>
          <w:p w14:paraId="25A5677B" w14:textId="77777777" w:rsidR="001E133C" w:rsidRPr="00D178BB" w:rsidRDefault="001E133C">
            <w:pPr>
              <w:pStyle w:val="p1"/>
              <w:rPr>
                <w:rFonts w:ascii="Garamond" w:hAnsi="Garamond"/>
                <w:sz w:val="20"/>
                <w:szCs w:val="20"/>
              </w:rPr>
            </w:pPr>
            <w:r w:rsidRPr="00D178BB">
              <w:rPr>
                <w:rFonts w:ascii="Garamond" w:hAnsi="Garamond"/>
                <w:sz w:val="20"/>
                <w:szCs w:val="20"/>
              </w:rPr>
              <w:t>2-8</w:t>
            </w:r>
          </w:p>
        </w:tc>
        <w:tc>
          <w:tcPr>
            <w:tcW w:w="0" w:type="auto"/>
            <w:shd w:val="clear" w:color="auto" w:fill="F2F2F2" w:themeFill="background1" w:themeFillShade="F2"/>
            <w:vAlign w:val="center"/>
            <w:hideMark/>
          </w:tcPr>
          <w:p w14:paraId="557FAB21" w14:textId="77777777" w:rsidR="001E133C" w:rsidRPr="00D178BB" w:rsidRDefault="001E133C">
            <w:pPr>
              <w:pStyle w:val="p1"/>
              <w:rPr>
                <w:rFonts w:ascii="Garamond" w:hAnsi="Garamond"/>
                <w:sz w:val="20"/>
                <w:szCs w:val="20"/>
              </w:rPr>
            </w:pPr>
            <w:r w:rsidRPr="00D178BB">
              <w:rPr>
                <w:rFonts w:ascii="Garamond" w:hAnsi="Garamond"/>
                <w:sz w:val="20"/>
                <w:szCs w:val="20"/>
              </w:rPr>
              <w:t>Licença de “Offshore Company” permite operação internacional</w:t>
            </w:r>
          </w:p>
        </w:tc>
        <w:tc>
          <w:tcPr>
            <w:tcW w:w="0" w:type="auto"/>
            <w:shd w:val="clear" w:color="auto" w:fill="F2F2F2" w:themeFill="background1" w:themeFillShade="F2"/>
            <w:vAlign w:val="center"/>
            <w:hideMark/>
          </w:tcPr>
          <w:p w14:paraId="1DD4FBD7" w14:textId="77777777" w:rsidR="001E133C" w:rsidRPr="00D178BB" w:rsidRDefault="001E133C">
            <w:pPr>
              <w:pStyle w:val="p1"/>
              <w:rPr>
                <w:rFonts w:ascii="Garamond" w:hAnsi="Garamond"/>
                <w:sz w:val="20"/>
                <w:szCs w:val="20"/>
              </w:rPr>
            </w:pPr>
            <w:r w:rsidRPr="00D178BB">
              <w:rPr>
                <w:rFonts w:ascii="Garamond" w:hAnsi="Garamond"/>
                <w:sz w:val="20"/>
                <w:szCs w:val="20"/>
              </w:rPr>
              <w:t>Aceitação bancária robusta quando estrutura clara.</w:t>
            </w:r>
            <w:r w:rsidRPr="00D178BB">
              <w:rPr>
                <w:rStyle w:val="apple-converted-space"/>
                <w:rFonts w:ascii="Garamond" w:eastAsiaTheme="majorEastAsia" w:hAnsi="Garamond"/>
                <w:sz w:val="20"/>
                <w:szCs w:val="20"/>
              </w:rPr>
              <w:t xml:space="preserve">  </w:t>
            </w:r>
          </w:p>
        </w:tc>
      </w:tr>
      <w:tr w:rsidR="000F2704" w:rsidRPr="00D178BB" w14:paraId="27F49A03" w14:textId="77777777" w:rsidTr="00D44B7A">
        <w:trPr>
          <w:tblCellSpacing w:w="15" w:type="dxa"/>
        </w:trPr>
        <w:tc>
          <w:tcPr>
            <w:tcW w:w="0" w:type="auto"/>
            <w:shd w:val="clear" w:color="auto" w:fill="F2F2F2" w:themeFill="background1" w:themeFillShade="F2"/>
            <w:vAlign w:val="center"/>
            <w:hideMark/>
          </w:tcPr>
          <w:p w14:paraId="13FB5683" w14:textId="77777777" w:rsidR="001E133C" w:rsidRPr="00D178BB" w:rsidRDefault="001E133C">
            <w:pPr>
              <w:pStyle w:val="p1"/>
              <w:rPr>
                <w:rFonts w:ascii="Garamond" w:hAnsi="Garamond"/>
                <w:sz w:val="20"/>
                <w:szCs w:val="20"/>
              </w:rPr>
            </w:pPr>
            <w:r w:rsidRPr="00D178BB">
              <w:rPr>
                <w:rFonts w:ascii="Garamond" w:hAnsi="Garamond"/>
                <w:sz w:val="20"/>
                <w:szCs w:val="20"/>
              </w:rPr>
              <w:t>DIFC</w:t>
            </w:r>
          </w:p>
        </w:tc>
        <w:tc>
          <w:tcPr>
            <w:tcW w:w="0" w:type="auto"/>
            <w:shd w:val="clear" w:color="auto" w:fill="F2F2F2" w:themeFill="background1" w:themeFillShade="F2"/>
            <w:vAlign w:val="center"/>
            <w:hideMark/>
          </w:tcPr>
          <w:p w14:paraId="2C328FC5" w14:textId="77777777" w:rsidR="001E133C" w:rsidRPr="00D178BB" w:rsidRDefault="001E133C">
            <w:pPr>
              <w:pStyle w:val="p1"/>
              <w:rPr>
                <w:rFonts w:ascii="Garamond" w:hAnsi="Garamond"/>
                <w:sz w:val="20"/>
                <w:szCs w:val="20"/>
              </w:rPr>
            </w:pPr>
            <w:r w:rsidRPr="00D178BB">
              <w:rPr>
                <w:rFonts w:ascii="Garamond" w:hAnsi="Garamond"/>
                <w:sz w:val="20"/>
                <w:szCs w:val="20"/>
              </w:rPr>
              <w:t>4-15</w:t>
            </w:r>
          </w:p>
        </w:tc>
        <w:tc>
          <w:tcPr>
            <w:tcW w:w="0" w:type="auto"/>
            <w:shd w:val="clear" w:color="auto" w:fill="F2F2F2" w:themeFill="background1" w:themeFillShade="F2"/>
            <w:vAlign w:val="center"/>
            <w:hideMark/>
          </w:tcPr>
          <w:p w14:paraId="2AC24A8A" w14:textId="77777777" w:rsidR="001E133C" w:rsidRPr="00D178BB" w:rsidRDefault="001E133C">
            <w:pPr>
              <w:pStyle w:val="p1"/>
              <w:rPr>
                <w:rFonts w:ascii="Garamond" w:hAnsi="Garamond"/>
                <w:sz w:val="20"/>
                <w:szCs w:val="20"/>
              </w:rPr>
            </w:pPr>
            <w:r w:rsidRPr="00D178BB">
              <w:rPr>
                <w:rFonts w:ascii="Garamond" w:hAnsi="Garamond"/>
                <w:sz w:val="20"/>
                <w:szCs w:val="20"/>
              </w:rPr>
              <w:t>Escritório físico obrigatório, times qualificados</w:t>
            </w:r>
          </w:p>
        </w:tc>
        <w:tc>
          <w:tcPr>
            <w:tcW w:w="0" w:type="auto"/>
            <w:shd w:val="clear" w:color="auto" w:fill="F2F2F2" w:themeFill="background1" w:themeFillShade="F2"/>
            <w:vAlign w:val="center"/>
            <w:hideMark/>
          </w:tcPr>
          <w:p w14:paraId="7AB25F07" w14:textId="77777777" w:rsidR="001E133C" w:rsidRPr="00D178BB" w:rsidRDefault="001E133C">
            <w:pPr>
              <w:pStyle w:val="p1"/>
              <w:rPr>
                <w:rFonts w:ascii="Garamond" w:hAnsi="Garamond"/>
                <w:sz w:val="20"/>
                <w:szCs w:val="20"/>
              </w:rPr>
            </w:pPr>
            <w:r w:rsidRPr="00D178BB">
              <w:rPr>
                <w:rFonts w:ascii="Garamond" w:hAnsi="Garamond"/>
                <w:sz w:val="20"/>
                <w:szCs w:val="20"/>
              </w:rPr>
              <w:t>Mais caro por visto; alto padrão regulatório.</w:t>
            </w:r>
            <w:r w:rsidRPr="00D178BB">
              <w:rPr>
                <w:rStyle w:val="apple-converted-space"/>
                <w:rFonts w:ascii="Garamond" w:eastAsiaTheme="majorEastAsia" w:hAnsi="Garamond"/>
                <w:sz w:val="20"/>
                <w:szCs w:val="20"/>
              </w:rPr>
              <w:t xml:space="preserve">  </w:t>
            </w:r>
          </w:p>
        </w:tc>
      </w:tr>
    </w:tbl>
    <w:p w14:paraId="3659D572" w14:textId="71882E29" w:rsidR="001E133C" w:rsidRPr="00D178BB" w:rsidRDefault="001E133C" w:rsidP="001E133C">
      <w:pPr>
        <w:pStyle w:val="p1"/>
        <w:rPr>
          <w:rFonts w:ascii="Garamond" w:hAnsi="Garamond"/>
        </w:rPr>
      </w:pPr>
      <w:r w:rsidRPr="00D178BB">
        <w:rPr>
          <w:rFonts w:ascii="Garamond" w:hAnsi="Garamond"/>
        </w:rPr>
        <w:t>*Números aproximados com base em pacotes de entrada e informações de mercado 2025.</w:t>
      </w:r>
    </w:p>
    <w:p w14:paraId="77824947" w14:textId="389D080E" w:rsidR="001E133C" w:rsidRPr="00D178BB" w:rsidRDefault="001E133C" w:rsidP="001E133C">
      <w:pPr>
        <w:rPr>
          <w:rStyle w:val="s1"/>
          <w:rFonts w:ascii="Garamond" w:eastAsiaTheme="majorEastAsia" w:hAnsi="Garamond"/>
        </w:rPr>
      </w:pPr>
    </w:p>
    <w:p w14:paraId="5C421344" w14:textId="77777777" w:rsidR="001E133C" w:rsidRPr="00D44B7A" w:rsidRDefault="001E133C" w:rsidP="001E133C">
      <w:pPr>
        <w:pStyle w:val="Ttulo3"/>
        <w:rPr>
          <w:rFonts w:ascii="Garamond" w:hAnsi="Garamond"/>
          <w:b/>
          <w:bCs/>
          <w:sz w:val="32"/>
          <w:szCs w:val="32"/>
        </w:rPr>
      </w:pPr>
      <w:r w:rsidRPr="00D44B7A">
        <w:rPr>
          <w:rFonts w:ascii="Garamond" w:hAnsi="Garamond"/>
          <w:b/>
          <w:bCs/>
          <w:sz w:val="32"/>
          <w:szCs w:val="32"/>
        </w:rPr>
        <w:t>4.6 Requisitos bancários e dificuldades práticas</w:t>
      </w:r>
    </w:p>
    <w:p w14:paraId="438AEBAB" w14:textId="77777777" w:rsidR="001E133C" w:rsidRPr="00D178BB" w:rsidRDefault="001E133C" w:rsidP="001E133C">
      <w:pPr>
        <w:pStyle w:val="p1"/>
        <w:rPr>
          <w:rFonts w:ascii="Garamond" w:hAnsi="Garamond"/>
        </w:rPr>
      </w:pPr>
      <w:r w:rsidRPr="00D178BB">
        <w:rPr>
          <w:rFonts w:ascii="Garamond" w:hAnsi="Garamond"/>
        </w:rPr>
        <w:t>Embora qualquer free zone teoricamente permita abertura de conta bancária local, na prática os bancos dos EAU vêm endurecendo critérios de compliance. Algumas tendências observadas:</w:t>
      </w:r>
    </w:p>
    <w:p w14:paraId="437FCFAB" w14:textId="77777777" w:rsidR="001E133C" w:rsidRDefault="001E133C" w:rsidP="00D44B7A">
      <w:pPr>
        <w:pStyle w:val="p1"/>
        <w:numPr>
          <w:ilvl w:val="0"/>
          <w:numId w:val="42"/>
        </w:numPr>
        <w:spacing w:before="0" w:beforeAutospacing="0" w:after="0" w:afterAutospacing="0"/>
        <w:rPr>
          <w:rFonts w:ascii="Garamond" w:hAnsi="Garamond"/>
        </w:rPr>
      </w:pPr>
      <w:r w:rsidRPr="00D178BB">
        <w:rPr>
          <w:rFonts w:ascii="Garamond" w:hAnsi="Garamond"/>
        </w:rPr>
        <w:lastRenderedPageBreak/>
        <w:t>Estruturas em free zones mais conhecidas e com substância física relevante como DMCC, JAFZA, DIFC, ADGM, DAFZA e RAKEZ tendem a encontrar menos resistência bancária, especialmente quando há: escritório físico, folha de pagamento local e faturamento previsível.</w:t>
      </w:r>
    </w:p>
    <w:p w14:paraId="65BC36A5" w14:textId="77777777" w:rsidR="00D44B7A" w:rsidRPr="00D178BB" w:rsidRDefault="00D44B7A" w:rsidP="00D44B7A">
      <w:pPr>
        <w:pStyle w:val="p1"/>
        <w:spacing w:before="0" w:beforeAutospacing="0" w:after="0" w:afterAutospacing="0"/>
        <w:ind w:left="720"/>
        <w:rPr>
          <w:rFonts w:ascii="Garamond" w:hAnsi="Garamond"/>
        </w:rPr>
      </w:pPr>
    </w:p>
    <w:p w14:paraId="194EB714" w14:textId="77777777" w:rsidR="001E133C" w:rsidRDefault="001E133C" w:rsidP="00D44B7A">
      <w:pPr>
        <w:pStyle w:val="p1"/>
        <w:numPr>
          <w:ilvl w:val="0"/>
          <w:numId w:val="42"/>
        </w:numPr>
        <w:spacing w:before="0" w:beforeAutospacing="0" w:after="0" w:afterAutospacing="0"/>
        <w:rPr>
          <w:rFonts w:ascii="Garamond" w:hAnsi="Garamond"/>
        </w:rPr>
      </w:pPr>
      <w:r w:rsidRPr="00D178BB">
        <w:rPr>
          <w:rFonts w:ascii="Garamond" w:hAnsi="Garamond"/>
        </w:rPr>
        <w:t>Zonas muito baratas e puramente virtuais, como algumas licenças básicas de Shams, SPC, Ajman Media City ou UAQ FTZ, podem enfrentar mais pedidos de documentação, exigência de business plan detalhado e, em alguns casos, recusa de abertura de conta para perfis de alto risco.</w:t>
      </w:r>
    </w:p>
    <w:p w14:paraId="2E07AC22" w14:textId="77777777" w:rsidR="00D44B7A" w:rsidRPr="00D178BB" w:rsidRDefault="00D44B7A" w:rsidP="00D44B7A">
      <w:pPr>
        <w:pStyle w:val="p1"/>
        <w:spacing w:before="0" w:beforeAutospacing="0" w:after="0" w:afterAutospacing="0"/>
        <w:rPr>
          <w:rFonts w:ascii="Garamond" w:hAnsi="Garamond"/>
        </w:rPr>
      </w:pPr>
    </w:p>
    <w:p w14:paraId="7BD23994" w14:textId="77777777" w:rsidR="001E133C" w:rsidRPr="00D44B7A" w:rsidRDefault="001E133C" w:rsidP="00D44B7A">
      <w:pPr>
        <w:pStyle w:val="p1"/>
        <w:numPr>
          <w:ilvl w:val="0"/>
          <w:numId w:val="42"/>
        </w:numPr>
        <w:spacing w:before="0" w:beforeAutospacing="0" w:after="0" w:afterAutospacing="0"/>
        <w:rPr>
          <w:rStyle w:val="apple-converted-space"/>
          <w:rFonts w:ascii="Garamond" w:hAnsi="Garamond"/>
        </w:rPr>
      </w:pPr>
      <w:r w:rsidRPr="00D178BB">
        <w:rPr>
          <w:rFonts w:ascii="Garamond" w:hAnsi="Garamond"/>
        </w:rPr>
        <w:t>Zonas ligadas a cripto e ativos digitais, como Innovation City (ex RAK DAO), vêm investindo em programas de encaminhamento para bancos e instituições especializadas em Web3, mas ainda operam em ambiente mais sensível, com forte escrutínio de KYC/AML.</w:t>
      </w:r>
      <w:r w:rsidRPr="00D178BB">
        <w:rPr>
          <w:rStyle w:val="apple-converted-space"/>
          <w:rFonts w:ascii="Garamond" w:eastAsiaTheme="majorEastAsia" w:hAnsi="Garamond"/>
        </w:rPr>
        <w:t xml:space="preserve">  </w:t>
      </w:r>
    </w:p>
    <w:p w14:paraId="47EFA469" w14:textId="77777777" w:rsidR="00D44B7A" w:rsidRPr="00D178BB" w:rsidRDefault="00D44B7A" w:rsidP="00D44B7A">
      <w:pPr>
        <w:pStyle w:val="p1"/>
        <w:spacing w:before="0" w:beforeAutospacing="0" w:after="0" w:afterAutospacing="0"/>
        <w:rPr>
          <w:rFonts w:ascii="Garamond" w:hAnsi="Garamond"/>
        </w:rPr>
      </w:pPr>
    </w:p>
    <w:p w14:paraId="4AF7CF43" w14:textId="77777777" w:rsidR="001E133C" w:rsidRPr="00D44B7A" w:rsidRDefault="001E133C" w:rsidP="00D44B7A">
      <w:pPr>
        <w:pStyle w:val="p1"/>
        <w:numPr>
          <w:ilvl w:val="0"/>
          <w:numId w:val="42"/>
        </w:numPr>
        <w:spacing w:before="0" w:beforeAutospacing="0" w:after="0" w:afterAutospacing="0"/>
        <w:rPr>
          <w:rStyle w:val="apple-converted-space"/>
          <w:rFonts w:ascii="Garamond" w:hAnsi="Garamond"/>
        </w:rPr>
      </w:pPr>
      <w:r w:rsidRPr="00D178BB">
        <w:rPr>
          <w:rFonts w:ascii="Garamond" w:hAnsi="Garamond"/>
        </w:rPr>
        <w:t>Zonas de “offshore pura” como RAK ICC podem, apesar do custo reduzido e regime simplificado, enfrentar desafios bancários mais acentuados se o veículo for puramente passivo (sem operação, sem substância), pois os bancos exigem prova de atividade real ou justificativa de fluxo internacional.</w:t>
      </w:r>
      <w:r w:rsidRPr="00D178BB">
        <w:rPr>
          <w:rStyle w:val="apple-converted-space"/>
          <w:rFonts w:ascii="Garamond" w:eastAsiaTheme="majorEastAsia" w:hAnsi="Garamond"/>
        </w:rPr>
        <w:t xml:space="preserve">  </w:t>
      </w:r>
    </w:p>
    <w:p w14:paraId="5118E25F" w14:textId="77777777" w:rsidR="00D44B7A" w:rsidRPr="00D178BB" w:rsidRDefault="00D44B7A" w:rsidP="00D44B7A">
      <w:pPr>
        <w:pStyle w:val="p1"/>
        <w:spacing w:before="0" w:beforeAutospacing="0" w:after="0" w:afterAutospacing="0"/>
        <w:rPr>
          <w:rFonts w:ascii="Garamond" w:hAnsi="Garamond"/>
        </w:rPr>
      </w:pPr>
    </w:p>
    <w:p w14:paraId="4843C082" w14:textId="22240C6F" w:rsidR="001E133C" w:rsidRPr="00D44B7A" w:rsidRDefault="007A0012" w:rsidP="001E133C">
      <w:pPr>
        <w:numPr>
          <w:ilvl w:val="0"/>
          <w:numId w:val="9"/>
        </w:numPr>
        <w:rPr>
          <w:rStyle w:val="s2"/>
          <w:rFonts w:ascii="Garamond" w:hAnsi="Garamond"/>
        </w:rPr>
      </w:pPr>
      <w:r w:rsidRPr="007A0012">
        <w:rPr>
          <w:rFonts w:ascii="Garamond" w:hAnsi="Garamond"/>
        </w:rPr>
        <w:t>Zonas ligadas a cripto e ativos digitais, como RAK DAO, vêm investindo em programas de encaminhamento para bancos e instituições especializadas em Web3, mas ainda operam em ambiente mais sensível, com forte escrutínio de KYC e AML.</w:t>
      </w:r>
    </w:p>
    <w:p w14:paraId="18A9793E" w14:textId="77777777" w:rsidR="00E248DA" w:rsidRDefault="00E248DA" w:rsidP="001E133C">
      <w:pPr>
        <w:pStyle w:val="Ttulo3"/>
        <w:rPr>
          <w:rFonts w:ascii="Garamond" w:hAnsi="Garamond"/>
          <w:b/>
          <w:bCs/>
          <w:sz w:val="32"/>
          <w:szCs w:val="32"/>
        </w:rPr>
      </w:pPr>
    </w:p>
    <w:p w14:paraId="6A3D11FE" w14:textId="290AA6B0" w:rsidR="001E133C" w:rsidRPr="00D44B7A" w:rsidRDefault="001E133C" w:rsidP="001E133C">
      <w:pPr>
        <w:pStyle w:val="Ttulo3"/>
        <w:rPr>
          <w:rFonts w:ascii="Garamond" w:hAnsi="Garamond"/>
          <w:b/>
          <w:bCs/>
          <w:sz w:val="32"/>
          <w:szCs w:val="32"/>
        </w:rPr>
      </w:pPr>
      <w:r w:rsidRPr="00D44B7A">
        <w:rPr>
          <w:rFonts w:ascii="Garamond" w:hAnsi="Garamond"/>
          <w:b/>
          <w:bCs/>
          <w:sz w:val="32"/>
          <w:szCs w:val="32"/>
        </w:rPr>
        <w:t>4.7 Regimes tributários</w:t>
      </w:r>
    </w:p>
    <w:p w14:paraId="439E149E" w14:textId="0DA9457F" w:rsidR="001E133C" w:rsidRPr="00D178BB" w:rsidRDefault="001E133C" w:rsidP="001E133C">
      <w:pPr>
        <w:pStyle w:val="p1"/>
        <w:rPr>
          <w:rFonts w:ascii="Garamond" w:hAnsi="Garamond"/>
        </w:rPr>
      </w:pPr>
      <w:r w:rsidRPr="00D178BB">
        <w:rPr>
          <w:rFonts w:ascii="Garamond" w:hAnsi="Garamond"/>
        </w:rPr>
        <w:t>A regra geral hoje é:</w:t>
      </w:r>
    </w:p>
    <w:p w14:paraId="2289DA73" w14:textId="4A89D585" w:rsidR="001E133C" w:rsidRPr="00D178BB" w:rsidRDefault="001E133C" w:rsidP="001E133C">
      <w:pPr>
        <w:pStyle w:val="p4"/>
        <w:rPr>
          <w:rFonts w:ascii="Garamond" w:hAnsi="Garamond"/>
        </w:rPr>
      </w:pPr>
      <w:r w:rsidRPr="00D178BB">
        <w:rPr>
          <w:rFonts w:ascii="Garamond" w:hAnsi="Garamond"/>
          <w:b/>
          <w:bCs/>
        </w:rPr>
        <w:t>Corporate Tax</w:t>
      </w:r>
    </w:p>
    <w:p w14:paraId="1D8E3A95" w14:textId="5E718289" w:rsidR="001E133C" w:rsidRDefault="001E133C" w:rsidP="00D44B7A">
      <w:pPr>
        <w:pStyle w:val="p1"/>
        <w:numPr>
          <w:ilvl w:val="0"/>
          <w:numId w:val="9"/>
        </w:numPr>
        <w:spacing w:before="0" w:beforeAutospacing="0" w:after="0" w:afterAutospacing="0"/>
        <w:rPr>
          <w:rFonts w:ascii="Garamond" w:hAnsi="Garamond"/>
        </w:rPr>
      </w:pPr>
      <w:r w:rsidRPr="00D178BB">
        <w:rPr>
          <w:rFonts w:ascii="Garamond" w:hAnsi="Garamond"/>
        </w:rPr>
        <w:t>Alíquota padrão de 9% sobre o lucro tributável acima de AED 375.000 por ano para empresas que não qualificam para regimes especiais.</w:t>
      </w:r>
    </w:p>
    <w:p w14:paraId="263D7F32" w14:textId="77777777" w:rsidR="00D44B7A" w:rsidRPr="00D178BB" w:rsidRDefault="00D44B7A" w:rsidP="00D44B7A">
      <w:pPr>
        <w:pStyle w:val="p1"/>
        <w:spacing w:before="0" w:beforeAutospacing="0" w:after="0" w:afterAutospacing="0"/>
        <w:ind w:left="720"/>
        <w:rPr>
          <w:rFonts w:ascii="Garamond" w:hAnsi="Garamond"/>
        </w:rPr>
      </w:pPr>
    </w:p>
    <w:p w14:paraId="746A2092" w14:textId="43A9B336" w:rsidR="001E133C" w:rsidRDefault="001E133C" w:rsidP="00D44B7A">
      <w:pPr>
        <w:pStyle w:val="p1"/>
        <w:numPr>
          <w:ilvl w:val="0"/>
          <w:numId w:val="9"/>
        </w:numPr>
        <w:spacing w:before="0" w:beforeAutospacing="0" w:after="0" w:afterAutospacing="0"/>
        <w:rPr>
          <w:rFonts w:ascii="Garamond" w:hAnsi="Garamond"/>
        </w:rPr>
      </w:pPr>
      <w:r w:rsidRPr="00D178BB">
        <w:rPr>
          <w:rFonts w:ascii="Garamond" w:hAnsi="Garamond"/>
        </w:rPr>
        <w:t xml:space="preserve">Para empresas que se qualificam como Qualifying Free Zone Person (QFZP), parte da renda considerada </w:t>
      </w:r>
      <w:r w:rsidRPr="00D178BB">
        <w:rPr>
          <w:rFonts w:ascii="Garamond" w:hAnsi="Garamond"/>
          <w:i/>
          <w:iCs/>
        </w:rPr>
        <w:t>qualifying income</w:t>
      </w:r>
      <w:r w:rsidRPr="00D178BB">
        <w:rPr>
          <w:rFonts w:ascii="Garamond" w:hAnsi="Garamond"/>
        </w:rPr>
        <w:t xml:space="preserve"> pode permanecer sujeita à alíquota de </w:t>
      </w:r>
      <w:r w:rsidRPr="00D178BB">
        <w:rPr>
          <w:rStyle w:val="s1"/>
          <w:rFonts w:ascii="Garamond" w:eastAsiaTheme="majorEastAsia" w:hAnsi="Garamond"/>
          <w:b/>
          <w:bCs/>
        </w:rPr>
        <w:t>0%</w:t>
      </w:r>
      <w:r w:rsidRPr="00D178BB">
        <w:rPr>
          <w:rFonts w:ascii="Garamond" w:hAnsi="Garamond"/>
        </w:rPr>
        <w:t>, enquanto renda não qualificável será tributada a 9%.</w:t>
      </w:r>
    </w:p>
    <w:p w14:paraId="22D1FAF4" w14:textId="77777777" w:rsidR="00D44B7A" w:rsidRPr="00D178BB" w:rsidRDefault="00D44B7A" w:rsidP="00D44B7A">
      <w:pPr>
        <w:pStyle w:val="p1"/>
        <w:spacing w:before="0" w:beforeAutospacing="0" w:after="0" w:afterAutospacing="0"/>
        <w:rPr>
          <w:rFonts w:ascii="Garamond" w:hAnsi="Garamond"/>
        </w:rPr>
      </w:pPr>
    </w:p>
    <w:p w14:paraId="267074F4" w14:textId="604CF89B" w:rsidR="001E133C" w:rsidRPr="00D178BB" w:rsidRDefault="001E133C" w:rsidP="00D44B7A">
      <w:pPr>
        <w:pStyle w:val="p1"/>
        <w:numPr>
          <w:ilvl w:val="0"/>
          <w:numId w:val="9"/>
        </w:numPr>
        <w:spacing w:before="0" w:beforeAutospacing="0" w:after="0" w:afterAutospacing="0"/>
        <w:rPr>
          <w:rFonts w:ascii="Garamond" w:hAnsi="Garamond"/>
        </w:rPr>
      </w:pPr>
      <w:r w:rsidRPr="00D178BB">
        <w:rPr>
          <w:rFonts w:ascii="Garamond" w:hAnsi="Garamond"/>
        </w:rPr>
        <w:t xml:space="preserve">Atividades realizadas na </w:t>
      </w:r>
      <w:r w:rsidRPr="00D178BB">
        <w:rPr>
          <w:rFonts w:ascii="Garamond" w:hAnsi="Garamond"/>
          <w:i/>
          <w:iCs/>
        </w:rPr>
        <w:t>mainland</w:t>
      </w:r>
      <w:r w:rsidRPr="00D178BB">
        <w:rPr>
          <w:rFonts w:ascii="Garamond" w:hAnsi="Garamond"/>
        </w:rPr>
        <w:t>, imobilizado localizado fora da free zone ou outras operações que não atendem aos requisitos de substância podem desqualificar a empresa como QFZP ou a renda como qualifying.</w:t>
      </w:r>
    </w:p>
    <w:p w14:paraId="11BDD65C" w14:textId="0583E7F6" w:rsidR="001E133C" w:rsidRPr="00D178BB" w:rsidRDefault="001E133C" w:rsidP="001E133C">
      <w:pPr>
        <w:pStyle w:val="p4"/>
        <w:rPr>
          <w:rFonts w:ascii="Garamond" w:hAnsi="Garamond"/>
        </w:rPr>
      </w:pPr>
      <w:r w:rsidRPr="00D178BB">
        <w:rPr>
          <w:rFonts w:ascii="Garamond" w:hAnsi="Garamond"/>
          <w:b/>
          <w:bCs/>
        </w:rPr>
        <w:t>Top-up tax para grandes multinacionais</w:t>
      </w:r>
    </w:p>
    <w:p w14:paraId="3AD53A73" w14:textId="77777777" w:rsidR="001E133C" w:rsidRPr="00D178BB" w:rsidRDefault="001E133C" w:rsidP="001E133C">
      <w:pPr>
        <w:pStyle w:val="p1"/>
        <w:rPr>
          <w:rFonts w:ascii="Garamond" w:hAnsi="Garamond"/>
        </w:rPr>
      </w:pPr>
      <w:r w:rsidRPr="00D178BB">
        <w:rPr>
          <w:rFonts w:ascii="Garamond" w:hAnsi="Garamond"/>
        </w:rPr>
        <w:t xml:space="preserve">A partir de janeiro de 2025, grupos com faturamento global superior a eur 750 milhões passam a estar sujeitos a um imposto mínimo de </w:t>
      </w:r>
      <w:r w:rsidRPr="00D178BB">
        <w:rPr>
          <w:rStyle w:val="s1"/>
          <w:rFonts w:ascii="Garamond" w:eastAsiaTheme="majorEastAsia" w:hAnsi="Garamond"/>
          <w:b/>
          <w:bCs/>
        </w:rPr>
        <w:t>15%</w:t>
      </w:r>
      <w:r w:rsidRPr="00D178BB">
        <w:rPr>
          <w:rFonts w:ascii="Garamond" w:hAnsi="Garamond"/>
        </w:rPr>
        <w:t>, em linha com o Pilar 2 da OCDE, o que limita o benefício de regimes de 0%.</w:t>
      </w:r>
    </w:p>
    <w:p w14:paraId="4DAF1E1E" w14:textId="6428DBFA" w:rsidR="001E133C" w:rsidRPr="00D178BB" w:rsidRDefault="001E133C" w:rsidP="001E133C">
      <w:pPr>
        <w:pStyle w:val="p4"/>
        <w:rPr>
          <w:rFonts w:ascii="Garamond" w:hAnsi="Garamond"/>
        </w:rPr>
      </w:pPr>
      <w:r w:rsidRPr="00D178BB">
        <w:rPr>
          <w:rFonts w:ascii="Garamond" w:hAnsi="Garamond"/>
          <w:b/>
          <w:bCs/>
        </w:rPr>
        <w:t>VAT (Value Added Tax)</w:t>
      </w:r>
    </w:p>
    <w:p w14:paraId="522330E0" w14:textId="7CF4DBD6" w:rsidR="001E133C" w:rsidRPr="00D178BB" w:rsidRDefault="001E133C" w:rsidP="001E133C">
      <w:pPr>
        <w:pStyle w:val="p1"/>
        <w:numPr>
          <w:ilvl w:val="0"/>
          <w:numId w:val="9"/>
        </w:numPr>
        <w:rPr>
          <w:rFonts w:ascii="Garamond" w:hAnsi="Garamond"/>
        </w:rPr>
      </w:pPr>
      <w:r w:rsidRPr="00D178BB">
        <w:rPr>
          <w:rFonts w:ascii="Garamond" w:hAnsi="Garamond"/>
        </w:rPr>
        <w:lastRenderedPageBreak/>
        <w:t>A alíquota geral no país é de 5%.</w:t>
      </w:r>
    </w:p>
    <w:p w14:paraId="2B16E242" w14:textId="58A2AC68" w:rsidR="001E133C" w:rsidRPr="00D178BB" w:rsidRDefault="001E133C" w:rsidP="001E133C">
      <w:pPr>
        <w:pStyle w:val="p1"/>
        <w:numPr>
          <w:ilvl w:val="0"/>
          <w:numId w:val="9"/>
        </w:numPr>
        <w:rPr>
          <w:rFonts w:ascii="Garamond" w:hAnsi="Garamond"/>
        </w:rPr>
      </w:pPr>
      <w:r w:rsidRPr="00D178BB">
        <w:rPr>
          <w:rFonts w:ascii="Garamond" w:hAnsi="Garamond"/>
        </w:rPr>
        <w:t xml:space="preserve">Em free zones que são designadas como </w:t>
      </w:r>
      <w:r w:rsidRPr="00D178BB">
        <w:rPr>
          <w:rFonts w:ascii="Garamond" w:hAnsi="Garamond"/>
          <w:i/>
          <w:iCs/>
        </w:rPr>
        <w:t>Designated Zones</w:t>
      </w:r>
      <w:r w:rsidRPr="00D178BB">
        <w:rPr>
          <w:rFonts w:ascii="Garamond" w:hAnsi="Garamond"/>
        </w:rPr>
        <w:t xml:space="preserve"> para fins de VAT, a movimentação de bens entre tais zonas pode estar fora do âmbito da VAT ou ser zero-rated, porém serviços continuam sujeitos à alíquota padrão.</w:t>
      </w:r>
    </w:p>
    <w:p w14:paraId="27F2D27F" w14:textId="73BD01CC" w:rsidR="001E133C" w:rsidRPr="00D178BB" w:rsidRDefault="001E133C" w:rsidP="001E133C">
      <w:pPr>
        <w:pStyle w:val="p1"/>
        <w:numPr>
          <w:ilvl w:val="0"/>
          <w:numId w:val="9"/>
        </w:numPr>
        <w:rPr>
          <w:rFonts w:ascii="Garamond" w:hAnsi="Garamond"/>
        </w:rPr>
      </w:pPr>
      <w:r w:rsidRPr="00D178BB">
        <w:rPr>
          <w:rFonts w:ascii="Garamond" w:hAnsi="Garamond"/>
        </w:rPr>
        <w:t>Serviços prestados de free zone para cliente no GCC ou fora dos EAU seguem regras específicas de “lugar de consumo” e podem exigir análise específica de VAT.</w:t>
      </w:r>
    </w:p>
    <w:p w14:paraId="298227C8" w14:textId="34FADE27" w:rsidR="001E133C" w:rsidRPr="00D178BB" w:rsidRDefault="001E133C" w:rsidP="001E133C">
      <w:pPr>
        <w:pStyle w:val="p1"/>
        <w:numPr>
          <w:ilvl w:val="0"/>
          <w:numId w:val="9"/>
        </w:numPr>
        <w:rPr>
          <w:rFonts w:ascii="Garamond" w:hAnsi="Garamond"/>
        </w:rPr>
      </w:pPr>
      <w:r w:rsidRPr="00D178BB">
        <w:rPr>
          <w:rFonts w:ascii="Garamond" w:hAnsi="Garamond"/>
        </w:rPr>
        <w:t>Quando bens movimentados da free zone entram no mainland dos EAU, customs duty (geralmente ~5%) e VAT (5%) podem aplicar-se.</w:t>
      </w:r>
    </w:p>
    <w:p w14:paraId="199F7C4A" w14:textId="293BC9BA" w:rsidR="001E133C" w:rsidRPr="00D178BB" w:rsidRDefault="001E133C" w:rsidP="001E133C">
      <w:pPr>
        <w:pStyle w:val="p4"/>
        <w:rPr>
          <w:rFonts w:ascii="Garamond" w:hAnsi="Garamond"/>
        </w:rPr>
      </w:pPr>
      <w:r w:rsidRPr="00D178BB">
        <w:rPr>
          <w:rFonts w:ascii="Garamond" w:hAnsi="Garamond"/>
          <w:b/>
          <w:bCs/>
        </w:rPr>
        <w:t>Economic Substance / Substance Requirements</w:t>
      </w:r>
    </w:p>
    <w:p w14:paraId="166FDC22" w14:textId="77777777" w:rsidR="001E133C" w:rsidRPr="00D178BB" w:rsidRDefault="001E133C" w:rsidP="001E133C">
      <w:pPr>
        <w:pStyle w:val="p1"/>
        <w:rPr>
          <w:rFonts w:ascii="Garamond" w:hAnsi="Garamond"/>
        </w:rPr>
      </w:pPr>
      <w:r w:rsidRPr="00D178BB">
        <w:rPr>
          <w:rFonts w:ascii="Garamond" w:hAnsi="Garamond"/>
        </w:rPr>
        <w:t>Atividades relevantes (ex: holding, headquarters, shipping, distribuição, serviços financeiros, propriedade intelectual) podem exigir que a empresa demonstre substância econômica adequada — ou seja, presença de empregados qualificados, ativos, despesas, gestão local — mesmo em free zones.</w:t>
      </w:r>
    </w:p>
    <w:p w14:paraId="5C5CBAA3" w14:textId="77777777" w:rsidR="001E133C" w:rsidRPr="00D178BB" w:rsidRDefault="001E133C" w:rsidP="001E133C">
      <w:pPr>
        <w:pStyle w:val="p1"/>
        <w:rPr>
          <w:rFonts w:ascii="Garamond" w:hAnsi="Garamond"/>
        </w:rPr>
      </w:pPr>
      <w:r w:rsidRPr="00D178BB">
        <w:rPr>
          <w:rFonts w:ascii="Garamond" w:hAnsi="Garamond"/>
        </w:rPr>
        <w:t>A falha pode levar à perda de benefícios, penalidades ou tributação conforme regime comum.</w:t>
      </w:r>
    </w:p>
    <w:p w14:paraId="40D4E944" w14:textId="7B9A3782" w:rsidR="001E133C" w:rsidRPr="00D178BB" w:rsidRDefault="001E133C" w:rsidP="001E133C">
      <w:pPr>
        <w:pStyle w:val="p4"/>
        <w:rPr>
          <w:rFonts w:ascii="Garamond" w:hAnsi="Garamond"/>
        </w:rPr>
      </w:pPr>
      <w:r w:rsidRPr="00D178BB">
        <w:rPr>
          <w:rFonts w:ascii="Garamond" w:hAnsi="Garamond"/>
          <w:b/>
          <w:bCs/>
        </w:rPr>
        <w:t>Excise Tax / “Sin Taxes”</w:t>
      </w:r>
    </w:p>
    <w:p w14:paraId="4305A25B" w14:textId="123A11CA" w:rsidR="001E133C" w:rsidRPr="00D178BB" w:rsidRDefault="001E133C" w:rsidP="00D44B7A">
      <w:pPr>
        <w:pStyle w:val="p1"/>
        <w:numPr>
          <w:ilvl w:val="0"/>
          <w:numId w:val="9"/>
        </w:numPr>
        <w:spacing w:before="0" w:beforeAutospacing="0" w:after="0" w:afterAutospacing="0"/>
        <w:rPr>
          <w:rFonts w:ascii="Garamond" w:hAnsi="Garamond"/>
        </w:rPr>
      </w:pPr>
      <w:r w:rsidRPr="00D178BB">
        <w:rPr>
          <w:rFonts w:ascii="Garamond" w:hAnsi="Garamond"/>
        </w:rPr>
        <w:t>A autoridade federal cobra imposto especial sobre determinados produtos considerados prejudiciais à saúde ou ao meio ambiente, como tabaco, vaping, bebidas energéticas e gaseificadas com açúcar.</w:t>
      </w:r>
    </w:p>
    <w:p w14:paraId="4A324FEE" w14:textId="58C91A9E" w:rsidR="001E133C" w:rsidRDefault="001E133C" w:rsidP="00D44B7A">
      <w:pPr>
        <w:pStyle w:val="p1"/>
        <w:numPr>
          <w:ilvl w:val="0"/>
          <w:numId w:val="9"/>
        </w:numPr>
        <w:spacing w:before="0" w:beforeAutospacing="0" w:after="0" w:afterAutospacing="0"/>
        <w:rPr>
          <w:rFonts w:ascii="Garamond" w:hAnsi="Garamond"/>
        </w:rPr>
      </w:pPr>
      <w:r w:rsidRPr="00D178BB">
        <w:rPr>
          <w:rFonts w:ascii="Garamond" w:hAnsi="Garamond"/>
        </w:rPr>
        <w:t>Exemplos: produtos de tabaco e derivados: 100%; bebidas energéticas: 100%; bebidas gaseificadas com açúcares ou adoçantes: 50%.</w:t>
      </w:r>
    </w:p>
    <w:p w14:paraId="6BE0CF13" w14:textId="77777777" w:rsidR="00D44B7A" w:rsidRPr="00D178BB" w:rsidRDefault="00D44B7A" w:rsidP="00D44B7A">
      <w:pPr>
        <w:pStyle w:val="p1"/>
        <w:spacing w:before="0" w:beforeAutospacing="0" w:after="0" w:afterAutospacing="0"/>
        <w:ind w:left="720"/>
        <w:rPr>
          <w:rFonts w:ascii="Garamond" w:hAnsi="Garamond"/>
        </w:rPr>
      </w:pPr>
    </w:p>
    <w:p w14:paraId="07313342" w14:textId="360F0DFE" w:rsidR="001E133C" w:rsidRDefault="001E133C" w:rsidP="00D44B7A">
      <w:pPr>
        <w:pStyle w:val="p1"/>
        <w:numPr>
          <w:ilvl w:val="0"/>
          <w:numId w:val="9"/>
        </w:numPr>
        <w:spacing w:before="0" w:beforeAutospacing="0" w:after="0" w:afterAutospacing="0"/>
        <w:rPr>
          <w:rFonts w:ascii="Garamond" w:hAnsi="Garamond"/>
        </w:rPr>
      </w:pPr>
      <w:r w:rsidRPr="00D178BB">
        <w:rPr>
          <w:rFonts w:ascii="Garamond" w:hAnsi="Garamond"/>
        </w:rPr>
        <w:t>A partir de 1º de janeiro de 2026 entrará em vigor no país um modelo de imposto excise baseado no teor de açúcar nas bebidas, em vez de taxa fixa, o que exige reformulação de produtos, testes de laboratório e conformidade extra.</w:t>
      </w:r>
    </w:p>
    <w:p w14:paraId="638CE586" w14:textId="77777777" w:rsidR="00D44B7A" w:rsidRPr="00D178BB" w:rsidRDefault="00D44B7A" w:rsidP="00D44B7A">
      <w:pPr>
        <w:pStyle w:val="p1"/>
        <w:spacing w:before="0" w:beforeAutospacing="0" w:after="0" w:afterAutospacing="0"/>
        <w:rPr>
          <w:rFonts w:ascii="Garamond" w:hAnsi="Garamond"/>
        </w:rPr>
      </w:pPr>
    </w:p>
    <w:p w14:paraId="05881DA2" w14:textId="7A98A701" w:rsidR="001E133C" w:rsidRPr="00D178BB" w:rsidRDefault="001E133C" w:rsidP="00D44B7A">
      <w:pPr>
        <w:pStyle w:val="p1"/>
        <w:numPr>
          <w:ilvl w:val="0"/>
          <w:numId w:val="9"/>
        </w:numPr>
        <w:spacing w:before="0" w:beforeAutospacing="0" w:after="0" w:afterAutospacing="0"/>
        <w:rPr>
          <w:rFonts w:ascii="Garamond" w:hAnsi="Garamond"/>
        </w:rPr>
      </w:pPr>
      <w:r w:rsidRPr="00D178BB">
        <w:rPr>
          <w:rFonts w:ascii="Garamond" w:hAnsi="Garamond"/>
        </w:rPr>
        <w:t>Empresas em free zones que importem ou produzam esses bens devem se registrar para excise tax, o que gera custo adicional operacional.</w:t>
      </w:r>
    </w:p>
    <w:p w14:paraId="6BB58D27" w14:textId="720989F5" w:rsidR="001E133C" w:rsidRPr="00D178BB" w:rsidRDefault="001E133C" w:rsidP="001E133C">
      <w:pPr>
        <w:pStyle w:val="p4"/>
        <w:rPr>
          <w:rFonts w:ascii="Garamond" w:hAnsi="Garamond"/>
        </w:rPr>
      </w:pPr>
      <w:r w:rsidRPr="00D178BB">
        <w:rPr>
          <w:rFonts w:ascii="Garamond" w:hAnsi="Garamond"/>
          <w:b/>
          <w:bCs/>
        </w:rPr>
        <w:t>Customs Duty e importação de bens em Free Zones</w:t>
      </w:r>
    </w:p>
    <w:p w14:paraId="2EF501A3" w14:textId="6DEE0AB3" w:rsidR="001E133C" w:rsidRDefault="001E133C" w:rsidP="00D44B7A">
      <w:pPr>
        <w:pStyle w:val="p1"/>
        <w:numPr>
          <w:ilvl w:val="0"/>
          <w:numId w:val="9"/>
        </w:numPr>
        <w:spacing w:before="0" w:beforeAutospacing="0" w:after="0" w:afterAutospacing="0"/>
        <w:rPr>
          <w:rFonts w:ascii="Garamond" w:hAnsi="Garamond"/>
        </w:rPr>
      </w:pPr>
      <w:r w:rsidRPr="00D178BB">
        <w:rPr>
          <w:rFonts w:ascii="Garamond" w:hAnsi="Garamond"/>
        </w:rPr>
        <w:t xml:space="preserve">Em muitas free zones, bens importados para dentro da zona e reexportados podem entrar sem pagamento de customs duty. No entanto, se os bens saírem para o </w:t>
      </w:r>
      <w:r w:rsidRPr="00D178BB">
        <w:rPr>
          <w:rFonts w:ascii="Garamond" w:hAnsi="Garamond"/>
          <w:i/>
          <w:iCs/>
        </w:rPr>
        <w:t>mainland</w:t>
      </w:r>
      <w:r w:rsidRPr="00D178BB">
        <w:rPr>
          <w:rFonts w:ascii="Garamond" w:hAnsi="Garamond"/>
        </w:rPr>
        <w:t xml:space="preserve"> dos EAU, aplica-se duty de cerca de 5% e VAT de 5% na entrada.</w:t>
      </w:r>
    </w:p>
    <w:p w14:paraId="3050547C" w14:textId="77777777" w:rsidR="00D44B7A" w:rsidRPr="00D178BB" w:rsidRDefault="00D44B7A" w:rsidP="00D44B7A">
      <w:pPr>
        <w:pStyle w:val="p1"/>
        <w:spacing w:before="0" w:beforeAutospacing="0" w:after="0" w:afterAutospacing="0"/>
        <w:ind w:left="720"/>
        <w:rPr>
          <w:rFonts w:ascii="Garamond" w:hAnsi="Garamond"/>
        </w:rPr>
      </w:pPr>
    </w:p>
    <w:p w14:paraId="084C966C" w14:textId="601D560F" w:rsidR="001E133C" w:rsidRDefault="001E133C" w:rsidP="00D44B7A">
      <w:pPr>
        <w:pStyle w:val="p1"/>
        <w:numPr>
          <w:ilvl w:val="0"/>
          <w:numId w:val="9"/>
        </w:numPr>
        <w:spacing w:before="0" w:beforeAutospacing="0" w:after="0" w:afterAutospacing="0"/>
        <w:rPr>
          <w:rFonts w:ascii="Garamond" w:hAnsi="Garamond"/>
        </w:rPr>
      </w:pPr>
      <w:r w:rsidRPr="00D44B7A">
        <w:rPr>
          <w:rFonts w:ascii="Garamond" w:hAnsi="Garamond"/>
          <w:b/>
          <w:bCs/>
        </w:rPr>
        <w:t>Zonas designadas (“Designated Zones”) têm tratamento especial:</w:t>
      </w:r>
      <w:r w:rsidRPr="00D178BB">
        <w:rPr>
          <w:rFonts w:ascii="Garamond" w:hAnsi="Garamond"/>
        </w:rPr>
        <w:t xml:space="preserve"> bens entre essas zonas podem estar fora do âmbito VAT quando transportados sob regras específicas de documentação e controle alfandegário.</w:t>
      </w:r>
    </w:p>
    <w:p w14:paraId="09F53547" w14:textId="77777777" w:rsidR="00D44B7A" w:rsidRPr="00D178BB" w:rsidRDefault="00D44B7A" w:rsidP="00D44B7A">
      <w:pPr>
        <w:pStyle w:val="p1"/>
        <w:spacing w:before="0" w:beforeAutospacing="0" w:after="0" w:afterAutospacing="0"/>
        <w:rPr>
          <w:rFonts w:ascii="Garamond" w:hAnsi="Garamond"/>
        </w:rPr>
      </w:pPr>
    </w:p>
    <w:p w14:paraId="7D33564B" w14:textId="607B5FFA" w:rsidR="001E133C" w:rsidRPr="00D178BB" w:rsidRDefault="001E133C" w:rsidP="00D44B7A">
      <w:pPr>
        <w:pStyle w:val="p1"/>
        <w:numPr>
          <w:ilvl w:val="0"/>
          <w:numId w:val="9"/>
        </w:numPr>
        <w:spacing w:before="0" w:beforeAutospacing="0" w:after="0" w:afterAutospacing="0"/>
        <w:rPr>
          <w:rFonts w:ascii="Garamond" w:hAnsi="Garamond"/>
        </w:rPr>
      </w:pPr>
      <w:r w:rsidRPr="00D44B7A">
        <w:rPr>
          <w:rFonts w:ascii="Garamond" w:hAnsi="Garamond"/>
          <w:b/>
          <w:bCs/>
        </w:rPr>
        <w:t>Importante para free zones de comércio ou logística</w:t>
      </w:r>
      <w:r w:rsidRPr="00D178BB">
        <w:rPr>
          <w:rFonts w:ascii="Garamond" w:hAnsi="Garamond"/>
        </w:rPr>
        <w:t>: a estrutura de zoneamento, contrato de storage e rota de movimentação impacta no custo real de operações.</w:t>
      </w:r>
    </w:p>
    <w:p w14:paraId="1E8FC7A1" w14:textId="38C67ECD" w:rsidR="001E133C" w:rsidRPr="00D178BB" w:rsidRDefault="001E133C" w:rsidP="001E133C">
      <w:pPr>
        <w:rPr>
          <w:rStyle w:val="s2"/>
          <w:rFonts w:ascii="Garamond" w:eastAsiaTheme="majorEastAsia" w:hAnsi="Garamond"/>
        </w:rPr>
      </w:pPr>
    </w:p>
    <w:p w14:paraId="0CEA226A" w14:textId="77777777" w:rsidR="001E133C" w:rsidRPr="00D44B7A" w:rsidRDefault="001E133C" w:rsidP="001E133C">
      <w:pPr>
        <w:pStyle w:val="Ttulo3"/>
        <w:rPr>
          <w:rFonts w:ascii="Garamond" w:hAnsi="Garamond"/>
          <w:b/>
          <w:bCs/>
        </w:rPr>
      </w:pPr>
      <w:r w:rsidRPr="00D44B7A">
        <w:rPr>
          <w:rFonts w:ascii="Garamond" w:hAnsi="Garamond"/>
          <w:b/>
          <w:bCs/>
        </w:rPr>
        <w:lastRenderedPageBreak/>
        <w:t>Anexo – Impostos e encargos especiais relevantes para operações em Free Zones dos EAU</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1559"/>
        <w:gridCol w:w="3949"/>
        <w:gridCol w:w="4874"/>
        <w:gridCol w:w="5016"/>
      </w:tblGrid>
      <w:tr w:rsidR="000F2704" w:rsidRPr="00D178BB" w14:paraId="061A095F" w14:textId="77777777" w:rsidTr="00D44B7A">
        <w:trPr>
          <w:tblHeader/>
          <w:tblCellSpacing w:w="15" w:type="dxa"/>
        </w:trPr>
        <w:tc>
          <w:tcPr>
            <w:tcW w:w="0" w:type="auto"/>
            <w:shd w:val="clear" w:color="auto" w:fill="FFC000"/>
            <w:vAlign w:val="center"/>
            <w:hideMark/>
          </w:tcPr>
          <w:p w14:paraId="0D36F575" w14:textId="77777777" w:rsidR="001E133C" w:rsidRPr="00D178BB" w:rsidRDefault="001E133C">
            <w:pPr>
              <w:pStyle w:val="p1"/>
              <w:jc w:val="center"/>
              <w:rPr>
                <w:rFonts w:ascii="Garamond" w:hAnsi="Garamond"/>
                <w:b/>
                <w:bCs/>
                <w:sz w:val="20"/>
                <w:szCs w:val="20"/>
              </w:rPr>
            </w:pPr>
            <w:r w:rsidRPr="00D178BB">
              <w:rPr>
                <w:rFonts w:ascii="Garamond" w:hAnsi="Garamond"/>
                <w:b/>
                <w:bCs/>
                <w:sz w:val="20"/>
                <w:szCs w:val="20"/>
              </w:rPr>
              <w:t>Tipo de imposto / encargo</w:t>
            </w:r>
          </w:p>
        </w:tc>
        <w:tc>
          <w:tcPr>
            <w:tcW w:w="0" w:type="auto"/>
            <w:shd w:val="clear" w:color="auto" w:fill="FFC000"/>
            <w:vAlign w:val="center"/>
            <w:hideMark/>
          </w:tcPr>
          <w:p w14:paraId="10733EC8" w14:textId="77777777" w:rsidR="001E133C" w:rsidRPr="00D178BB" w:rsidRDefault="001E133C">
            <w:pPr>
              <w:pStyle w:val="p1"/>
              <w:jc w:val="center"/>
              <w:rPr>
                <w:rFonts w:ascii="Garamond" w:hAnsi="Garamond"/>
                <w:b/>
                <w:bCs/>
                <w:sz w:val="20"/>
                <w:szCs w:val="20"/>
              </w:rPr>
            </w:pPr>
            <w:r w:rsidRPr="00D178BB">
              <w:rPr>
                <w:rFonts w:ascii="Garamond" w:hAnsi="Garamond"/>
                <w:b/>
                <w:bCs/>
                <w:sz w:val="20"/>
                <w:szCs w:val="20"/>
              </w:rPr>
              <w:t>Incidência prática para free zones</w:t>
            </w:r>
          </w:p>
        </w:tc>
        <w:tc>
          <w:tcPr>
            <w:tcW w:w="0" w:type="auto"/>
            <w:shd w:val="clear" w:color="auto" w:fill="FFC000"/>
            <w:vAlign w:val="center"/>
            <w:hideMark/>
          </w:tcPr>
          <w:p w14:paraId="303C37C1" w14:textId="77777777" w:rsidR="001E133C" w:rsidRPr="00D178BB" w:rsidRDefault="001E133C">
            <w:pPr>
              <w:pStyle w:val="p1"/>
              <w:jc w:val="center"/>
              <w:rPr>
                <w:rFonts w:ascii="Garamond" w:hAnsi="Garamond"/>
                <w:b/>
                <w:bCs/>
                <w:sz w:val="20"/>
                <w:szCs w:val="20"/>
              </w:rPr>
            </w:pPr>
            <w:r w:rsidRPr="00D178BB">
              <w:rPr>
                <w:rFonts w:ascii="Garamond" w:hAnsi="Garamond"/>
                <w:b/>
                <w:bCs/>
                <w:sz w:val="20"/>
                <w:szCs w:val="20"/>
              </w:rPr>
              <w:t>Impacto estimado / indicação</w:t>
            </w:r>
          </w:p>
        </w:tc>
        <w:tc>
          <w:tcPr>
            <w:tcW w:w="0" w:type="auto"/>
            <w:shd w:val="clear" w:color="auto" w:fill="FFC000"/>
            <w:vAlign w:val="center"/>
            <w:hideMark/>
          </w:tcPr>
          <w:p w14:paraId="1133AA54" w14:textId="77777777" w:rsidR="001E133C" w:rsidRPr="00D178BB" w:rsidRDefault="001E133C">
            <w:pPr>
              <w:pStyle w:val="p1"/>
              <w:jc w:val="center"/>
              <w:rPr>
                <w:rFonts w:ascii="Garamond" w:hAnsi="Garamond"/>
                <w:b/>
                <w:bCs/>
                <w:sz w:val="20"/>
                <w:szCs w:val="20"/>
              </w:rPr>
            </w:pPr>
            <w:r w:rsidRPr="00D178BB">
              <w:rPr>
                <w:rFonts w:ascii="Garamond" w:hAnsi="Garamond"/>
                <w:b/>
                <w:bCs/>
                <w:sz w:val="20"/>
                <w:szCs w:val="20"/>
              </w:rPr>
              <w:t>Observações para planejamento</w:t>
            </w:r>
          </w:p>
        </w:tc>
      </w:tr>
      <w:tr w:rsidR="000F2704" w:rsidRPr="00D178BB" w14:paraId="62F0716D" w14:textId="77777777" w:rsidTr="00D44B7A">
        <w:trPr>
          <w:tblCellSpacing w:w="15" w:type="dxa"/>
        </w:trPr>
        <w:tc>
          <w:tcPr>
            <w:tcW w:w="0" w:type="auto"/>
            <w:shd w:val="clear" w:color="auto" w:fill="F2F2F2" w:themeFill="background1" w:themeFillShade="F2"/>
            <w:vAlign w:val="center"/>
            <w:hideMark/>
          </w:tcPr>
          <w:p w14:paraId="2FE64579" w14:textId="77777777" w:rsidR="001E133C" w:rsidRPr="00D178BB" w:rsidRDefault="001E133C">
            <w:pPr>
              <w:pStyle w:val="p1"/>
              <w:rPr>
                <w:rFonts w:ascii="Garamond" w:hAnsi="Garamond"/>
                <w:sz w:val="20"/>
                <w:szCs w:val="20"/>
              </w:rPr>
            </w:pPr>
            <w:r w:rsidRPr="00D178BB">
              <w:rPr>
                <w:rFonts w:ascii="Garamond" w:hAnsi="Garamond"/>
                <w:sz w:val="20"/>
                <w:szCs w:val="20"/>
              </w:rPr>
              <w:t>Excise Tax (“sin tax”)</w:t>
            </w:r>
          </w:p>
        </w:tc>
        <w:tc>
          <w:tcPr>
            <w:tcW w:w="0" w:type="auto"/>
            <w:shd w:val="clear" w:color="auto" w:fill="F2F2F2" w:themeFill="background1" w:themeFillShade="F2"/>
            <w:vAlign w:val="center"/>
            <w:hideMark/>
          </w:tcPr>
          <w:p w14:paraId="30040322" w14:textId="77777777" w:rsidR="001E133C" w:rsidRPr="00D178BB" w:rsidRDefault="001E133C">
            <w:pPr>
              <w:pStyle w:val="p1"/>
              <w:rPr>
                <w:rFonts w:ascii="Garamond" w:hAnsi="Garamond"/>
                <w:sz w:val="20"/>
                <w:szCs w:val="20"/>
              </w:rPr>
            </w:pPr>
            <w:r w:rsidRPr="00D178BB">
              <w:rPr>
                <w:rFonts w:ascii="Garamond" w:hAnsi="Garamond"/>
                <w:sz w:val="20"/>
                <w:szCs w:val="20"/>
              </w:rPr>
              <w:t>Produtos considerados nocivos à saúde ou ao ambiente (tabaco, vaping, bebidas energéticas, bebidas gaseificadas com açúcar)</w:t>
            </w:r>
          </w:p>
        </w:tc>
        <w:tc>
          <w:tcPr>
            <w:tcW w:w="0" w:type="auto"/>
            <w:shd w:val="clear" w:color="auto" w:fill="F2F2F2" w:themeFill="background1" w:themeFillShade="F2"/>
            <w:vAlign w:val="center"/>
            <w:hideMark/>
          </w:tcPr>
          <w:p w14:paraId="24F8F077" w14:textId="77777777" w:rsidR="001E133C" w:rsidRPr="00D178BB" w:rsidRDefault="001E133C">
            <w:pPr>
              <w:pStyle w:val="p1"/>
              <w:rPr>
                <w:rFonts w:ascii="Garamond" w:hAnsi="Garamond"/>
                <w:sz w:val="20"/>
                <w:szCs w:val="20"/>
              </w:rPr>
            </w:pPr>
            <w:r w:rsidRPr="00D178BB">
              <w:rPr>
                <w:rFonts w:ascii="Garamond" w:hAnsi="Garamond"/>
                <w:sz w:val="20"/>
                <w:szCs w:val="20"/>
              </w:rPr>
              <w:t>Tabaco/vaping: 100 % do valor incidente; Bebidas energéticas: 100 %; Bebidas gaseificadas com açúcar: 50 %</w:t>
            </w:r>
          </w:p>
        </w:tc>
        <w:tc>
          <w:tcPr>
            <w:tcW w:w="0" w:type="auto"/>
            <w:shd w:val="clear" w:color="auto" w:fill="F2F2F2" w:themeFill="background1" w:themeFillShade="F2"/>
            <w:vAlign w:val="center"/>
            <w:hideMark/>
          </w:tcPr>
          <w:p w14:paraId="7D2DD926" w14:textId="77777777" w:rsidR="001E133C" w:rsidRPr="00D178BB" w:rsidRDefault="001E133C">
            <w:pPr>
              <w:pStyle w:val="p1"/>
              <w:rPr>
                <w:rFonts w:ascii="Garamond" w:hAnsi="Garamond"/>
                <w:sz w:val="20"/>
                <w:szCs w:val="20"/>
              </w:rPr>
            </w:pPr>
            <w:r w:rsidRPr="00D178BB">
              <w:rPr>
                <w:rFonts w:ascii="Garamond" w:hAnsi="Garamond"/>
                <w:sz w:val="20"/>
                <w:szCs w:val="20"/>
              </w:rPr>
              <w:t>Empresas em free zones que importam, produzem ou distribuem esses bens devem se registrar e provisionar custos adicionais.</w:t>
            </w:r>
          </w:p>
        </w:tc>
      </w:tr>
      <w:tr w:rsidR="000F2704" w:rsidRPr="00D178BB" w14:paraId="721FFC2B" w14:textId="77777777" w:rsidTr="00D44B7A">
        <w:trPr>
          <w:tblCellSpacing w:w="15" w:type="dxa"/>
        </w:trPr>
        <w:tc>
          <w:tcPr>
            <w:tcW w:w="0" w:type="auto"/>
            <w:shd w:val="clear" w:color="auto" w:fill="F2F2F2" w:themeFill="background1" w:themeFillShade="F2"/>
            <w:vAlign w:val="center"/>
            <w:hideMark/>
          </w:tcPr>
          <w:p w14:paraId="3D3C4EB8" w14:textId="77777777" w:rsidR="001E133C" w:rsidRPr="00D178BB" w:rsidRDefault="001E133C">
            <w:pPr>
              <w:pStyle w:val="p1"/>
              <w:rPr>
                <w:rFonts w:ascii="Garamond" w:hAnsi="Garamond"/>
                <w:sz w:val="20"/>
                <w:szCs w:val="20"/>
              </w:rPr>
            </w:pPr>
            <w:r w:rsidRPr="00D178BB">
              <w:rPr>
                <w:rFonts w:ascii="Garamond" w:hAnsi="Garamond"/>
                <w:sz w:val="20"/>
                <w:szCs w:val="20"/>
              </w:rPr>
              <w:t>Customs Duty / Importações</w:t>
            </w:r>
          </w:p>
        </w:tc>
        <w:tc>
          <w:tcPr>
            <w:tcW w:w="0" w:type="auto"/>
            <w:shd w:val="clear" w:color="auto" w:fill="F2F2F2" w:themeFill="background1" w:themeFillShade="F2"/>
            <w:vAlign w:val="center"/>
            <w:hideMark/>
          </w:tcPr>
          <w:p w14:paraId="4DA4C6CE" w14:textId="77777777" w:rsidR="001E133C" w:rsidRPr="00D178BB" w:rsidRDefault="001E133C">
            <w:pPr>
              <w:pStyle w:val="p1"/>
              <w:rPr>
                <w:rFonts w:ascii="Garamond" w:hAnsi="Garamond"/>
                <w:sz w:val="20"/>
                <w:szCs w:val="20"/>
              </w:rPr>
            </w:pPr>
            <w:r w:rsidRPr="00D178BB">
              <w:rPr>
                <w:rFonts w:ascii="Garamond" w:hAnsi="Garamond"/>
                <w:sz w:val="20"/>
                <w:szCs w:val="20"/>
              </w:rPr>
              <w:t>Quando bens entram na free zone e/ou saem para o mainland ou entre zonas designadas</w:t>
            </w:r>
          </w:p>
        </w:tc>
        <w:tc>
          <w:tcPr>
            <w:tcW w:w="0" w:type="auto"/>
            <w:shd w:val="clear" w:color="auto" w:fill="F2F2F2" w:themeFill="background1" w:themeFillShade="F2"/>
            <w:vAlign w:val="center"/>
            <w:hideMark/>
          </w:tcPr>
          <w:p w14:paraId="456B9E22" w14:textId="77777777" w:rsidR="001E133C" w:rsidRPr="00D178BB" w:rsidRDefault="001E133C">
            <w:pPr>
              <w:pStyle w:val="p1"/>
              <w:rPr>
                <w:rFonts w:ascii="Garamond" w:hAnsi="Garamond"/>
                <w:sz w:val="20"/>
                <w:szCs w:val="20"/>
              </w:rPr>
            </w:pPr>
            <w:r w:rsidRPr="00D178BB">
              <w:rPr>
                <w:rFonts w:ascii="Garamond" w:hAnsi="Garamond"/>
                <w:sz w:val="20"/>
                <w:szCs w:val="20"/>
              </w:rPr>
              <w:t>Duty ~5 % quando bens entram no mainland; Entrada direta em zona designada pode permitir deferimento</w:t>
            </w:r>
          </w:p>
        </w:tc>
        <w:tc>
          <w:tcPr>
            <w:tcW w:w="0" w:type="auto"/>
            <w:shd w:val="clear" w:color="auto" w:fill="F2F2F2" w:themeFill="background1" w:themeFillShade="F2"/>
            <w:vAlign w:val="center"/>
            <w:hideMark/>
          </w:tcPr>
          <w:p w14:paraId="4C9E5B43" w14:textId="77777777" w:rsidR="001E133C" w:rsidRPr="00D178BB" w:rsidRDefault="001E133C">
            <w:pPr>
              <w:pStyle w:val="p1"/>
              <w:rPr>
                <w:rFonts w:ascii="Garamond" w:hAnsi="Garamond"/>
                <w:sz w:val="20"/>
                <w:szCs w:val="20"/>
              </w:rPr>
            </w:pPr>
            <w:r w:rsidRPr="00D178BB">
              <w:rPr>
                <w:rFonts w:ascii="Garamond" w:hAnsi="Garamond"/>
                <w:sz w:val="20"/>
                <w:szCs w:val="20"/>
              </w:rPr>
              <w:t>Verificar se a zona é “Designated Zone” para entender se o bem será tratado como importação ou como interno.</w:t>
            </w:r>
          </w:p>
        </w:tc>
      </w:tr>
      <w:tr w:rsidR="000F2704" w:rsidRPr="00D178BB" w14:paraId="62B93B5D" w14:textId="77777777" w:rsidTr="00D44B7A">
        <w:trPr>
          <w:tblCellSpacing w:w="15" w:type="dxa"/>
        </w:trPr>
        <w:tc>
          <w:tcPr>
            <w:tcW w:w="0" w:type="auto"/>
            <w:shd w:val="clear" w:color="auto" w:fill="F2F2F2" w:themeFill="background1" w:themeFillShade="F2"/>
            <w:vAlign w:val="center"/>
            <w:hideMark/>
          </w:tcPr>
          <w:p w14:paraId="5019EDDD" w14:textId="77777777" w:rsidR="001E133C" w:rsidRPr="00D178BB" w:rsidRDefault="001E133C">
            <w:pPr>
              <w:pStyle w:val="p1"/>
              <w:rPr>
                <w:rFonts w:ascii="Garamond" w:hAnsi="Garamond"/>
                <w:sz w:val="20"/>
                <w:szCs w:val="20"/>
              </w:rPr>
            </w:pPr>
            <w:r w:rsidRPr="00D178BB">
              <w:rPr>
                <w:rFonts w:ascii="Garamond" w:hAnsi="Garamond"/>
                <w:sz w:val="20"/>
                <w:szCs w:val="20"/>
              </w:rPr>
              <w:t>VAT em Designated Zones</w:t>
            </w:r>
          </w:p>
        </w:tc>
        <w:tc>
          <w:tcPr>
            <w:tcW w:w="0" w:type="auto"/>
            <w:shd w:val="clear" w:color="auto" w:fill="F2F2F2" w:themeFill="background1" w:themeFillShade="F2"/>
            <w:vAlign w:val="center"/>
            <w:hideMark/>
          </w:tcPr>
          <w:p w14:paraId="0DC714E0" w14:textId="77777777" w:rsidR="001E133C" w:rsidRPr="00D178BB" w:rsidRDefault="001E133C">
            <w:pPr>
              <w:pStyle w:val="p1"/>
              <w:rPr>
                <w:rFonts w:ascii="Garamond" w:hAnsi="Garamond"/>
                <w:sz w:val="20"/>
                <w:szCs w:val="20"/>
              </w:rPr>
            </w:pPr>
            <w:r w:rsidRPr="00D178BB">
              <w:rPr>
                <w:rFonts w:ascii="Garamond" w:hAnsi="Garamond"/>
                <w:sz w:val="20"/>
                <w:szCs w:val="20"/>
              </w:rPr>
              <w:t>No âmbito de free zones que são “Designated Zones” para fins de VAT (movimento de bens)</w:t>
            </w:r>
          </w:p>
        </w:tc>
        <w:tc>
          <w:tcPr>
            <w:tcW w:w="0" w:type="auto"/>
            <w:shd w:val="clear" w:color="auto" w:fill="F2F2F2" w:themeFill="background1" w:themeFillShade="F2"/>
            <w:vAlign w:val="center"/>
            <w:hideMark/>
          </w:tcPr>
          <w:p w14:paraId="297883D5" w14:textId="77777777" w:rsidR="001E133C" w:rsidRPr="00D178BB" w:rsidRDefault="001E133C">
            <w:pPr>
              <w:pStyle w:val="p1"/>
              <w:rPr>
                <w:rFonts w:ascii="Garamond" w:hAnsi="Garamond"/>
                <w:sz w:val="20"/>
                <w:szCs w:val="20"/>
              </w:rPr>
            </w:pPr>
            <w:r w:rsidRPr="00D178BB">
              <w:rPr>
                <w:rFonts w:ascii="Garamond" w:hAnsi="Garamond"/>
                <w:sz w:val="20"/>
                <w:szCs w:val="20"/>
              </w:rPr>
              <w:t>Bens entre zonas designadas ou permanecendo na zona podem estar fora do escopo VAT; Serviços e bens destinados ao consumo local sujeitos a 5 % VAT</w:t>
            </w:r>
          </w:p>
        </w:tc>
        <w:tc>
          <w:tcPr>
            <w:tcW w:w="0" w:type="auto"/>
            <w:shd w:val="clear" w:color="auto" w:fill="F2F2F2" w:themeFill="background1" w:themeFillShade="F2"/>
            <w:vAlign w:val="center"/>
            <w:hideMark/>
          </w:tcPr>
          <w:p w14:paraId="0F664D89" w14:textId="77777777" w:rsidR="001E133C" w:rsidRPr="00D178BB" w:rsidRDefault="001E133C">
            <w:pPr>
              <w:pStyle w:val="p1"/>
              <w:rPr>
                <w:rFonts w:ascii="Garamond" w:hAnsi="Garamond"/>
                <w:sz w:val="20"/>
                <w:szCs w:val="20"/>
              </w:rPr>
            </w:pPr>
            <w:r w:rsidRPr="00D178BB">
              <w:rPr>
                <w:rFonts w:ascii="Garamond" w:hAnsi="Garamond"/>
                <w:sz w:val="20"/>
                <w:szCs w:val="20"/>
              </w:rPr>
              <w:t>Essencial para operações de comércio, logística ou armazenagem em zonas como Jebel Ali Free Zone (JAFZA), Khalifa Industrial Zone Abu Dhabi (KIZAD) etc.</w:t>
            </w:r>
            <w:r w:rsidRPr="00D178BB">
              <w:rPr>
                <w:rStyle w:val="apple-converted-space"/>
                <w:rFonts w:ascii="Garamond" w:eastAsiaTheme="majorEastAsia" w:hAnsi="Garamond"/>
                <w:sz w:val="20"/>
                <w:szCs w:val="20"/>
              </w:rPr>
              <w:t xml:space="preserve">  </w:t>
            </w:r>
          </w:p>
        </w:tc>
      </w:tr>
      <w:tr w:rsidR="000F2704" w:rsidRPr="00D178BB" w14:paraId="24F46B71" w14:textId="77777777" w:rsidTr="00D44B7A">
        <w:trPr>
          <w:tblCellSpacing w:w="15" w:type="dxa"/>
        </w:trPr>
        <w:tc>
          <w:tcPr>
            <w:tcW w:w="0" w:type="auto"/>
            <w:shd w:val="clear" w:color="auto" w:fill="F2F2F2" w:themeFill="background1" w:themeFillShade="F2"/>
            <w:vAlign w:val="center"/>
            <w:hideMark/>
          </w:tcPr>
          <w:p w14:paraId="77273A45" w14:textId="77777777" w:rsidR="001E133C" w:rsidRPr="00D178BB" w:rsidRDefault="001E133C">
            <w:pPr>
              <w:pStyle w:val="p1"/>
              <w:rPr>
                <w:rFonts w:ascii="Garamond" w:hAnsi="Garamond"/>
                <w:sz w:val="20"/>
                <w:szCs w:val="20"/>
              </w:rPr>
            </w:pPr>
            <w:r w:rsidRPr="00D178BB">
              <w:rPr>
                <w:rFonts w:ascii="Garamond" w:hAnsi="Garamond"/>
                <w:sz w:val="20"/>
                <w:szCs w:val="20"/>
              </w:rPr>
              <w:t>VAT (serviços)</w:t>
            </w:r>
          </w:p>
        </w:tc>
        <w:tc>
          <w:tcPr>
            <w:tcW w:w="0" w:type="auto"/>
            <w:shd w:val="clear" w:color="auto" w:fill="F2F2F2" w:themeFill="background1" w:themeFillShade="F2"/>
            <w:vAlign w:val="center"/>
            <w:hideMark/>
          </w:tcPr>
          <w:p w14:paraId="36F360F4" w14:textId="77777777" w:rsidR="001E133C" w:rsidRPr="00D178BB" w:rsidRDefault="001E133C">
            <w:pPr>
              <w:pStyle w:val="p1"/>
              <w:rPr>
                <w:rFonts w:ascii="Garamond" w:hAnsi="Garamond"/>
                <w:sz w:val="20"/>
                <w:szCs w:val="20"/>
              </w:rPr>
            </w:pPr>
            <w:r w:rsidRPr="00D178BB">
              <w:rPr>
                <w:rFonts w:ascii="Garamond" w:hAnsi="Garamond"/>
                <w:sz w:val="20"/>
                <w:szCs w:val="20"/>
              </w:rPr>
              <w:t>Serviços prestados na free zone ou para clientes no EAU/GCC</w:t>
            </w:r>
          </w:p>
        </w:tc>
        <w:tc>
          <w:tcPr>
            <w:tcW w:w="0" w:type="auto"/>
            <w:shd w:val="clear" w:color="auto" w:fill="F2F2F2" w:themeFill="background1" w:themeFillShade="F2"/>
            <w:vAlign w:val="center"/>
            <w:hideMark/>
          </w:tcPr>
          <w:p w14:paraId="31DB3C18" w14:textId="77777777" w:rsidR="001E133C" w:rsidRPr="00D178BB" w:rsidRDefault="001E133C">
            <w:pPr>
              <w:pStyle w:val="p1"/>
              <w:rPr>
                <w:rFonts w:ascii="Garamond" w:hAnsi="Garamond"/>
                <w:sz w:val="20"/>
                <w:szCs w:val="20"/>
              </w:rPr>
            </w:pPr>
            <w:r w:rsidRPr="00D178BB">
              <w:rPr>
                <w:rFonts w:ascii="Garamond" w:hAnsi="Garamond"/>
                <w:sz w:val="20"/>
                <w:szCs w:val="20"/>
              </w:rPr>
              <w:t>Alíquota padrão 5 %</w:t>
            </w:r>
          </w:p>
        </w:tc>
        <w:tc>
          <w:tcPr>
            <w:tcW w:w="0" w:type="auto"/>
            <w:shd w:val="clear" w:color="auto" w:fill="F2F2F2" w:themeFill="background1" w:themeFillShade="F2"/>
            <w:vAlign w:val="center"/>
            <w:hideMark/>
          </w:tcPr>
          <w:p w14:paraId="429D3B30" w14:textId="77777777" w:rsidR="001E133C" w:rsidRPr="00D178BB" w:rsidRDefault="001E133C">
            <w:pPr>
              <w:pStyle w:val="p1"/>
              <w:rPr>
                <w:rFonts w:ascii="Garamond" w:hAnsi="Garamond"/>
                <w:sz w:val="20"/>
                <w:szCs w:val="20"/>
              </w:rPr>
            </w:pPr>
            <w:r w:rsidRPr="00D178BB">
              <w:rPr>
                <w:rFonts w:ascii="Garamond" w:hAnsi="Garamond"/>
                <w:sz w:val="20"/>
                <w:szCs w:val="20"/>
              </w:rPr>
              <w:t>Mesmo em zonas com benefícios para bens, serviços geralmente não têm isenção especial.</w:t>
            </w:r>
          </w:p>
        </w:tc>
      </w:tr>
      <w:tr w:rsidR="000F2704" w:rsidRPr="00D178BB" w14:paraId="41A78D43" w14:textId="77777777" w:rsidTr="00D44B7A">
        <w:trPr>
          <w:tblCellSpacing w:w="15" w:type="dxa"/>
        </w:trPr>
        <w:tc>
          <w:tcPr>
            <w:tcW w:w="0" w:type="auto"/>
            <w:shd w:val="clear" w:color="auto" w:fill="F2F2F2" w:themeFill="background1" w:themeFillShade="F2"/>
            <w:vAlign w:val="center"/>
            <w:hideMark/>
          </w:tcPr>
          <w:p w14:paraId="4FCAA112" w14:textId="77777777" w:rsidR="001E133C" w:rsidRPr="00D178BB" w:rsidRDefault="001E133C">
            <w:pPr>
              <w:pStyle w:val="p1"/>
              <w:rPr>
                <w:rFonts w:ascii="Garamond" w:hAnsi="Garamond"/>
                <w:sz w:val="20"/>
                <w:szCs w:val="20"/>
              </w:rPr>
            </w:pPr>
            <w:r w:rsidRPr="00D178BB">
              <w:rPr>
                <w:rFonts w:ascii="Garamond" w:hAnsi="Garamond"/>
                <w:sz w:val="20"/>
                <w:szCs w:val="20"/>
              </w:rPr>
              <w:t>Corporate Tax (já mencionado)</w:t>
            </w:r>
          </w:p>
        </w:tc>
        <w:tc>
          <w:tcPr>
            <w:tcW w:w="0" w:type="auto"/>
            <w:shd w:val="clear" w:color="auto" w:fill="F2F2F2" w:themeFill="background1" w:themeFillShade="F2"/>
            <w:vAlign w:val="center"/>
            <w:hideMark/>
          </w:tcPr>
          <w:p w14:paraId="2B921345" w14:textId="77777777" w:rsidR="001E133C" w:rsidRPr="00D178BB" w:rsidRDefault="001E133C">
            <w:pPr>
              <w:pStyle w:val="p1"/>
              <w:rPr>
                <w:rFonts w:ascii="Garamond" w:hAnsi="Garamond"/>
                <w:sz w:val="20"/>
                <w:szCs w:val="20"/>
              </w:rPr>
            </w:pPr>
            <w:r w:rsidRPr="00D178BB">
              <w:rPr>
                <w:rFonts w:ascii="Garamond" w:hAnsi="Garamond"/>
                <w:sz w:val="20"/>
                <w:szCs w:val="20"/>
              </w:rPr>
              <w:t>Lucro tributável da empresa, atividade, substância, localização</w:t>
            </w:r>
          </w:p>
        </w:tc>
        <w:tc>
          <w:tcPr>
            <w:tcW w:w="0" w:type="auto"/>
            <w:shd w:val="clear" w:color="auto" w:fill="F2F2F2" w:themeFill="background1" w:themeFillShade="F2"/>
            <w:vAlign w:val="center"/>
            <w:hideMark/>
          </w:tcPr>
          <w:p w14:paraId="1DFA0ED7" w14:textId="77777777" w:rsidR="001E133C" w:rsidRPr="00D178BB" w:rsidRDefault="001E133C">
            <w:pPr>
              <w:pStyle w:val="p1"/>
              <w:rPr>
                <w:rFonts w:ascii="Garamond" w:hAnsi="Garamond"/>
                <w:sz w:val="20"/>
                <w:szCs w:val="20"/>
              </w:rPr>
            </w:pPr>
            <w:r w:rsidRPr="00D178BB">
              <w:rPr>
                <w:rFonts w:ascii="Garamond" w:hAnsi="Garamond"/>
                <w:sz w:val="20"/>
                <w:szCs w:val="20"/>
              </w:rPr>
              <w:t>Alíquota de 9 % acima de AED 375.000 para empresa padrão; Possibilidade de 0 % para “Qualifying Free Zone Person” se preencher requisitos</w:t>
            </w:r>
          </w:p>
        </w:tc>
        <w:tc>
          <w:tcPr>
            <w:tcW w:w="0" w:type="auto"/>
            <w:shd w:val="clear" w:color="auto" w:fill="F2F2F2" w:themeFill="background1" w:themeFillShade="F2"/>
            <w:vAlign w:val="center"/>
            <w:hideMark/>
          </w:tcPr>
          <w:p w14:paraId="1D18209B" w14:textId="77777777" w:rsidR="001E133C" w:rsidRPr="00D178BB" w:rsidRDefault="001E133C">
            <w:pPr>
              <w:pStyle w:val="p1"/>
              <w:rPr>
                <w:rFonts w:ascii="Garamond" w:hAnsi="Garamond"/>
                <w:sz w:val="20"/>
                <w:szCs w:val="20"/>
              </w:rPr>
            </w:pPr>
            <w:r w:rsidRPr="00D178BB">
              <w:rPr>
                <w:rFonts w:ascii="Garamond" w:hAnsi="Garamond"/>
                <w:sz w:val="20"/>
                <w:szCs w:val="20"/>
              </w:rPr>
              <w:t>Estruturar desde o início para que renda seja qualifying e empresa atenda aos critérios.</w:t>
            </w:r>
          </w:p>
        </w:tc>
      </w:tr>
      <w:tr w:rsidR="000F2704" w:rsidRPr="00D178BB" w14:paraId="1E6BFFBE" w14:textId="77777777" w:rsidTr="00D44B7A">
        <w:trPr>
          <w:tblCellSpacing w:w="15" w:type="dxa"/>
        </w:trPr>
        <w:tc>
          <w:tcPr>
            <w:tcW w:w="0" w:type="auto"/>
            <w:shd w:val="clear" w:color="auto" w:fill="F2F2F2" w:themeFill="background1" w:themeFillShade="F2"/>
            <w:vAlign w:val="center"/>
            <w:hideMark/>
          </w:tcPr>
          <w:p w14:paraId="53E30A99" w14:textId="77777777" w:rsidR="001E133C" w:rsidRPr="00D178BB" w:rsidRDefault="001E133C">
            <w:pPr>
              <w:pStyle w:val="p1"/>
              <w:rPr>
                <w:rFonts w:ascii="Garamond" w:hAnsi="Garamond"/>
                <w:sz w:val="20"/>
                <w:szCs w:val="20"/>
              </w:rPr>
            </w:pPr>
            <w:r w:rsidRPr="00D178BB">
              <w:rPr>
                <w:rFonts w:ascii="Garamond" w:hAnsi="Garamond"/>
                <w:sz w:val="20"/>
                <w:szCs w:val="20"/>
              </w:rPr>
              <w:t>Top-up Tax (grandes grupos)</w:t>
            </w:r>
          </w:p>
        </w:tc>
        <w:tc>
          <w:tcPr>
            <w:tcW w:w="0" w:type="auto"/>
            <w:shd w:val="clear" w:color="auto" w:fill="F2F2F2" w:themeFill="background1" w:themeFillShade="F2"/>
            <w:vAlign w:val="center"/>
            <w:hideMark/>
          </w:tcPr>
          <w:p w14:paraId="481A5F75" w14:textId="77777777" w:rsidR="001E133C" w:rsidRPr="00D178BB" w:rsidRDefault="001E133C">
            <w:pPr>
              <w:pStyle w:val="p1"/>
              <w:rPr>
                <w:rFonts w:ascii="Garamond" w:hAnsi="Garamond"/>
                <w:sz w:val="20"/>
                <w:szCs w:val="20"/>
              </w:rPr>
            </w:pPr>
            <w:r w:rsidRPr="00D178BB">
              <w:rPr>
                <w:rFonts w:ascii="Garamond" w:hAnsi="Garamond"/>
                <w:sz w:val="20"/>
                <w:szCs w:val="20"/>
              </w:rPr>
              <w:t>Grupos com receita global elevada ( &gt; ~€750 milhões)</w:t>
            </w:r>
          </w:p>
        </w:tc>
        <w:tc>
          <w:tcPr>
            <w:tcW w:w="0" w:type="auto"/>
            <w:shd w:val="clear" w:color="auto" w:fill="F2F2F2" w:themeFill="background1" w:themeFillShade="F2"/>
            <w:vAlign w:val="center"/>
            <w:hideMark/>
          </w:tcPr>
          <w:p w14:paraId="36CCD71C" w14:textId="77777777" w:rsidR="001E133C" w:rsidRPr="00D178BB" w:rsidRDefault="001E133C">
            <w:pPr>
              <w:pStyle w:val="p1"/>
              <w:rPr>
                <w:rFonts w:ascii="Garamond" w:hAnsi="Garamond"/>
                <w:sz w:val="20"/>
                <w:szCs w:val="20"/>
              </w:rPr>
            </w:pPr>
            <w:r w:rsidRPr="00D178BB">
              <w:rPr>
                <w:rFonts w:ascii="Garamond" w:hAnsi="Garamond"/>
                <w:sz w:val="20"/>
                <w:szCs w:val="20"/>
              </w:rPr>
              <w:t>Alíquota mínima de 15 % na consolidação global</w:t>
            </w:r>
          </w:p>
        </w:tc>
        <w:tc>
          <w:tcPr>
            <w:tcW w:w="0" w:type="auto"/>
            <w:shd w:val="clear" w:color="auto" w:fill="F2F2F2" w:themeFill="background1" w:themeFillShade="F2"/>
            <w:vAlign w:val="center"/>
            <w:hideMark/>
          </w:tcPr>
          <w:p w14:paraId="6B650B36" w14:textId="77777777" w:rsidR="001E133C" w:rsidRPr="00D178BB" w:rsidRDefault="001E133C">
            <w:pPr>
              <w:pStyle w:val="p1"/>
              <w:rPr>
                <w:rFonts w:ascii="Garamond" w:hAnsi="Garamond"/>
                <w:sz w:val="20"/>
                <w:szCs w:val="20"/>
              </w:rPr>
            </w:pPr>
            <w:r w:rsidRPr="00D178BB">
              <w:rPr>
                <w:rFonts w:ascii="Garamond" w:hAnsi="Garamond"/>
                <w:sz w:val="20"/>
                <w:szCs w:val="20"/>
              </w:rPr>
              <w:t>Importante para grupos familiares com holdings internacionais, evita surpresas de tributação global.</w:t>
            </w:r>
          </w:p>
        </w:tc>
      </w:tr>
    </w:tbl>
    <w:p w14:paraId="0449CECA" w14:textId="77777777" w:rsidR="001E133C" w:rsidRPr="00D178BB" w:rsidRDefault="001E133C" w:rsidP="007A0012">
      <w:pPr>
        <w:spacing w:before="100" w:beforeAutospacing="1" w:after="100" w:afterAutospacing="1"/>
        <w:outlineLvl w:val="2"/>
        <w:rPr>
          <w:rFonts w:ascii="Garamond" w:hAnsi="Garamond"/>
          <w:b/>
          <w:bCs/>
          <w:sz w:val="27"/>
          <w:szCs w:val="27"/>
        </w:rPr>
      </w:pPr>
    </w:p>
    <w:p w14:paraId="4429B3A3" w14:textId="7D5A17A3" w:rsidR="007A0012" w:rsidRPr="007A0012" w:rsidRDefault="007A0012" w:rsidP="007A0012">
      <w:pPr>
        <w:spacing w:before="100" w:beforeAutospacing="1" w:after="100" w:afterAutospacing="1"/>
        <w:outlineLvl w:val="2"/>
        <w:rPr>
          <w:rFonts w:ascii="Garamond" w:hAnsi="Garamond"/>
          <w:b/>
          <w:bCs/>
          <w:sz w:val="27"/>
          <w:szCs w:val="27"/>
        </w:rPr>
      </w:pPr>
      <w:r w:rsidRPr="007A0012">
        <w:rPr>
          <w:rFonts w:ascii="Garamond" w:hAnsi="Garamond"/>
          <w:b/>
          <w:bCs/>
          <w:sz w:val="27"/>
          <w:szCs w:val="27"/>
        </w:rPr>
        <w:t>4.8 Capital social</w:t>
      </w:r>
    </w:p>
    <w:p w14:paraId="5D762CB9" w14:textId="77777777" w:rsidR="00374822" w:rsidRPr="00D178BB" w:rsidRDefault="00374822" w:rsidP="00374822">
      <w:pPr>
        <w:pStyle w:val="p1"/>
        <w:rPr>
          <w:rFonts w:ascii="Garamond" w:hAnsi="Garamond"/>
        </w:rPr>
      </w:pPr>
      <w:r w:rsidRPr="00D178BB">
        <w:rPr>
          <w:rFonts w:ascii="Garamond" w:hAnsi="Garamond"/>
        </w:rPr>
        <w:t xml:space="preserve">Na maior parte das free zones generalistas, o capital social exigido é </w:t>
      </w:r>
      <w:r w:rsidRPr="00D178BB">
        <w:rPr>
          <w:rStyle w:val="s1"/>
          <w:rFonts w:ascii="Garamond" w:eastAsiaTheme="majorEastAsia" w:hAnsi="Garamond"/>
          <w:b/>
          <w:bCs/>
        </w:rPr>
        <w:t>nominal</w:t>
      </w:r>
      <w:r w:rsidRPr="00D178BB">
        <w:rPr>
          <w:rFonts w:ascii="Garamond" w:hAnsi="Garamond"/>
        </w:rPr>
        <w:t>, sem necessidade imediata de integralização. Entretanto:</w:t>
      </w:r>
    </w:p>
    <w:p w14:paraId="56077546" w14:textId="2DCC9C43" w:rsidR="00374822" w:rsidRPr="00D44B7A" w:rsidRDefault="00374822" w:rsidP="00D44B7A">
      <w:pPr>
        <w:pStyle w:val="p1"/>
        <w:numPr>
          <w:ilvl w:val="0"/>
          <w:numId w:val="47"/>
        </w:numPr>
        <w:spacing w:before="0" w:beforeAutospacing="0" w:after="0" w:afterAutospacing="0"/>
        <w:rPr>
          <w:rStyle w:val="apple-converted-space"/>
          <w:rFonts w:ascii="Garamond" w:hAnsi="Garamond"/>
        </w:rPr>
      </w:pPr>
      <w:r w:rsidRPr="00D178BB">
        <w:rPr>
          <w:rFonts w:ascii="Garamond" w:hAnsi="Garamond"/>
        </w:rPr>
        <w:t>Zonas como Dubai International Financial Centre (DIFC), Abu Dhabi Global Market (ADGM), Dubai Airport Free Zone Authority (DAFZA), Dubai Healthcare City Authority (DHCA) e algumas licenças nas áreas de finanças, saúde ou logística exigem capital mínimo efetivo, por vezes com comprovação documental em banco ou via auditoria. Por exemplo, em algumas licenças de trading no Dubai Multi Commodities Centre (DMCC) o requisito é AED 50.000 por empresa.</w:t>
      </w:r>
      <w:r w:rsidRPr="00D178BB">
        <w:rPr>
          <w:rStyle w:val="apple-converted-space"/>
          <w:rFonts w:ascii="Garamond" w:eastAsiaTheme="majorEastAsia" w:hAnsi="Garamond"/>
        </w:rPr>
        <w:t xml:space="preserve">  </w:t>
      </w:r>
    </w:p>
    <w:p w14:paraId="3C8E5A3E" w14:textId="77777777" w:rsidR="00D44B7A" w:rsidRPr="00D44B7A" w:rsidRDefault="00D44B7A" w:rsidP="00D44B7A">
      <w:pPr>
        <w:pStyle w:val="p1"/>
        <w:spacing w:before="0" w:beforeAutospacing="0" w:after="0" w:afterAutospacing="0"/>
        <w:ind w:left="720"/>
        <w:rPr>
          <w:rFonts w:ascii="Garamond" w:hAnsi="Garamond"/>
        </w:rPr>
      </w:pPr>
    </w:p>
    <w:p w14:paraId="728F34C7" w14:textId="77777777" w:rsidR="00374822" w:rsidRPr="00D178BB" w:rsidRDefault="00374822" w:rsidP="00D44B7A">
      <w:pPr>
        <w:pStyle w:val="p1"/>
        <w:numPr>
          <w:ilvl w:val="0"/>
          <w:numId w:val="47"/>
        </w:numPr>
        <w:spacing w:before="0" w:beforeAutospacing="0" w:after="0" w:afterAutospacing="0"/>
        <w:rPr>
          <w:rFonts w:ascii="Garamond" w:hAnsi="Garamond"/>
        </w:rPr>
      </w:pPr>
      <w:r w:rsidRPr="00D178BB">
        <w:rPr>
          <w:rFonts w:ascii="Garamond" w:hAnsi="Garamond"/>
        </w:rPr>
        <w:t>Para operações industriais ou logísticas (estrutura física, armazém, produção) o capital mínimo exigido costuma refletir o nível de investimento em ativos fixos e operação, ainda que a legislação da free zone não imponha um número fixo, a prática exige compatibilidade com escala de negócio.</w:t>
      </w:r>
      <w:r w:rsidRPr="00D178BB">
        <w:rPr>
          <w:rStyle w:val="apple-converted-space"/>
          <w:rFonts w:ascii="Garamond" w:eastAsiaTheme="majorEastAsia" w:hAnsi="Garamond"/>
        </w:rPr>
        <w:t xml:space="preserve">  </w:t>
      </w:r>
    </w:p>
    <w:p w14:paraId="6FE62900" w14:textId="61EF6A1B" w:rsidR="00374822" w:rsidRPr="00D44B7A" w:rsidRDefault="00374822" w:rsidP="00D44B7A">
      <w:pPr>
        <w:pStyle w:val="p1"/>
        <w:rPr>
          <w:rStyle w:val="s2"/>
          <w:rFonts w:ascii="Garamond" w:hAnsi="Garamond"/>
        </w:rPr>
      </w:pPr>
      <w:r w:rsidRPr="00D178BB">
        <w:rPr>
          <w:rFonts w:ascii="Garamond" w:hAnsi="Garamond"/>
        </w:rPr>
        <w:t>Essa abordagem permite distinguir entre free zones que aceitam capital social simbólico (útil para startups e serviços leves) e aquelas que exigem substância financeira para operação real, o que também impacta credibilidade bancária, visibilidade de mercado e conformidade com regimes de corporate tax e substance.</w:t>
      </w:r>
    </w:p>
    <w:p w14:paraId="11F94C6E" w14:textId="77777777" w:rsidR="00D44B7A" w:rsidRDefault="00D44B7A" w:rsidP="00374822">
      <w:pPr>
        <w:pStyle w:val="Ttulo3"/>
        <w:rPr>
          <w:rFonts w:ascii="Garamond" w:hAnsi="Garamond"/>
          <w:b/>
          <w:bCs/>
        </w:rPr>
      </w:pPr>
    </w:p>
    <w:p w14:paraId="6BBFDE75" w14:textId="31FB5504" w:rsidR="00374822" w:rsidRPr="00D44B7A" w:rsidRDefault="00374822" w:rsidP="00374822">
      <w:pPr>
        <w:pStyle w:val="Ttulo3"/>
        <w:rPr>
          <w:rFonts w:ascii="Garamond" w:hAnsi="Garamond"/>
          <w:b/>
          <w:bCs/>
        </w:rPr>
      </w:pPr>
      <w:r w:rsidRPr="00D44B7A">
        <w:rPr>
          <w:rFonts w:ascii="Garamond" w:hAnsi="Garamond"/>
          <w:b/>
          <w:bCs/>
        </w:rPr>
        <w:t>Tabela: Valores mínimos de capital social para free zones (seleção)</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4253"/>
        <w:gridCol w:w="30"/>
        <w:gridCol w:w="5326"/>
        <w:gridCol w:w="30"/>
        <w:gridCol w:w="5759"/>
      </w:tblGrid>
      <w:tr w:rsidR="00E248DA" w:rsidRPr="00E248DA" w14:paraId="0ABD5D0A" w14:textId="77777777" w:rsidTr="00E248DA">
        <w:trPr>
          <w:tblHeader/>
          <w:tblCellSpacing w:w="15" w:type="dxa"/>
        </w:trPr>
        <w:tc>
          <w:tcPr>
            <w:tcW w:w="0" w:type="auto"/>
            <w:gridSpan w:val="2"/>
            <w:shd w:val="clear" w:color="auto" w:fill="FFC000"/>
            <w:vAlign w:val="center"/>
            <w:hideMark/>
          </w:tcPr>
          <w:p w14:paraId="3AC61947" w14:textId="77777777" w:rsidR="00374822" w:rsidRPr="00E248DA" w:rsidRDefault="00374822">
            <w:pPr>
              <w:pStyle w:val="p1"/>
              <w:jc w:val="center"/>
              <w:rPr>
                <w:rFonts w:ascii="Garamond" w:hAnsi="Garamond"/>
                <w:b/>
                <w:bCs/>
              </w:rPr>
            </w:pPr>
            <w:r w:rsidRPr="00E248DA">
              <w:rPr>
                <w:rFonts w:ascii="Garamond" w:hAnsi="Garamond"/>
                <w:b/>
                <w:bCs/>
              </w:rPr>
              <w:t>Free Zone</w:t>
            </w:r>
          </w:p>
        </w:tc>
        <w:tc>
          <w:tcPr>
            <w:tcW w:w="0" w:type="auto"/>
            <w:shd w:val="clear" w:color="auto" w:fill="FFC000"/>
            <w:vAlign w:val="center"/>
            <w:hideMark/>
          </w:tcPr>
          <w:p w14:paraId="5CC48C7D" w14:textId="77777777" w:rsidR="00374822" w:rsidRPr="00E248DA" w:rsidRDefault="00374822">
            <w:pPr>
              <w:pStyle w:val="p1"/>
              <w:jc w:val="center"/>
              <w:rPr>
                <w:rFonts w:ascii="Garamond" w:hAnsi="Garamond"/>
                <w:b/>
                <w:bCs/>
              </w:rPr>
            </w:pPr>
            <w:r w:rsidRPr="00E248DA">
              <w:rPr>
                <w:rFonts w:ascii="Garamond" w:hAnsi="Garamond"/>
                <w:b/>
                <w:bCs/>
              </w:rPr>
              <w:t>Valor mínimo de capital estimado</w:t>
            </w:r>
          </w:p>
        </w:tc>
        <w:tc>
          <w:tcPr>
            <w:tcW w:w="0" w:type="auto"/>
            <w:gridSpan w:val="2"/>
            <w:shd w:val="clear" w:color="auto" w:fill="FFC000"/>
            <w:vAlign w:val="center"/>
            <w:hideMark/>
          </w:tcPr>
          <w:p w14:paraId="7B4E6D20" w14:textId="77777777" w:rsidR="00374822" w:rsidRPr="00E248DA" w:rsidRDefault="00374822">
            <w:pPr>
              <w:pStyle w:val="p1"/>
              <w:jc w:val="center"/>
              <w:rPr>
                <w:rFonts w:ascii="Garamond" w:hAnsi="Garamond"/>
                <w:b/>
                <w:bCs/>
              </w:rPr>
            </w:pPr>
            <w:r w:rsidRPr="00E248DA">
              <w:rPr>
                <w:rFonts w:ascii="Garamond" w:hAnsi="Garamond"/>
                <w:b/>
                <w:bCs/>
              </w:rPr>
              <w:t>Observações</w:t>
            </w:r>
          </w:p>
        </w:tc>
      </w:tr>
      <w:tr w:rsidR="00E248DA" w:rsidRPr="00E248DA" w14:paraId="4EF9BD9A" w14:textId="77777777" w:rsidTr="00E248DA">
        <w:trPr>
          <w:tblCellSpacing w:w="15" w:type="dxa"/>
        </w:trPr>
        <w:tc>
          <w:tcPr>
            <w:tcW w:w="4208" w:type="dxa"/>
            <w:shd w:val="clear" w:color="auto" w:fill="F2F2F2" w:themeFill="background1" w:themeFillShade="F2"/>
            <w:vAlign w:val="center"/>
            <w:hideMark/>
          </w:tcPr>
          <w:p w14:paraId="1DA6F837" w14:textId="77777777" w:rsidR="00374822" w:rsidRPr="00E248DA" w:rsidRDefault="00374822">
            <w:pPr>
              <w:pStyle w:val="p1"/>
              <w:rPr>
                <w:rFonts w:ascii="Garamond" w:hAnsi="Garamond"/>
                <w:sz w:val="22"/>
                <w:szCs w:val="22"/>
              </w:rPr>
            </w:pPr>
            <w:r w:rsidRPr="00E248DA">
              <w:rPr>
                <w:rFonts w:ascii="Garamond" w:hAnsi="Garamond"/>
                <w:sz w:val="22"/>
                <w:szCs w:val="22"/>
              </w:rPr>
              <w:t>Dubai Multi Commodities Centre (DMCC)</w:t>
            </w:r>
          </w:p>
        </w:tc>
        <w:tc>
          <w:tcPr>
            <w:tcW w:w="5356" w:type="dxa"/>
            <w:gridSpan w:val="3"/>
            <w:shd w:val="clear" w:color="auto" w:fill="F2F2F2" w:themeFill="background1" w:themeFillShade="F2"/>
            <w:vAlign w:val="center"/>
            <w:hideMark/>
          </w:tcPr>
          <w:p w14:paraId="298D1692" w14:textId="77777777" w:rsidR="00374822" w:rsidRPr="00E248DA" w:rsidRDefault="00374822">
            <w:pPr>
              <w:pStyle w:val="p1"/>
              <w:rPr>
                <w:rFonts w:ascii="Garamond" w:hAnsi="Garamond"/>
                <w:sz w:val="22"/>
                <w:szCs w:val="22"/>
              </w:rPr>
            </w:pPr>
            <w:r w:rsidRPr="00E248DA">
              <w:rPr>
                <w:rFonts w:ascii="Garamond" w:hAnsi="Garamond"/>
                <w:sz w:val="22"/>
                <w:szCs w:val="22"/>
              </w:rPr>
              <w:t>AED 50.000 (aprox.)</w:t>
            </w:r>
          </w:p>
        </w:tc>
        <w:tc>
          <w:tcPr>
            <w:tcW w:w="5714" w:type="dxa"/>
            <w:shd w:val="clear" w:color="auto" w:fill="F2F2F2" w:themeFill="background1" w:themeFillShade="F2"/>
            <w:vAlign w:val="center"/>
            <w:hideMark/>
          </w:tcPr>
          <w:p w14:paraId="24A7A88C" w14:textId="77777777" w:rsidR="00374822" w:rsidRPr="00E248DA" w:rsidRDefault="00374822">
            <w:pPr>
              <w:pStyle w:val="p1"/>
              <w:rPr>
                <w:rFonts w:ascii="Garamond" w:hAnsi="Garamond"/>
                <w:sz w:val="22"/>
                <w:szCs w:val="22"/>
              </w:rPr>
            </w:pPr>
            <w:r w:rsidRPr="00E248DA">
              <w:rPr>
                <w:rFonts w:ascii="Garamond" w:hAnsi="Garamond"/>
                <w:sz w:val="22"/>
                <w:szCs w:val="22"/>
              </w:rPr>
              <w:t>Valor comum para empresa padrão; para licenças de comércio geral pode subir para ~AED 1.000.000.</w:t>
            </w:r>
            <w:r w:rsidRPr="00E248DA">
              <w:rPr>
                <w:rStyle w:val="apple-converted-space"/>
                <w:rFonts w:ascii="Garamond" w:eastAsiaTheme="majorEastAsia" w:hAnsi="Garamond"/>
                <w:sz w:val="22"/>
                <w:szCs w:val="22"/>
              </w:rPr>
              <w:t xml:space="preserve">  </w:t>
            </w:r>
          </w:p>
        </w:tc>
      </w:tr>
      <w:tr w:rsidR="00E248DA" w:rsidRPr="00E248DA" w14:paraId="1B405FB4" w14:textId="77777777" w:rsidTr="00E248DA">
        <w:trPr>
          <w:tblCellSpacing w:w="15" w:type="dxa"/>
        </w:trPr>
        <w:tc>
          <w:tcPr>
            <w:tcW w:w="4208" w:type="dxa"/>
            <w:shd w:val="clear" w:color="auto" w:fill="F2F2F2" w:themeFill="background1" w:themeFillShade="F2"/>
            <w:vAlign w:val="center"/>
            <w:hideMark/>
          </w:tcPr>
          <w:p w14:paraId="5DEBA65E" w14:textId="77777777" w:rsidR="00374822" w:rsidRPr="00E248DA" w:rsidRDefault="00374822">
            <w:pPr>
              <w:pStyle w:val="p1"/>
              <w:rPr>
                <w:rFonts w:ascii="Garamond" w:hAnsi="Garamond"/>
                <w:sz w:val="22"/>
                <w:szCs w:val="22"/>
              </w:rPr>
            </w:pPr>
            <w:r w:rsidRPr="00E248DA">
              <w:rPr>
                <w:rFonts w:ascii="Garamond" w:hAnsi="Garamond"/>
                <w:sz w:val="22"/>
                <w:szCs w:val="22"/>
              </w:rPr>
              <w:t>International Free Zone Authority (IFZA)</w:t>
            </w:r>
          </w:p>
        </w:tc>
        <w:tc>
          <w:tcPr>
            <w:tcW w:w="5356" w:type="dxa"/>
            <w:gridSpan w:val="3"/>
            <w:shd w:val="clear" w:color="auto" w:fill="F2F2F2" w:themeFill="background1" w:themeFillShade="F2"/>
            <w:vAlign w:val="center"/>
            <w:hideMark/>
          </w:tcPr>
          <w:p w14:paraId="345A53CB" w14:textId="77777777" w:rsidR="00374822" w:rsidRPr="00E248DA" w:rsidRDefault="00374822">
            <w:pPr>
              <w:pStyle w:val="p1"/>
              <w:rPr>
                <w:rFonts w:ascii="Garamond" w:hAnsi="Garamond"/>
                <w:sz w:val="22"/>
                <w:szCs w:val="22"/>
              </w:rPr>
            </w:pPr>
            <w:r w:rsidRPr="00E248DA">
              <w:rPr>
                <w:rFonts w:ascii="Garamond" w:hAnsi="Garamond"/>
                <w:sz w:val="22"/>
                <w:szCs w:val="22"/>
              </w:rPr>
              <w:t>Nenhum depósito obrigatório imediato para muitos casos; capital autorizado mínimo AED 50.000</w:t>
            </w:r>
          </w:p>
        </w:tc>
        <w:tc>
          <w:tcPr>
            <w:tcW w:w="5714" w:type="dxa"/>
            <w:shd w:val="clear" w:color="auto" w:fill="F2F2F2" w:themeFill="background1" w:themeFillShade="F2"/>
            <w:vAlign w:val="center"/>
            <w:hideMark/>
          </w:tcPr>
          <w:p w14:paraId="084D5EF4" w14:textId="77777777" w:rsidR="00374822" w:rsidRPr="00E248DA" w:rsidRDefault="00374822">
            <w:pPr>
              <w:pStyle w:val="p1"/>
              <w:rPr>
                <w:rFonts w:ascii="Garamond" w:hAnsi="Garamond"/>
                <w:sz w:val="22"/>
                <w:szCs w:val="22"/>
              </w:rPr>
            </w:pPr>
            <w:r w:rsidRPr="00E248DA">
              <w:rPr>
                <w:rFonts w:ascii="Garamond" w:hAnsi="Garamond"/>
                <w:sz w:val="22"/>
                <w:szCs w:val="22"/>
              </w:rPr>
              <w:t>Excelente para startups e serviços leves.</w:t>
            </w:r>
            <w:r w:rsidRPr="00E248DA">
              <w:rPr>
                <w:rStyle w:val="apple-converted-space"/>
                <w:rFonts w:ascii="Garamond" w:eastAsiaTheme="majorEastAsia" w:hAnsi="Garamond"/>
                <w:sz w:val="22"/>
                <w:szCs w:val="22"/>
              </w:rPr>
              <w:t xml:space="preserve">  </w:t>
            </w:r>
          </w:p>
        </w:tc>
      </w:tr>
      <w:tr w:rsidR="00E248DA" w:rsidRPr="00E248DA" w14:paraId="540812E6" w14:textId="77777777" w:rsidTr="00E248DA">
        <w:trPr>
          <w:tblCellSpacing w:w="15" w:type="dxa"/>
        </w:trPr>
        <w:tc>
          <w:tcPr>
            <w:tcW w:w="4208" w:type="dxa"/>
            <w:shd w:val="clear" w:color="auto" w:fill="F2F2F2" w:themeFill="background1" w:themeFillShade="F2"/>
            <w:vAlign w:val="center"/>
            <w:hideMark/>
          </w:tcPr>
          <w:p w14:paraId="0FA4448D" w14:textId="77777777" w:rsidR="00374822" w:rsidRPr="00E248DA" w:rsidRDefault="00374822">
            <w:pPr>
              <w:pStyle w:val="p1"/>
              <w:rPr>
                <w:rFonts w:ascii="Garamond" w:hAnsi="Garamond"/>
                <w:sz w:val="22"/>
                <w:szCs w:val="22"/>
              </w:rPr>
            </w:pPr>
            <w:r w:rsidRPr="00E248DA">
              <w:rPr>
                <w:rFonts w:ascii="Garamond" w:hAnsi="Garamond"/>
                <w:sz w:val="22"/>
                <w:szCs w:val="22"/>
              </w:rPr>
              <w:t>Dubai Airport Free Zone Authority (DAFZA)</w:t>
            </w:r>
          </w:p>
        </w:tc>
        <w:tc>
          <w:tcPr>
            <w:tcW w:w="5356" w:type="dxa"/>
            <w:gridSpan w:val="3"/>
            <w:shd w:val="clear" w:color="auto" w:fill="F2F2F2" w:themeFill="background1" w:themeFillShade="F2"/>
            <w:vAlign w:val="center"/>
            <w:hideMark/>
          </w:tcPr>
          <w:p w14:paraId="2BE685A1" w14:textId="77777777" w:rsidR="00374822" w:rsidRPr="00E248DA" w:rsidRDefault="00374822">
            <w:pPr>
              <w:pStyle w:val="p1"/>
              <w:rPr>
                <w:rFonts w:ascii="Garamond" w:hAnsi="Garamond"/>
                <w:sz w:val="22"/>
                <w:szCs w:val="22"/>
              </w:rPr>
            </w:pPr>
            <w:r w:rsidRPr="00E248DA">
              <w:rPr>
                <w:rFonts w:ascii="Garamond" w:hAnsi="Garamond"/>
                <w:sz w:val="22"/>
                <w:szCs w:val="22"/>
              </w:rPr>
              <w:t>A partir de AED 1.000 para companhia de free zone, segundo guia oficial</w:t>
            </w:r>
          </w:p>
        </w:tc>
        <w:tc>
          <w:tcPr>
            <w:tcW w:w="5714" w:type="dxa"/>
            <w:shd w:val="clear" w:color="auto" w:fill="F2F2F2" w:themeFill="background1" w:themeFillShade="F2"/>
            <w:vAlign w:val="center"/>
            <w:hideMark/>
          </w:tcPr>
          <w:p w14:paraId="45A13200" w14:textId="77777777" w:rsidR="00374822" w:rsidRPr="00E248DA" w:rsidRDefault="00374822">
            <w:pPr>
              <w:pStyle w:val="p1"/>
              <w:rPr>
                <w:rFonts w:ascii="Garamond" w:hAnsi="Garamond"/>
                <w:sz w:val="22"/>
                <w:szCs w:val="22"/>
              </w:rPr>
            </w:pPr>
            <w:r w:rsidRPr="00E248DA">
              <w:rPr>
                <w:rFonts w:ascii="Garamond" w:hAnsi="Garamond"/>
                <w:sz w:val="22"/>
                <w:szCs w:val="22"/>
              </w:rPr>
              <w:t>Valor relativamente baixo mas depende da atividade.</w:t>
            </w:r>
            <w:r w:rsidRPr="00E248DA">
              <w:rPr>
                <w:rStyle w:val="apple-converted-space"/>
                <w:rFonts w:ascii="Garamond" w:eastAsiaTheme="majorEastAsia" w:hAnsi="Garamond"/>
                <w:sz w:val="22"/>
                <w:szCs w:val="22"/>
              </w:rPr>
              <w:t xml:space="preserve">  </w:t>
            </w:r>
          </w:p>
        </w:tc>
      </w:tr>
      <w:tr w:rsidR="00E248DA" w:rsidRPr="00E248DA" w14:paraId="37140B65" w14:textId="77777777" w:rsidTr="00E248DA">
        <w:trPr>
          <w:tblCellSpacing w:w="15" w:type="dxa"/>
        </w:trPr>
        <w:tc>
          <w:tcPr>
            <w:tcW w:w="4208" w:type="dxa"/>
            <w:shd w:val="clear" w:color="auto" w:fill="F2F2F2" w:themeFill="background1" w:themeFillShade="F2"/>
            <w:vAlign w:val="center"/>
            <w:hideMark/>
          </w:tcPr>
          <w:p w14:paraId="54C9E6C8" w14:textId="77777777" w:rsidR="00374822" w:rsidRPr="00E248DA" w:rsidRDefault="00374822">
            <w:pPr>
              <w:pStyle w:val="p1"/>
              <w:rPr>
                <w:rFonts w:ascii="Garamond" w:hAnsi="Garamond"/>
                <w:sz w:val="22"/>
                <w:szCs w:val="22"/>
              </w:rPr>
            </w:pPr>
            <w:r w:rsidRPr="00E248DA">
              <w:rPr>
                <w:rFonts w:ascii="Garamond" w:hAnsi="Garamond"/>
                <w:sz w:val="22"/>
                <w:szCs w:val="22"/>
              </w:rPr>
              <w:t>Ras Al Khaimah International Corporate Centre (RAK ICC)</w:t>
            </w:r>
          </w:p>
        </w:tc>
        <w:tc>
          <w:tcPr>
            <w:tcW w:w="5356" w:type="dxa"/>
            <w:gridSpan w:val="3"/>
            <w:shd w:val="clear" w:color="auto" w:fill="F2F2F2" w:themeFill="background1" w:themeFillShade="F2"/>
            <w:vAlign w:val="center"/>
            <w:hideMark/>
          </w:tcPr>
          <w:p w14:paraId="60A76FB4" w14:textId="77777777" w:rsidR="00374822" w:rsidRPr="00E248DA" w:rsidRDefault="00374822">
            <w:pPr>
              <w:pStyle w:val="p1"/>
              <w:rPr>
                <w:rFonts w:ascii="Garamond" w:hAnsi="Garamond"/>
                <w:sz w:val="22"/>
                <w:szCs w:val="22"/>
              </w:rPr>
            </w:pPr>
            <w:r w:rsidRPr="00E248DA">
              <w:rPr>
                <w:rFonts w:ascii="Garamond" w:hAnsi="Garamond"/>
                <w:sz w:val="22"/>
                <w:szCs w:val="22"/>
              </w:rPr>
              <w:t>Nominal, valores muito baixos, ou capital autorizado mínimo simbólico</w:t>
            </w:r>
          </w:p>
        </w:tc>
        <w:tc>
          <w:tcPr>
            <w:tcW w:w="5714" w:type="dxa"/>
            <w:shd w:val="clear" w:color="auto" w:fill="F2F2F2" w:themeFill="background1" w:themeFillShade="F2"/>
            <w:vAlign w:val="center"/>
            <w:hideMark/>
          </w:tcPr>
          <w:p w14:paraId="12753F8F" w14:textId="77777777" w:rsidR="00374822" w:rsidRPr="00E248DA" w:rsidRDefault="00374822">
            <w:pPr>
              <w:pStyle w:val="p1"/>
              <w:rPr>
                <w:rFonts w:ascii="Garamond" w:hAnsi="Garamond"/>
                <w:sz w:val="22"/>
                <w:szCs w:val="22"/>
              </w:rPr>
            </w:pPr>
            <w:r w:rsidRPr="00E248DA">
              <w:rPr>
                <w:rFonts w:ascii="Garamond" w:hAnsi="Garamond"/>
                <w:sz w:val="22"/>
                <w:szCs w:val="22"/>
              </w:rPr>
              <w:t>Veículo de holding/offshore; exigência de substância pode variar.</w:t>
            </w:r>
          </w:p>
        </w:tc>
      </w:tr>
      <w:tr w:rsidR="00E248DA" w:rsidRPr="00E248DA" w14:paraId="0A020402" w14:textId="77777777" w:rsidTr="00E248DA">
        <w:trPr>
          <w:tblCellSpacing w:w="15" w:type="dxa"/>
        </w:trPr>
        <w:tc>
          <w:tcPr>
            <w:tcW w:w="4208" w:type="dxa"/>
            <w:shd w:val="clear" w:color="auto" w:fill="F2F2F2" w:themeFill="background1" w:themeFillShade="F2"/>
            <w:vAlign w:val="center"/>
            <w:hideMark/>
          </w:tcPr>
          <w:p w14:paraId="1705EF3F" w14:textId="77777777" w:rsidR="00374822" w:rsidRPr="00E248DA" w:rsidRDefault="00374822">
            <w:pPr>
              <w:pStyle w:val="p1"/>
              <w:rPr>
                <w:rFonts w:ascii="Garamond" w:hAnsi="Garamond"/>
                <w:sz w:val="22"/>
                <w:szCs w:val="22"/>
              </w:rPr>
            </w:pPr>
            <w:r w:rsidRPr="00E248DA">
              <w:rPr>
                <w:rFonts w:ascii="Garamond" w:hAnsi="Garamond"/>
                <w:sz w:val="22"/>
                <w:szCs w:val="22"/>
              </w:rPr>
              <w:t>Ras Al Khaimah Free Trade Zone (RAK FTZ)</w:t>
            </w:r>
          </w:p>
        </w:tc>
        <w:tc>
          <w:tcPr>
            <w:tcW w:w="5356" w:type="dxa"/>
            <w:gridSpan w:val="3"/>
            <w:shd w:val="clear" w:color="auto" w:fill="F2F2F2" w:themeFill="background1" w:themeFillShade="F2"/>
            <w:vAlign w:val="center"/>
            <w:hideMark/>
          </w:tcPr>
          <w:p w14:paraId="59B7F749" w14:textId="77777777" w:rsidR="00374822" w:rsidRPr="00E248DA" w:rsidRDefault="00374822">
            <w:pPr>
              <w:pStyle w:val="p1"/>
              <w:rPr>
                <w:rFonts w:ascii="Garamond" w:hAnsi="Garamond"/>
                <w:sz w:val="22"/>
                <w:szCs w:val="22"/>
              </w:rPr>
            </w:pPr>
            <w:r w:rsidRPr="00E248DA">
              <w:rPr>
                <w:rFonts w:ascii="Garamond" w:hAnsi="Garamond"/>
                <w:sz w:val="22"/>
                <w:szCs w:val="22"/>
              </w:rPr>
              <w:t>Valores reduzidos para veículos leves</w:t>
            </w:r>
          </w:p>
        </w:tc>
        <w:tc>
          <w:tcPr>
            <w:tcW w:w="5714" w:type="dxa"/>
            <w:shd w:val="clear" w:color="auto" w:fill="F2F2F2" w:themeFill="background1" w:themeFillShade="F2"/>
            <w:vAlign w:val="center"/>
            <w:hideMark/>
          </w:tcPr>
          <w:p w14:paraId="01969C97" w14:textId="77777777" w:rsidR="00374822" w:rsidRPr="00E248DA" w:rsidRDefault="00374822">
            <w:pPr>
              <w:pStyle w:val="p1"/>
              <w:rPr>
                <w:rFonts w:ascii="Garamond" w:hAnsi="Garamond"/>
                <w:sz w:val="22"/>
                <w:szCs w:val="22"/>
              </w:rPr>
            </w:pPr>
            <w:r w:rsidRPr="00E248DA">
              <w:rPr>
                <w:rFonts w:ascii="Garamond" w:hAnsi="Garamond"/>
                <w:sz w:val="22"/>
                <w:szCs w:val="22"/>
              </w:rPr>
              <w:t>Uma das free zones do norte com custo menor.</w:t>
            </w:r>
            <w:r w:rsidRPr="00E248DA">
              <w:rPr>
                <w:rStyle w:val="apple-converted-space"/>
                <w:rFonts w:ascii="Garamond" w:eastAsiaTheme="majorEastAsia" w:hAnsi="Garamond"/>
                <w:sz w:val="22"/>
                <w:szCs w:val="22"/>
              </w:rPr>
              <w:t xml:space="preserve">  </w:t>
            </w:r>
          </w:p>
        </w:tc>
      </w:tr>
    </w:tbl>
    <w:p w14:paraId="5F9A67D2" w14:textId="074E7FD6" w:rsidR="00374822" w:rsidRPr="00D178BB" w:rsidRDefault="00D44B7A" w:rsidP="00374822">
      <w:pPr>
        <w:pStyle w:val="p2"/>
        <w:rPr>
          <w:rFonts w:ascii="Garamond" w:eastAsiaTheme="majorEastAsia" w:hAnsi="Garamond"/>
          <w:sz w:val="18"/>
          <w:szCs w:val="18"/>
        </w:rPr>
      </w:pPr>
      <w:r>
        <w:rPr>
          <w:rFonts w:ascii="Garamond" w:hAnsi="Garamond"/>
          <w:sz w:val="18"/>
          <w:szCs w:val="18"/>
          <w:highlight w:val="yellow"/>
        </w:rPr>
        <w:t>G</w:t>
      </w:r>
      <w:r w:rsidR="00374822" w:rsidRPr="00D178BB">
        <w:rPr>
          <w:rStyle w:val="s2"/>
          <w:rFonts w:ascii="Garamond" w:eastAsiaTheme="majorEastAsia" w:hAnsi="Garamond"/>
          <w:b/>
          <w:bCs/>
          <w:sz w:val="18"/>
          <w:szCs w:val="18"/>
          <w:highlight w:val="yellow"/>
        </w:rPr>
        <w:t>erar o arquivo Excel (.xlsx)</w:t>
      </w:r>
      <w:r w:rsidR="00374822" w:rsidRPr="00D178BB">
        <w:rPr>
          <w:rFonts w:ascii="Garamond" w:hAnsi="Garamond"/>
          <w:sz w:val="18"/>
          <w:szCs w:val="18"/>
          <w:highlight w:val="yellow"/>
        </w:rPr>
        <w:t xml:space="preserve"> com essa tabela ampliada para 10-15 free zones completas, com colunas adicionais como “atividade elevada”, “exigência de depósito imediato”, “nota de risco bancário”, e te envio link para download.</w:t>
      </w:r>
    </w:p>
    <w:p w14:paraId="13686216" w14:textId="7134229E" w:rsidR="00D44B7A" w:rsidRPr="00E248DA" w:rsidRDefault="00055B26" w:rsidP="00E248DA">
      <w:pPr>
        <w:rPr>
          <w:rFonts w:ascii="Garamond" w:hAnsi="Garamond"/>
        </w:rPr>
      </w:pPr>
      <w:r w:rsidRPr="00055B26">
        <w:rPr>
          <w:rFonts w:ascii="Garamond" w:hAnsi="Garamond"/>
          <w:noProof/>
          <w14:ligatures w14:val="standardContextual"/>
        </w:rPr>
        <w:pict w14:anchorId="187B6DC5">
          <v:rect id="_x0000_i1051" alt="" style="width:451.3pt;height:.05pt;mso-width-percent:0;mso-height-percent:0;mso-width-percent:0;mso-height-percent:0" o:hralign="center" o:hrstd="t" o:hr="t" fillcolor="#a0a0a0" stroked="f"/>
        </w:pict>
      </w:r>
    </w:p>
    <w:p w14:paraId="49D7B42A" w14:textId="698AF866" w:rsidR="007A0012" w:rsidRPr="007A0012" w:rsidRDefault="007A0012" w:rsidP="007A0012">
      <w:pPr>
        <w:spacing w:before="100" w:beforeAutospacing="1" w:after="100" w:afterAutospacing="1"/>
        <w:outlineLvl w:val="1"/>
        <w:rPr>
          <w:rFonts w:ascii="Garamond" w:hAnsi="Garamond"/>
          <w:b/>
          <w:bCs/>
          <w:sz w:val="36"/>
          <w:szCs w:val="36"/>
        </w:rPr>
      </w:pPr>
      <w:r w:rsidRPr="007A0012">
        <w:rPr>
          <w:rFonts w:ascii="Garamond" w:hAnsi="Garamond"/>
          <w:b/>
          <w:bCs/>
          <w:sz w:val="36"/>
          <w:szCs w:val="36"/>
        </w:rPr>
        <w:t>5. Comentários técnicos por grupos de free zones</w:t>
      </w:r>
    </w:p>
    <w:p w14:paraId="75AB5713" w14:textId="7820ECB3" w:rsidR="00D44B7A" w:rsidRDefault="007A0012" w:rsidP="00E248DA">
      <w:pPr>
        <w:spacing w:before="100" w:beforeAutospacing="1" w:after="100" w:afterAutospacing="1"/>
        <w:rPr>
          <w:rFonts w:ascii="Garamond" w:hAnsi="Garamond"/>
        </w:rPr>
      </w:pPr>
      <w:r w:rsidRPr="007A0012">
        <w:rPr>
          <w:rFonts w:ascii="Garamond" w:hAnsi="Garamond"/>
        </w:rPr>
        <w:t>Em vez de repetir a matriz numérica, esta seção complementa com leitura qualitativa, agrupando as zonas em perfis usados na prática.</w:t>
      </w:r>
    </w:p>
    <w:p w14:paraId="1387B81E" w14:textId="77777777" w:rsidR="00E248DA" w:rsidRPr="00E248DA" w:rsidRDefault="00E248DA" w:rsidP="00E248DA">
      <w:pPr>
        <w:spacing w:before="100" w:beforeAutospacing="1" w:after="100" w:afterAutospacing="1"/>
        <w:rPr>
          <w:rFonts w:ascii="Garamond" w:hAnsi="Garamond"/>
        </w:rPr>
      </w:pPr>
    </w:p>
    <w:p w14:paraId="70F37020" w14:textId="39D684A4" w:rsidR="007A0012" w:rsidRPr="007A0012" w:rsidRDefault="007A0012" w:rsidP="007A0012">
      <w:pPr>
        <w:spacing w:before="100" w:beforeAutospacing="1" w:after="100" w:afterAutospacing="1"/>
        <w:outlineLvl w:val="2"/>
        <w:rPr>
          <w:rFonts w:ascii="Garamond" w:hAnsi="Garamond"/>
          <w:b/>
          <w:bCs/>
          <w:sz w:val="28"/>
          <w:szCs w:val="28"/>
        </w:rPr>
      </w:pPr>
      <w:r w:rsidRPr="007A0012">
        <w:rPr>
          <w:rFonts w:ascii="Garamond" w:hAnsi="Garamond"/>
          <w:b/>
          <w:bCs/>
          <w:sz w:val="28"/>
          <w:szCs w:val="28"/>
        </w:rPr>
        <w:t>5.1 Free zones de serviços generalistas e custo controlado</w:t>
      </w:r>
    </w:p>
    <w:p w14:paraId="0E337EC8" w14:textId="77777777" w:rsidR="007A0012" w:rsidRPr="007A0012" w:rsidRDefault="007A0012" w:rsidP="007A0012">
      <w:pPr>
        <w:spacing w:before="100" w:beforeAutospacing="1" w:after="100" w:afterAutospacing="1"/>
        <w:rPr>
          <w:rFonts w:ascii="Garamond" w:hAnsi="Garamond"/>
        </w:rPr>
      </w:pPr>
      <w:r w:rsidRPr="007A0012">
        <w:rPr>
          <w:rFonts w:ascii="Garamond" w:hAnsi="Garamond"/>
          <w:b/>
          <w:bCs/>
        </w:rPr>
        <w:t>IFZA, Meydan, RAKEZ, Ajman Free Zone, UAQ FTZ, SPC, Shams</w:t>
      </w:r>
    </w:p>
    <w:p w14:paraId="6893804B" w14:textId="77777777" w:rsidR="007A0012" w:rsidRPr="007A0012" w:rsidRDefault="007A0012" w:rsidP="007A0012">
      <w:pPr>
        <w:numPr>
          <w:ilvl w:val="0"/>
          <w:numId w:val="12"/>
        </w:numPr>
        <w:spacing w:before="100" w:beforeAutospacing="1" w:after="100" w:afterAutospacing="1"/>
        <w:rPr>
          <w:rFonts w:ascii="Garamond" w:hAnsi="Garamond"/>
        </w:rPr>
      </w:pPr>
      <w:r w:rsidRPr="007A0012">
        <w:rPr>
          <w:rFonts w:ascii="Garamond" w:hAnsi="Garamond"/>
        </w:rPr>
        <w:t>Adequadas para consultoria, comércio remoto, holdings operacionais leves, negócios digitais e estruturas de início de internacionalização.</w:t>
      </w:r>
    </w:p>
    <w:p w14:paraId="7DAD9B94" w14:textId="77777777" w:rsidR="007A0012" w:rsidRPr="007A0012" w:rsidRDefault="007A0012" w:rsidP="007A0012">
      <w:pPr>
        <w:numPr>
          <w:ilvl w:val="0"/>
          <w:numId w:val="12"/>
        </w:numPr>
        <w:spacing w:before="100" w:beforeAutospacing="1" w:after="100" w:afterAutospacing="1"/>
        <w:rPr>
          <w:rFonts w:ascii="Garamond" w:hAnsi="Garamond"/>
        </w:rPr>
      </w:pPr>
      <w:r w:rsidRPr="007A0012">
        <w:rPr>
          <w:rFonts w:ascii="Garamond" w:hAnsi="Garamond"/>
        </w:rPr>
        <w:t>Boa relação custo benefício entre licenças, vistos e flexi desk.</w:t>
      </w:r>
    </w:p>
    <w:p w14:paraId="083670E9" w14:textId="77777777" w:rsidR="007A0012" w:rsidRPr="007A0012" w:rsidRDefault="007A0012" w:rsidP="007A0012">
      <w:pPr>
        <w:numPr>
          <w:ilvl w:val="0"/>
          <w:numId w:val="12"/>
        </w:numPr>
        <w:spacing w:before="100" w:beforeAutospacing="1" w:after="100" w:afterAutospacing="1"/>
        <w:rPr>
          <w:rFonts w:ascii="Garamond" w:hAnsi="Garamond"/>
        </w:rPr>
      </w:pPr>
      <w:r w:rsidRPr="007A0012">
        <w:rPr>
          <w:rFonts w:ascii="Garamond" w:hAnsi="Garamond"/>
        </w:rPr>
        <w:t>Exigem atenção a economic substance quando se pretende manter status de QFZP e a narrativa perante bancos, especialmente em estruturas muito enxutas.</w:t>
      </w:r>
    </w:p>
    <w:p w14:paraId="28E0241F" w14:textId="77777777" w:rsidR="00D44B7A" w:rsidRDefault="00D44B7A" w:rsidP="007A0012">
      <w:pPr>
        <w:spacing w:before="100" w:beforeAutospacing="1" w:after="100" w:afterAutospacing="1"/>
        <w:outlineLvl w:val="2"/>
        <w:rPr>
          <w:rFonts w:ascii="Garamond" w:hAnsi="Garamond"/>
        </w:rPr>
      </w:pPr>
    </w:p>
    <w:p w14:paraId="3D9F2B32" w14:textId="39DB307E" w:rsidR="007A0012" w:rsidRPr="007A0012" w:rsidRDefault="007A0012" w:rsidP="007A0012">
      <w:pPr>
        <w:spacing w:before="100" w:beforeAutospacing="1" w:after="100" w:afterAutospacing="1"/>
        <w:outlineLvl w:val="2"/>
        <w:rPr>
          <w:rFonts w:ascii="Garamond" w:hAnsi="Garamond"/>
          <w:b/>
          <w:bCs/>
          <w:sz w:val="27"/>
          <w:szCs w:val="27"/>
        </w:rPr>
      </w:pPr>
      <w:r w:rsidRPr="007A0012">
        <w:rPr>
          <w:rFonts w:ascii="Garamond" w:hAnsi="Garamond"/>
          <w:b/>
          <w:bCs/>
          <w:sz w:val="27"/>
          <w:szCs w:val="27"/>
        </w:rPr>
        <w:t>5.2 Free zones de prestígio para trading, logística e indústria</w:t>
      </w:r>
    </w:p>
    <w:p w14:paraId="70F0AAC1" w14:textId="77777777" w:rsidR="007A0012" w:rsidRPr="007A0012" w:rsidRDefault="007A0012" w:rsidP="007A0012">
      <w:pPr>
        <w:spacing w:before="100" w:beforeAutospacing="1" w:after="100" w:afterAutospacing="1"/>
        <w:rPr>
          <w:rFonts w:ascii="Garamond" w:hAnsi="Garamond"/>
        </w:rPr>
      </w:pPr>
      <w:r w:rsidRPr="007A0012">
        <w:rPr>
          <w:rFonts w:ascii="Garamond" w:hAnsi="Garamond"/>
          <w:b/>
          <w:bCs/>
        </w:rPr>
        <w:lastRenderedPageBreak/>
        <w:t>DMCC, JAFZA, Dubai South, DAFZA, KIZAD, SAIF, Hamriyah, Fujairah FZ</w:t>
      </w:r>
    </w:p>
    <w:p w14:paraId="5BD3B2A9" w14:textId="77777777" w:rsidR="007A0012" w:rsidRPr="007A0012" w:rsidRDefault="007A0012" w:rsidP="007A0012">
      <w:pPr>
        <w:numPr>
          <w:ilvl w:val="0"/>
          <w:numId w:val="13"/>
        </w:numPr>
        <w:spacing w:before="100" w:beforeAutospacing="1" w:after="100" w:afterAutospacing="1"/>
        <w:rPr>
          <w:rFonts w:ascii="Garamond" w:hAnsi="Garamond"/>
        </w:rPr>
      </w:pPr>
      <w:r w:rsidRPr="007A0012">
        <w:rPr>
          <w:rFonts w:ascii="Garamond" w:hAnsi="Garamond"/>
        </w:rPr>
        <w:t>DMCC é hoje a referência em trading, commodities e serviços de alto padrão em Dubai, com governança robusta e boa aceitação bancária  .</w:t>
      </w:r>
    </w:p>
    <w:p w14:paraId="6379E3AB" w14:textId="77777777" w:rsidR="007A0012" w:rsidRPr="007A0012" w:rsidRDefault="007A0012" w:rsidP="007A0012">
      <w:pPr>
        <w:numPr>
          <w:ilvl w:val="0"/>
          <w:numId w:val="13"/>
        </w:numPr>
        <w:spacing w:before="100" w:beforeAutospacing="1" w:after="100" w:afterAutospacing="1"/>
        <w:rPr>
          <w:rFonts w:ascii="Garamond" w:hAnsi="Garamond"/>
        </w:rPr>
      </w:pPr>
      <w:r w:rsidRPr="007A0012">
        <w:rPr>
          <w:rFonts w:ascii="Garamond" w:hAnsi="Garamond"/>
        </w:rPr>
        <w:t>JAFZA e KIZAD são pilares industriais e logísticos, com foco em galpões, portos e operações de grande porte.</w:t>
      </w:r>
    </w:p>
    <w:p w14:paraId="56201500" w14:textId="77777777" w:rsidR="007A0012" w:rsidRPr="007A0012" w:rsidRDefault="007A0012" w:rsidP="007A0012">
      <w:pPr>
        <w:numPr>
          <w:ilvl w:val="0"/>
          <w:numId w:val="13"/>
        </w:numPr>
        <w:spacing w:before="100" w:beforeAutospacing="1" w:after="100" w:afterAutospacing="1"/>
        <w:rPr>
          <w:rFonts w:ascii="Garamond" w:hAnsi="Garamond"/>
        </w:rPr>
      </w:pPr>
      <w:r w:rsidRPr="007A0012">
        <w:rPr>
          <w:rFonts w:ascii="Garamond" w:hAnsi="Garamond"/>
        </w:rPr>
        <w:t>DAFZA, SAIF e Dubai South conectam diretamente a aeroportos, ideais para e commerce e logística aérea.</w:t>
      </w:r>
    </w:p>
    <w:p w14:paraId="27D280D6" w14:textId="77777777" w:rsidR="007A0012" w:rsidRPr="007A0012" w:rsidRDefault="007A0012" w:rsidP="007A0012">
      <w:pPr>
        <w:numPr>
          <w:ilvl w:val="0"/>
          <w:numId w:val="13"/>
        </w:numPr>
        <w:spacing w:before="100" w:beforeAutospacing="1" w:after="100" w:afterAutospacing="1"/>
        <w:rPr>
          <w:rFonts w:ascii="Garamond" w:hAnsi="Garamond"/>
        </w:rPr>
      </w:pPr>
      <w:r w:rsidRPr="007A0012">
        <w:rPr>
          <w:rFonts w:ascii="Garamond" w:hAnsi="Garamond"/>
        </w:rPr>
        <w:t>O custo de entrada é mais alto, mas oferece substância natural, o que ajuda em questões de economic substance, Corporate Tax e banking.</w:t>
      </w:r>
    </w:p>
    <w:p w14:paraId="28C70DDB" w14:textId="77777777" w:rsidR="00E248DA" w:rsidRDefault="00E248DA" w:rsidP="007A0012">
      <w:pPr>
        <w:spacing w:before="100" w:beforeAutospacing="1" w:after="100" w:afterAutospacing="1"/>
        <w:outlineLvl w:val="2"/>
        <w:rPr>
          <w:rFonts w:ascii="Garamond" w:hAnsi="Garamond"/>
          <w:b/>
          <w:bCs/>
          <w:sz w:val="27"/>
          <w:szCs w:val="27"/>
        </w:rPr>
      </w:pPr>
    </w:p>
    <w:p w14:paraId="4E31D1EF" w14:textId="1301026F" w:rsidR="007A0012" w:rsidRPr="007A0012" w:rsidRDefault="007A0012" w:rsidP="007A0012">
      <w:pPr>
        <w:spacing w:before="100" w:beforeAutospacing="1" w:after="100" w:afterAutospacing="1"/>
        <w:outlineLvl w:val="2"/>
        <w:rPr>
          <w:rFonts w:ascii="Garamond" w:hAnsi="Garamond"/>
          <w:b/>
          <w:bCs/>
          <w:sz w:val="27"/>
          <w:szCs w:val="27"/>
        </w:rPr>
      </w:pPr>
      <w:r w:rsidRPr="007A0012">
        <w:rPr>
          <w:rFonts w:ascii="Garamond" w:hAnsi="Garamond"/>
          <w:b/>
          <w:bCs/>
          <w:sz w:val="27"/>
          <w:szCs w:val="27"/>
        </w:rPr>
        <w:t>5.3 Free zones tecnológicas, de mídia e de educação</w:t>
      </w:r>
    </w:p>
    <w:p w14:paraId="533A66BE" w14:textId="77777777" w:rsidR="007A0012" w:rsidRPr="007A0012" w:rsidRDefault="007A0012" w:rsidP="007A0012">
      <w:pPr>
        <w:spacing w:before="100" w:beforeAutospacing="1" w:after="100" w:afterAutospacing="1"/>
        <w:rPr>
          <w:rFonts w:ascii="Garamond" w:hAnsi="Garamond"/>
        </w:rPr>
      </w:pPr>
      <w:r w:rsidRPr="007A0012">
        <w:rPr>
          <w:rFonts w:ascii="Garamond" w:hAnsi="Garamond"/>
          <w:b/>
          <w:bCs/>
        </w:rPr>
        <w:t>Dubai Internet City, Dubai Silicon Oasis, Dubai Media City, D3, twofour54, Masdar City, Creative City, Ajman Media City, Shams, SPC</w:t>
      </w:r>
    </w:p>
    <w:p w14:paraId="7013CE53" w14:textId="7182BF7B" w:rsidR="00D44B7A" w:rsidRPr="007A0012" w:rsidRDefault="007A0012" w:rsidP="00D44B7A">
      <w:pPr>
        <w:numPr>
          <w:ilvl w:val="0"/>
          <w:numId w:val="14"/>
        </w:numPr>
        <w:spacing w:before="100" w:beforeAutospacing="1" w:after="100" w:afterAutospacing="1"/>
        <w:rPr>
          <w:rFonts w:ascii="Garamond" w:hAnsi="Garamond"/>
        </w:rPr>
      </w:pPr>
      <w:r w:rsidRPr="007A0012">
        <w:rPr>
          <w:rFonts w:ascii="Garamond" w:hAnsi="Garamond"/>
        </w:rPr>
        <w:t>As de Dubai e Abu Dhabi são mais caras, porém inserem a empresa em clusters de grandes players, facilitando contratação de talentos e parcerias.</w:t>
      </w:r>
    </w:p>
    <w:p w14:paraId="6182A3E4" w14:textId="4A35CAA6" w:rsidR="007A0012" w:rsidRPr="007A0012" w:rsidRDefault="007A0012" w:rsidP="007A0012">
      <w:pPr>
        <w:numPr>
          <w:ilvl w:val="0"/>
          <w:numId w:val="14"/>
        </w:numPr>
        <w:spacing w:before="100" w:beforeAutospacing="1" w:after="100" w:afterAutospacing="1"/>
        <w:rPr>
          <w:rFonts w:ascii="Garamond" w:hAnsi="Garamond"/>
        </w:rPr>
      </w:pPr>
      <w:r w:rsidRPr="007A0012">
        <w:rPr>
          <w:rFonts w:ascii="Garamond" w:hAnsi="Garamond"/>
        </w:rPr>
        <w:t>As mais econômicas, como Shams, SPC e Creative City, servem muito bem para agências digitais, produtores de conteúdo, infoprodutos e influencers que precisam de licença formal, mas não necessariamente de escritório físico em grandes hubs.</w:t>
      </w:r>
    </w:p>
    <w:p w14:paraId="68968CAC" w14:textId="77777777" w:rsidR="00E248DA" w:rsidRDefault="00E248DA" w:rsidP="007A0012">
      <w:pPr>
        <w:spacing w:before="100" w:beforeAutospacing="1" w:after="100" w:afterAutospacing="1"/>
        <w:outlineLvl w:val="2"/>
        <w:rPr>
          <w:rFonts w:ascii="Garamond" w:hAnsi="Garamond"/>
          <w:b/>
          <w:bCs/>
          <w:sz w:val="28"/>
          <w:szCs w:val="28"/>
        </w:rPr>
      </w:pPr>
    </w:p>
    <w:p w14:paraId="187355FD" w14:textId="776B4081" w:rsidR="007A0012" w:rsidRPr="007A0012" w:rsidRDefault="007A0012" w:rsidP="007A0012">
      <w:pPr>
        <w:spacing w:before="100" w:beforeAutospacing="1" w:after="100" w:afterAutospacing="1"/>
        <w:outlineLvl w:val="2"/>
        <w:rPr>
          <w:rFonts w:ascii="Garamond" w:hAnsi="Garamond"/>
          <w:b/>
          <w:bCs/>
          <w:sz w:val="28"/>
          <w:szCs w:val="28"/>
        </w:rPr>
      </w:pPr>
      <w:r w:rsidRPr="007A0012">
        <w:rPr>
          <w:rFonts w:ascii="Garamond" w:hAnsi="Garamond"/>
          <w:b/>
          <w:bCs/>
          <w:sz w:val="28"/>
          <w:szCs w:val="28"/>
        </w:rPr>
        <w:t>5.4 Free zones de saúde e ciências da vida</w:t>
      </w:r>
    </w:p>
    <w:p w14:paraId="1BB68F06" w14:textId="77777777" w:rsidR="007A0012" w:rsidRPr="007A0012" w:rsidRDefault="007A0012" w:rsidP="007A0012">
      <w:pPr>
        <w:spacing w:before="100" w:beforeAutospacing="1" w:after="100" w:afterAutospacing="1"/>
        <w:rPr>
          <w:rFonts w:ascii="Garamond" w:hAnsi="Garamond"/>
        </w:rPr>
      </w:pPr>
      <w:r w:rsidRPr="007A0012">
        <w:rPr>
          <w:rFonts w:ascii="Garamond" w:hAnsi="Garamond"/>
          <w:b/>
          <w:bCs/>
        </w:rPr>
        <w:t>Dubai Healthcare City, Dubai Science Park, Sharjah Healthcare City</w:t>
      </w:r>
    </w:p>
    <w:p w14:paraId="459990ED" w14:textId="77777777" w:rsidR="007A0012" w:rsidRPr="007A0012" w:rsidRDefault="007A0012" w:rsidP="007A0012">
      <w:pPr>
        <w:numPr>
          <w:ilvl w:val="0"/>
          <w:numId w:val="15"/>
        </w:numPr>
        <w:spacing w:before="100" w:beforeAutospacing="1" w:after="100" w:afterAutospacing="1"/>
        <w:rPr>
          <w:rFonts w:ascii="Garamond" w:hAnsi="Garamond"/>
        </w:rPr>
      </w:pPr>
      <w:r w:rsidRPr="007A0012">
        <w:rPr>
          <w:rFonts w:ascii="Garamond" w:hAnsi="Garamond"/>
        </w:rPr>
        <w:t>Altamente reguladas, exigem licenças médicas, inspeções e capital compatível.</w:t>
      </w:r>
    </w:p>
    <w:p w14:paraId="2F59B355" w14:textId="77777777" w:rsidR="007A0012" w:rsidRPr="007A0012" w:rsidRDefault="007A0012" w:rsidP="007A0012">
      <w:pPr>
        <w:numPr>
          <w:ilvl w:val="0"/>
          <w:numId w:val="15"/>
        </w:numPr>
        <w:spacing w:before="100" w:beforeAutospacing="1" w:after="100" w:afterAutospacing="1"/>
        <w:rPr>
          <w:rFonts w:ascii="Garamond" w:hAnsi="Garamond"/>
        </w:rPr>
      </w:pPr>
      <w:r w:rsidRPr="007A0012">
        <w:rPr>
          <w:rFonts w:ascii="Garamond" w:hAnsi="Garamond"/>
        </w:rPr>
        <w:t>Em compensação, agregam credibilidade para clínicas, centros de diagnóstico, hospitais day clinic e empresas de biotecnologia de nicho.</w:t>
      </w:r>
    </w:p>
    <w:p w14:paraId="6E00B056" w14:textId="77777777" w:rsidR="00E248DA" w:rsidRDefault="00E248DA" w:rsidP="00374822">
      <w:pPr>
        <w:spacing w:before="100" w:beforeAutospacing="1" w:after="100" w:afterAutospacing="1"/>
        <w:outlineLvl w:val="2"/>
        <w:rPr>
          <w:rFonts w:ascii="Garamond" w:hAnsi="Garamond"/>
          <w:b/>
          <w:bCs/>
          <w:sz w:val="27"/>
          <w:szCs w:val="27"/>
        </w:rPr>
      </w:pPr>
    </w:p>
    <w:p w14:paraId="5D17AFE3" w14:textId="729F8D67" w:rsidR="007A0012" w:rsidRPr="007A0012" w:rsidRDefault="007A0012" w:rsidP="00374822">
      <w:pPr>
        <w:spacing w:before="100" w:beforeAutospacing="1" w:after="100" w:afterAutospacing="1"/>
        <w:outlineLvl w:val="2"/>
        <w:rPr>
          <w:rFonts w:ascii="Garamond" w:hAnsi="Garamond"/>
          <w:b/>
          <w:bCs/>
          <w:sz w:val="27"/>
          <w:szCs w:val="27"/>
        </w:rPr>
      </w:pPr>
      <w:r w:rsidRPr="007A0012">
        <w:rPr>
          <w:rFonts w:ascii="Garamond" w:hAnsi="Garamond"/>
          <w:b/>
          <w:bCs/>
          <w:sz w:val="27"/>
          <w:szCs w:val="27"/>
        </w:rPr>
        <w:t>5.5 Free zones financeiras de common law</w:t>
      </w:r>
    </w:p>
    <w:p w14:paraId="70C37233" w14:textId="77777777" w:rsidR="007A0012" w:rsidRPr="007A0012" w:rsidRDefault="007A0012" w:rsidP="007A0012">
      <w:pPr>
        <w:spacing w:before="100" w:beforeAutospacing="1" w:after="100" w:afterAutospacing="1"/>
        <w:rPr>
          <w:rFonts w:ascii="Garamond" w:hAnsi="Garamond"/>
        </w:rPr>
      </w:pPr>
      <w:r w:rsidRPr="007A0012">
        <w:rPr>
          <w:rFonts w:ascii="Garamond" w:hAnsi="Garamond"/>
          <w:b/>
          <w:bCs/>
        </w:rPr>
        <w:t>DIFC e ADGM</w:t>
      </w:r>
    </w:p>
    <w:p w14:paraId="15010D75" w14:textId="77777777" w:rsidR="007A0012" w:rsidRPr="007A0012" w:rsidRDefault="007A0012" w:rsidP="007A0012">
      <w:pPr>
        <w:numPr>
          <w:ilvl w:val="0"/>
          <w:numId w:val="16"/>
        </w:numPr>
        <w:spacing w:before="100" w:beforeAutospacing="1" w:after="100" w:afterAutospacing="1"/>
        <w:rPr>
          <w:rFonts w:ascii="Garamond" w:hAnsi="Garamond"/>
        </w:rPr>
      </w:pPr>
      <w:r w:rsidRPr="007A0012">
        <w:rPr>
          <w:rFonts w:ascii="Garamond" w:hAnsi="Garamond"/>
        </w:rPr>
        <w:t>As duas se consolidaram como centros financeiros regionais, com aumento expressivo do número de empresas e fundos nos últimos anos, puxado pela presença de grandes gestoras e bancos globais  .</w:t>
      </w:r>
    </w:p>
    <w:p w14:paraId="646E0FCD" w14:textId="77777777" w:rsidR="007A0012" w:rsidRPr="007A0012" w:rsidRDefault="007A0012" w:rsidP="007A0012">
      <w:pPr>
        <w:numPr>
          <w:ilvl w:val="0"/>
          <w:numId w:val="16"/>
        </w:numPr>
        <w:spacing w:before="100" w:beforeAutospacing="1" w:after="100" w:afterAutospacing="1"/>
        <w:rPr>
          <w:rFonts w:ascii="Garamond" w:hAnsi="Garamond"/>
        </w:rPr>
      </w:pPr>
      <w:r w:rsidRPr="007A0012">
        <w:rPr>
          <w:rFonts w:ascii="Garamond" w:hAnsi="Garamond"/>
        </w:rPr>
        <w:t>A escolha entre uma e outra depende de perfil de cliente, relação com Dubai ou Abu Dhabi, proximity aos fundos soberanos e tipo de produto financeiro.</w:t>
      </w:r>
    </w:p>
    <w:p w14:paraId="142FF3FA" w14:textId="51B5CF6B" w:rsidR="00D44B7A" w:rsidRPr="00E248DA" w:rsidRDefault="007A0012" w:rsidP="00E248DA">
      <w:pPr>
        <w:numPr>
          <w:ilvl w:val="0"/>
          <w:numId w:val="16"/>
        </w:numPr>
        <w:spacing w:before="100" w:beforeAutospacing="1" w:after="100" w:afterAutospacing="1"/>
        <w:rPr>
          <w:rFonts w:ascii="Garamond" w:hAnsi="Garamond"/>
        </w:rPr>
      </w:pPr>
      <w:r w:rsidRPr="007A0012">
        <w:rPr>
          <w:rFonts w:ascii="Garamond" w:hAnsi="Garamond"/>
        </w:rPr>
        <w:t>São ambientes ideais para wealth management, fundos, asset managers, fintech regulada, securitização e estruturas contratuais complexas.</w:t>
      </w:r>
    </w:p>
    <w:p w14:paraId="457A5A96" w14:textId="49386964" w:rsidR="007A0012" w:rsidRPr="007A0012" w:rsidRDefault="007A0012" w:rsidP="007A0012">
      <w:pPr>
        <w:spacing w:before="100" w:beforeAutospacing="1" w:after="100" w:afterAutospacing="1"/>
        <w:outlineLvl w:val="2"/>
        <w:rPr>
          <w:rFonts w:ascii="Garamond" w:hAnsi="Garamond"/>
          <w:b/>
          <w:bCs/>
          <w:sz w:val="27"/>
          <w:szCs w:val="27"/>
        </w:rPr>
      </w:pPr>
      <w:r w:rsidRPr="007A0012">
        <w:rPr>
          <w:rFonts w:ascii="Garamond" w:hAnsi="Garamond"/>
          <w:b/>
          <w:bCs/>
          <w:sz w:val="27"/>
          <w:szCs w:val="27"/>
        </w:rPr>
        <w:lastRenderedPageBreak/>
        <w:t>5.6 Free zones de ativos digitais e Web3</w:t>
      </w:r>
    </w:p>
    <w:p w14:paraId="01F20FC7" w14:textId="77777777" w:rsidR="007A0012" w:rsidRPr="007A0012" w:rsidRDefault="007A0012" w:rsidP="007A0012">
      <w:pPr>
        <w:spacing w:before="100" w:beforeAutospacing="1" w:after="100" w:afterAutospacing="1"/>
        <w:rPr>
          <w:rFonts w:ascii="Garamond" w:hAnsi="Garamond"/>
        </w:rPr>
      </w:pPr>
      <w:r w:rsidRPr="007A0012">
        <w:rPr>
          <w:rFonts w:ascii="Garamond" w:hAnsi="Garamond"/>
          <w:b/>
          <w:bCs/>
        </w:rPr>
        <w:t>RAK DAO e iniciativas específicas em ADGM e DIFC</w:t>
      </w:r>
    </w:p>
    <w:p w14:paraId="3E53EC42" w14:textId="77777777" w:rsidR="007A0012" w:rsidRPr="007A0012" w:rsidRDefault="007A0012" w:rsidP="007A0012">
      <w:pPr>
        <w:numPr>
          <w:ilvl w:val="0"/>
          <w:numId w:val="17"/>
        </w:numPr>
        <w:spacing w:before="100" w:beforeAutospacing="1" w:after="100" w:afterAutospacing="1"/>
        <w:rPr>
          <w:rFonts w:ascii="Garamond" w:hAnsi="Garamond"/>
        </w:rPr>
      </w:pPr>
      <w:r w:rsidRPr="007A0012">
        <w:rPr>
          <w:rFonts w:ascii="Garamond" w:hAnsi="Garamond"/>
        </w:rPr>
        <w:t>RAK DAO é a primeira free zone desenhada para ativos digitais, DAOs, tokenização e serviços correlatos, com aceitação de pagamento de taxas em cripto e estrutura de common law regional  .</w:t>
      </w:r>
    </w:p>
    <w:p w14:paraId="349B64D7" w14:textId="77777777" w:rsidR="007A0012" w:rsidRPr="00D178BB" w:rsidRDefault="007A0012" w:rsidP="007A0012">
      <w:pPr>
        <w:numPr>
          <w:ilvl w:val="0"/>
          <w:numId w:val="17"/>
        </w:numPr>
        <w:spacing w:before="100" w:beforeAutospacing="1" w:after="100" w:afterAutospacing="1"/>
        <w:rPr>
          <w:rFonts w:ascii="Garamond" w:hAnsi="Garamond"/>
        </w:rPr>
      </w:pPr>
      <w:r w:rsidRPr="007A0012">
        <w:rPr>
          <w:rFonts w:ascii="Garamond" w:hAnsi="Garamond"/>
        </w:rPr>
        <w:t>ADGM e DIFC vêm criando regimes específicos para VASPs e fintechs, porém com exigências prudenciais mais duras, adequadas para players institucionais.</w:t>
      </w:r>
    </w:p>
    <w:p w14:paraId="78CBEF86" w14:textId="77777777" w:rsidR="00E248DA" w:rsidRDefault="00E248DA" w:rsidP="00807DC6">
      <w:pPr>
        <w:pStyle w:val="Ttulo3"/>
        <w:rPr>
          <w:rFonts w:ascii="Garamond" w:hAnsi="Garamond"/>
          <w:b/>
          <w:bCs/>
        </w:rPr>
      </w:pPr>
    </w:p>
    <w:p w14:paraId="465F08BA" w14:textId="2B79C01D" w:rsidR="00807DC6" w:rsidRPr="00D44B7A" w:rsidRDefault="00807DC6" w:rsidP="00807DC6">
      <w:pPr>
        <w:pStyle w:val="Ttulo3"/>
        <w:rPr>
          <w:rFonts w:ascii="Garamond" w:hAnsi="Garamond"/>
          <w:b/>
          <w:bCs/>
        </w:rPr>
      </w:pPr>
      <w:r w:rsidRPr="00D44B7A">
        <w:rPr>
          <w:rFonts w:ascii="Garamond" w:hAnsi="Garamond"/>
          <w:b/>
          <w:bCs/>
        </w:rPr>
        <w:t>5.7 Free zones para offshore pura / holdings internacionais</w:t>
      </w:r>
    </w:p>
    <w:p w14:paraId="46DE9858" w14:textId="77777777" w:rsidR="00807DC6" w:rsidRPr="00D178BB" w:rsidRDefault="00807DC6" w:rsidP="00807DC6">
      <w:pPr>
        <w:pStyle w:val="p3"/>
        <w:rPr>
          <w:rFonts w:ascii="Garamond" w:hAnsi="Garamond"/>
        </w:rPr>
      </w:pPr>
      <w:r w:rsidRPr="00D44B7A">
        <w:rPr>
          <w:rFonts w:ascii="Garamond" w:hAnsi="Garamond"/>
          <w:b/>
          <w:bCs/>
        </w:rPr>
        <w:t>Zonas incluídas</w:t>
      </w:r>
      <w:r w:rsidRPr="00D178BB">
        <w:rPr>
          <w:rFonts w:ascii="Garamond" w:hAnsi="Garamond"/>
        </w:rPr>
        <w:t>: RAK ICC, JAFZA (Offshore Company), RAK FTZ (registro internacional), entre outras.</w:t>
      </w:r>
    </w:p>
    <w:p w14:paraId="64873A77" w14:textId="77777777" w:rsidR="00807DC6" w:rsidRPr="00D178BB" w:rsidRDefault="00807DC6" w:rsidP="00807DC6">
      <w:pPr>
        <w:pStyle w:val="p1"/>
        <w:numPr>
          <w:ilvl w:val="0"/>
          <w:numId w:val="48"/>
        </w:numPr>
        <w:rPr>
          <w:rFonts w:ascii="Garamond" w:hAnsi="Garamond"/>
        </w:rPr>
      </w:pPr>
      <w:r w:rsidRPr="00D178BB">
        <w:rPr>
          <w:rFonts w:ascii="Garamond" w:hAnsi="Garamond"/>
        </w:rPr>
        <w:t>Estas zonas permitem a constituição de veículos com presença no país mínima ou nula, sem foco em operação local, sendo ideais para holdings, SPVs, detenção de participações societárias, proteção patrimonial e planejamento sucessório.</w:t>
      </w:r>
    </w:p>
    <w:p w14:paraId="32DAC08C" w14:textId="77777777" w:rsidR="00807DC6" w:rsidRPr="00D178BB" w:rsidRDefault="00807DC6" w:rsidP="00807DC6">
      <w:pPr>
        <w:pStyle w:val="p1"/>
        <w:numPr>
          <w:ilvl w:val="0"/>
          <w:numId w:val="48"/>
        </w:numPr>
        <w:rPr>
          <w:rFonts w:ascii="Garamond" w:hAnsi="Garamond"/>
        </w:rPr>
      </w:pPr>
      <w:r w:rsidRPr="00D178BB">
        <w:rPr>
          <w:rFonts w:ascii="Garamond" w:hAnsi="Garamond"/>
        </w:rPr>
        <w:t>A estrutura societária, regulatória e de governança é desenhada para reduzir substantivamente as exigências de escritório, equipe ou residência local — embora a narrativa da substância econômica continue relevante para bancos e regimes de tax compliance.</w:t>
      </w:r>
    </w:p>
    <w:p w14:paraId="6DB519DB" w14:textId="31EF2371" w:rsidR="00807DC6" w:rsidRPr="00D178BB" w:rsidRDefault="00807DC6" w:rsidP="00807DC6">
      <w:pPr>
        <w:pStyle w:val="p1"/>
        <w:numPr>
          <w:ilvl w:val="0"/>
          <w:numId w:val="48"/>
        </w:numPr>
        <w:rPr>
          <w:rFonts w:ascii="Garamond" w:hAnsi="Garamond"/>
        </w:rPr>
      </w:pPr>
      <w:r w:rsidRPr="00D178BB">
        <w:rPr>
          <w:rFonts w:ascii="Garamond" w:hAnsi="Garamond"/>
        </w:rPr>
        <w:t>Apesar do custo muitas vezes mais baixo, a aceitação bancária, diligência legal e necessidade de demonstrar ativo real ou fluxo internacional tornam-se fatores decisivos na escolha dessas zonas para arquiteturas complexas.</w:t>
      </w:r>
    </w:p>
    <w:p w14:paraId="487853D0" w14:textId="77777777" w:rsidR="007A0012" w:rsidRPr="007A0012" w:rsidRDefault="00055B26" w:rsidP="007A0012">
      <w:pPr>
        <w:rPr>
          <w:rFonts w:ascii="Garamond" w:hAnsi="Garamond"/>
        </w:rPr>
      </w:pPr>
      <w:r w:rsidRPr="00055B26">
        <w:rPr>
          <w:rFonts w:ascii="Garamond" w:hAnsi="Garamond"/>
          <w:noProof/>
          <w14:ligatures w14:val="standardContextual"/>
        </w:rPr>
        <w:pict w14:anchorId="627D918F">
          <v:rect id="_x0000_i1050" alt="" style="width:451.3pt;height:.05pt;mso-width-percent:0;mso-height-percent:0;mso-width-percent:0;mso-height-percent:0" o:hralign="center" o:hrstd="t" o:hr="t" fillcolor="#a0a0a0" stroked="f"/>
        </w:pict>
      </w:r>
    </w:p>
    <w:p w14:paraId="2A9E2858" w14:textId="790ADBE8" w:rsidR="007A0012" w:rsidRPr="007A0012" w:rsidRDefault="007A0012" w:rsidP="007A0012">
      <w:pPr>
        <w:spacing w:before="100" w:beforeAutospacing="1" w:after="100" w:afterAutospacing="1"/>
        <w:outlineLvl w:val="1"/>
        <w:rPr>
          <w:rFonts w:ascii="Garamond" w:hAnsi="Garamond"/>
          <w:b/>
          <w:bCs/>
          <w:sz w:val="36"/>
          <w:szCs w:val="36"/>
        </w:rPr>
      </w:pPr>
      <w:r w:rsidRPr="007A0012">
        <w:rPr>
          <w:rFonts w:ascii="Garamond" w:hAnsi="Garamond"/>
          <w:b/>
          <w:bCs/>
          <w:sz w:val="36"/>
          <w:szCs w:val="36"/>
        </w:rPr>
        <w:t>6. Diretrizes práticas para tomada de decisão</w:t>
      </w:r>
    </w:p>
    <w:p w14:paraId="107E7843" w14:textId="77777777" w:rsidR="007A0012" w:rsidRPr="007A0012" w:rsidRDefault="007A0012" w:rsidP="007A0012">
      <w:pPr>
        <w:spacing w:before="100" w:beforeAutospacing="1" w:after="100" w:afterAutospacing="1"/>
        <w:rPr>
          <w:rFonts w:ascii="Garamond" w:hAnsi="Garamond"/>
        </w:rPr>
      </w:pPr>
      <w:r w:rsidRPr="007A0012">
        <w:rPr>
          <w:rFonts w:ascii="Garamond" w:hAnsi="Garamond"/>
        </w:rPr>
        <w:t>A partir da matriz e da análise acima, um processo recomendado de escolha seria:</w:t>
      </w:r>
    </w:p>
    <w:p w14:paraId="5ED84FF8" w14:textId="77777777" w:rsidR="007A0012" w:rsidRPr="007A0012" w:rsidRDefault="007A0012" w:rsidP="00D44B7A">
      <w:pPr>
        <w:numPr>
          <w:ilvl w:val="0"/>
          <w:numId w:val="18"/>
        </w:numPr>
        <w:rPr>
          <w:rFonts w:ascii="Garamond" w:hAnsi="Garamond"/>
        </w:rPr>
      </w:pPr>
      <w:r w:rsidRPr="007A0012">
        <w:rPr>
          <w:rFonts w:ascii="Garamond" w:hAnsi="Garamond"/>
          <w:b/>
          <w:bCs/>
        </w:rPr>
        <w:t>Definir claramente o objetivo da estrutura</w:t>
      </w:r>
    </w:p>
    <w:p w14:paraId="2B80CEB0" w14:textId="77777777" w:rsidR="007A0012" w:rsidRPr="007A0012" w:rsidRDefault="007A0012" w:rsidP="00D44B7A">
      <w:pPr>
        <w:numPr>
          <w:ilvl w:val="1"/>
          <w:numId w:val="18"/>
        </w:numPr>
        <w:rPr>
          <w:rFonts w:ascii="Garamond" w:hAnsi="Garamond"/>
        </w:rPr>
      </w:pPr>
      <w:r w:rsidRPr="007A0012">
        <w:rPr>
          <w:rFonts w:ascii="Garamond" w:hAnsi="Garamond"/>
        </w:rPr>
        <w:t>Holding patrimonial</w:t>
      </w:r>
    </w:p>
    <w:p w14:paraId="0785F781" w14:textId="77777777" w:rsidR="007A0012" w:rsidRPr="007A0012" w:rsidRDefault="007A0012" w:rsidP="00D44B7A">
      <w:pPr>
        <w:numPr>
          <w:ilvl w:val="1"/>
          <w:numId w:val="18"/>
        </w:numPr>
        <w:rPr>
          <w:rFonts w:ascii="Garamond" w:hAnsi="Garamond"/>
        </w:rPr>
      </w:pPr>
      <w:r w:rsidRPr="007A0012">
        <w:rPr>
          <w:rFonts w:ascii="Garamond" w:hAnsi="Garamond"/>
        </w:rPr>
        <w:t>Operação comercial internacional</w:t>
      </w:r>
    </w:p>
    <w:p w14:paraId="3974C0DE" w14:textId="77777777" w:rsidR="007A0012" w:rsidRPr="007A0012" w:rsidRDefault="007A0012" w:rsidP="00D44B7A">
      <w:pPr>
        <w:numPr>
          <w:ilvl w:val="1"/>
          <w:numId w:val="18"/>
        </w:numPr>
        <w:rPr>
          <w:rFonts w:ascii="Garamond" w:hAnsi="Garamond"/>
        </w:rPr>
      </w:pPr>
      <w:r w:rsidRPr="007A0012">
        <w:rPr>
          <w:rFonts w:ascii="Garamond" w:hAnsi="Garamond"/>
        </w:rPr>
        <w:t>Prestação de serviços globais</w:t>
      </w:r>
    </w:p>
    <w:p w14:paraId="4F17D68B" w14:textId="77777777" w:rsidR="007A0012" w:rsidRPr="007A0012" w:rsidRDefault="007A0012" w:rsidP="00D44B7A">
      <w:pPr>
        <w:numPr>
          <w:ilvl w:val="1"/>
          <w:numId w:val="18"/>
        </w:numPr>
        <w:rPr>
          <w:rFonts w:ascii="Garamond" w:hAnsi="Garamond"/>
        </w:rPr>
      </w:pPr>
      <w:r w:rsidRPr="007A0012">
        <w:rPr>
          <w:rFonts w:ascii="Garamond" w:hAnsi="Garamond"/>
        </w:rPr>
        <w:t>Indústria e logística</w:t>
      </w:r>
    </w:p>
    <w:p w14:paraId="608E80CA" w14:textId="77777777" w:rsidR="007A0012" w:rsidRDefault="007A0012" w:rsidP="00D44B7A">
      <w:pPr>
        <w:numPr>
          <w:ilvl w:val="1"/>
          <w:numId w:val="18"/>
        </w:numPr>
        <w:rPr>
          <w:rFonts w:ascii="Garamond" w:hAnsi="Garamond"/>
        </w:rPr>
      </w:pPr>
      <w:r w:rsidRPr="007A0012">
        <w:rPr>
          <w:rFonts w:ascii="Garamond" w:hAnsi="Garamond"/>
        </w:rPr>
        <w:t>Ativos digitais ou finanças reguladas</w:t>
      </w:r>
    </w:p>
    <w:p w14:paraId="5E8F8ED5" w14:textId="77777777" w:rsidR="00D44B7A" w:rsidRPr="007A0012" w:rsidRDefault="00D44B7A" w:rsidP="00D44B7A">
      <w:pPr>
        <w:ind w:left="1440"/>
        <w:rPr>
          <w:rFonts w:ascii="Garamond" w:hAnsi="Garamond"/>
        </w:rPr>
      </w:pPr>
    </w:p>
    <w:p w14:paraId="55EFAD9B" w14:textId="77777777" w:rsidR="007A0012" w:rsidRPr="007A0012" w:rsidRDefault="007A0012" w:rsidP="00D44B7A">
      <w:pPr>
        <w:numPr>
          <w:ilvl w:val="0"/>
          <w:numId w:val="18"/>
        </w:numPr>
        <w:rPr>
          <w:rFonts w:ascii="Garamond" w:hAnsi="Garamond"/>
        </w:rPr>
      </w:pPr>
      <w:r w:rsidRPr="007A0012">
        <w:rPr>
          <w:rFonts w:ascii="Garamond" w:hAnsi="Garamond"/>
          <w:b/>
          <w:bCs/>
        </w:rPr>
        <w:t>Determinar restrições de custo e necessidade de prestígio</w:t>
      </w:r>
    </w:p>
    <w:p w14:paraId="66E4068C" w14:textId="77777777" w:rsidR="007A0012" w:rsidRPr="007A0012" w:rsidRDefault="007A0012" w:rsidP="00D44B7A">
      <w:pPr>
        <w:numPr>
          <w:ilvl w:val="1"/>
          <w:numId w:val="18"/>
        </w:numPr>
        <w:rPr>
          <w:rFonts w:ascii="Garamond" w:hAnsi="Garamond"/>
        </w:rPr>
      </w:pPr>
      <w:r w:rsidRPr="007A0012">
        <w:rPr>
          <w:rFonts w:ascii="Garamond" w:hAnsi="Garamond"/>
        </w:rPr>
        <w:t>Quanto mais a empresa depender de reputação institucional, bancos sofisticados e investidores internacionais, maior tende a ser a necessidade de DMCC, DIFC, ADGM ou equivalentes.</w:t>
      </w:r>
    </w:p>
    <w:p w14:paraId="54DC10A2" w14:textId="77777777" w:rsidR="007A0012" w:rsidRDefault="007A0012" w:rsidP="00D44B7A">
      <w:pPr>
        <w:numPr>
          <w:ilvl w:val="1"/>
          <w:numId w:val="18"/>
        </w:numPr>
        <w:rPr>
          <w:rFonts w:ascii="Garamond" w:hAnsi="Garamond"/>
        </w:rPr>
      </w:pPr>
      <w:r w:rsidRPr="007A0012">
        <w:rPr>
          <w:rFonts w:ascii="Garamond" w:hAnsi="Garamond"/>
        </w:rPr>
        <w:lastRenderedPageBreak/>
        <w:t>Para empresas em fase inicial, pode fazer sentido iniciar em free zone de custo intermediário, migrando depois para estrutura mais sofisticada.</w:t>
      </w:r>
    </w:p>
    <w:p w14:paraId="4CDB3CBD" w14:textId="77777777" w:rsidR="00D44B7A" w:rsidRPr="007A0012" w:rsidRDefault="00D44B7A" w:rsidP="00D44B7A">
      <w:pPr>
        <w:ind w:left="1440"/>
        <w:rPr>
          <w:rFonts w:ascii="Garamond" w:hAnsi="Garamond"/>
        </w:rPr>
      </w:pPr>
    </w:p>
    <w:p w14:paraId="197706A6" w14:textId="77777777" w:rsidR="007A0012" w:rsidRPr="007A0012" w:rsidRDefault="007A0012" w:rsidP="00D44B7A">
      <w:pPr>
        <w:numPr>
          <w:ilvl w:val="0"/>
          <w:numId w:val="18"/>
        </w:numPr>
        <w:rPr>
          <w:rFonts w:ascii="Garamond" w:hAnsi="Garamond"/>
        </w:rPr>
      </w:pPr>
      <w:r w:rsidRPr="007A0012">
        <w:rPr>
          <w:rFonts w:ascii="Garamond" w:hAnsi="Garamond"/>
          <w:b/>
          <w:bCs/>
        </w:rPr>
        <w:t>Avaliar substância e Corporate Tax desde o desenho</w:t>
      </w:r>
    </w:p>
    <w:p w14:paraId="0646C216" w14:textId="77777777" w:rsidR="007A0012" w:rsidRPr="007A0012" w:rsidRDefault="007A0012" w:rsidP="00D44B7A">
      <w:pPr>
        <w:numPr>
          <w:ilvl w:val="1"/>
          <w:numId w:val="18"/>
        </w:numPr>
        <w:rPr>
          <w:rFonts w:ascii="Garamond" w:hAnsi="Garamond"/>
        </w:rPr>
      </w:pPr>
      <w:r w:rsidRPr="007A0012">
        <w:rPr>
          <w:rFonts w:ascii="Garamond" w:hAnsi="Garamond"/>
        </w:rPr>
        <w:t>Evitar estruturas puramente formais que não tenham chance de se sustentar perante as regras de QFZP.</w:t>
      </w:r>
    </w:p>
    <w:p w14:paraId="639066CF" w14:textId="77777777" w:rsidR="007A0012" w:rsidRDefault="007A0012" w:rsidP="00D44B7A">
      <w:pPr>
        <w:numPr>
          <w:ilvl w:val="1"/>
          <w:numId w:val="18"/>
        </w:numPr>
        <w:rPr>
          <w:rFonts w:ascii="Garamond" w:hAnsi="Garamond"/>
        </w:rPr>
      </w:pPr>
      <w:r w:rsidRPr="007A0012">
        <w:rPr>
          <w:rFonts w:ascii="Garamond" w:hAnsi="Garamond"/>
        </w:rPr>
        <w:t>Desenhar desde o começo a combinação de número de funcionários, tipo de escritório, atividade e política de distribuição de lucros.</w:t>
      </w:r>
    </w:p>
    <w:p w14:paraId="1F0F53B3" w14:textId="77777777" w:rsidR="00D44B7A" w:rsidRPr="007A0012" w:rsidRDefault="00D44B7A" w:rsidP="00D44B7A">
      <w:pPr>
        <w:ind w:left="1440"/>
        <w:rPr>
          <w:rFonts w:ascii="Garamond" w:hAnsi="Garamond"/>
        </w:rPr>
      </w:pPr>
    </w:p>
    <w:p w14:paraId="35C50278" w14:textId="77777777" w:rsidR="007A0012" w:rsidRPr="007A0012" w:rsidRDefault="007A0012" w:rsidP="00D44B7A">
      <w:pPr>
        <w:numPr>
          <w:ilvl w:val="0"/>
          <w:numId w:val="18"/>
        </w:numPr>
        <w:rPr>
          <w:rFonts w:ascii="Garamond" w:hAnsi="Garamond"/>
        </w:rPr>
      </w:pPr>
      <w:r w:rsidRPr="007A0012">
        <w:rPr>
          <w:rFonts w:ascii="Garamond" w:hAnsi="Garamond"/>
          <w:b/>
          <w:bCs/>
        </w:rPr>
        <w:t>Conectar free zone, bancos e residência do sócio</w:t>
      </w:r>
    </w:p>
    <w:p w14:paraId="61FC8551" w14:textId="77777777" w:rsidR="007A0012" w:rsidRPr="007A0012" w:rsidRDefault="007A0012" w:rsidP="00D44B7A">
      <w:pPr>
        <w:numPr>
          <w:ilvl w:val="1"/>
          <w:numId w:val="18"/>
        </w:numPr>
        <w:rPr>
          <w:rFonts w:ascii="Garamond" w:hAnsi="Garamond"/>
        </w:rPr>
      </w:pPr>
      <w:r w:rsidRPr="007A0012">
        <w:rPr>
          <w:rFonts w:ascii="Garamond" w:hAnsi="Garamond"/>
        </w:rPr>
        <w:t>Não adianta escolher a melhor free zone se o perfil do sócio, o país de residência fiscal ou o histórico do negócio travarem a relação com bancos.</w:t>
      </w:r>
    </w:p>
    <w:p w14:paraId="2F935875" w14:textId="77777777" w:rsidR="007A0012" w:rsidRDefault="007A0012" w:rsidP="00D44B7A">
      <w:pPr>
        <w:numPr>
          <w:ilvl w:val="1"/>
          <w:numId w:val="18"/>
        </w:numPr>
        <w:rPr>
          <w:rFonts w:ascii="Garamond" w:hAnsi="Garamond"/>
        </w:rPr>
      </w:pPr>
      <w:r w:rsidRPr="007A0012">
        <w:rPr>
          <w:rFonts w:ascii="Garamond" w:hAnsi="Garamond"/>
        </w:rPr>
        <w:t>Em muitos casos, DMCC, RAKEZ e free zones intermediárias oferecem o melhor balanço entre compliance e flexibilidade bancária.</w:t>
      </w:r>
    </w:p>
    <w:p w14:paraId="78A32907" w14:textId="77777777" w:rsidR="00D44B7A" w:rsidRPr="007A0012" w:rsidRDefault="00D44B7A" w:rsidP="00D44B7A">
      <w:pPr>
        <w:ind w:left="1440"/>
        <w:rPr>
          <w:rFonts w:ascii="Garamond" w:hAnsi="Garamond"/>
        </w:rPr>
      </w:pPr>
    </w:p>
    <w:p w14:paraId="6C6392A5" w14:textId="7E7A8D0C" w:rsidR="00807DC6" w:rsidRPr="00D178BB" w:rsidRDefault="007A0012" w:rsidP="00D44B7A">
      <w:pPr>
        <w:numPr>
          <w:ilvl w:val="0"/>
          <w:numId w:val="18"/>
        </w:numPr>
        <w:rPr>
          <w:rFonts w:ascii="Garamond" w:hAnsi="Garamond"/>
        </w:rPr>
      </w:pPr>
      <w:r w:rsidRPr="007A0012">
        <w:rPr>
          <w:rFonts w:ascii="Garamond" w:hAnsi="Garamond"/>
          <w:b/>
          <w:bCs/>
        </w:rPr>
        <w:t>Considerar o impacto do top up tax para grupos muito grandes</w:t>
      </w:r>
    </w:p>
    <w:p w14:paraId="42FDBB3A" w14:textId="77777777" w:rsidR="00807DC6" w:rsidRPr="00D178BB" w:rsidRDefault="00807DC6" w:rsidP="00D44B7A">
      <w:pPr>
        <w:pStyle w:val="p1"/>
        <w:numPr>
          <w:ilvl w:val="1"/>
          <w:numId w:val="18"/>
        </w:numPr>
        <w:spacing w:before="0" w:beforeAutospacing="0" w:after="0" w:afterAutospacing="0"/>
        <w:rPr>
          <w:rFonts w:ascii="Garamond" w:hAnsi="Garamond"/>
        </w:rPr>
      </w:pPr>
      <w:r w:rsidRPr="00D178BB">
        <w:rPr>
          <w:rFonts w:ascii="Garamond" w:hAnsi="Garamond"/>
        </w:rPr>
        <w:t>Para multinacionais acima de € 750 milhões de receita global, a análise precisa incluir o efeito do Top-Up Tax de 15 % (DMTT) que entra em vigor a partir de 1º de janeiro de 2025.</w:t>
      </w:r>
      <w:r w:rsidRPr="00D178BB">
        <w:rPr>
          <w:rStyle w:val="apple-converted-space"/>
          <w:rFonts w:ascii="Garamond" w:eastAsiaTheme="majorEastAsia" w:hAnsi="Garamond"/>
        </w:rPr>
        <w:t xml:space="preserve">  </w:t>
      </w:r>
    </w:p>
    <w:p w14:paraId="1B048081" w14:textId="77777777" w:rsidR="00807DC6" w:rsidRPr="00D178BB" w:rsidRDefault="00807DC6" w:rsidP="00D44B7A">
      <w:pPr>
        <w:pStyle w:val="p1"/>
        <w:numPr>
          <w:ilvl w:val="1"/>
          <w:numId w:val="18"/>
        </w:numPr>
        <w:spacing w:before="0" w:beforeAutospacing="0" w:after="0" w:afterAutospacing="0"/>
        <w:rPr>
          <w:rFonts w:ascii="Garamond" w:hAnsi="Garamond"/>
        </w:rPr>
      </w:pPr>
      <w:r w:rsidRPr="00D178BB">
        <w:rPr>
          <w:rFonts w:ascii="Garamond" w:hAnsi="Garamond"/>
        </w:rPr>
        <w:t>Mesmo em free zones com alíquota de 0 %, esse regime pode reduzir ou eliminar a vantagem tributária caso a entidade faça parte de grupo em escopo.</w:t>
      </w:r>
    </w:p>
    <w:p w14:paraId="4BC97E81" w14:textId="77777777" w:rsidR="007A0012" w:rsidRPr="007A0012" w:rsidRDefault="00055B26" w:rsidP="007A0012">
      <w:pPr>
        <w:rPr>
          <w:rFonts w:ascii="Garamond" w:hAnsi="Garamond"/>
        </w:rPr>
      </w:pPr>
      <w:r w:rsidRPr="00055B26">
        <w:rPr>
          <w:rFonts w:ascii="Garamond" w:hAnsi="Garamond"/>
          <w:noProof/>
          <w14:ligatures w14:val="standardContextual"/>
        </w:rPr>
        <w:pict w14:anchorId="04E93754">
          <v:rect id="_x0000_i1049" alt="" style="width:451.3pt;height:.05pt;mso-width-percent:0;mso-height-percent:0;mso-width-percent:0;mso-height-percent:0" o:hralign="center" o:hrstd="t" o:hr="t" fillcolor="#a0a0a0" stroked="f"/>
        </w:pict>
      </w:r>
    </w:p>
    <w:p w14:paraId="02C0E53D" w14:textId="30A33FEE" w:rsidR="007A0012" w:rsidRPr="007A0012" w:rsidRDefault="007A0012" w:rsidP="007A0012">
      <w:pPr>
        <w:spacing w:before="100" w:beforeAutospacing="1" w:after="100" w:afterAutospacing="1"/>
        <w:outlineLvl w:val="1"/>
        <w:rPr>
          <w:rFonts w:ascii="Garamond" w:hAnsi="Garamond"/>
          <w:b/>
          <w:bCs/>
          <w:sz w:val="36"/>
          <w:szCs w:val="36"/>
        </w:rPr>
      </w:pPr>
      <w:r w:rsidRPr="007A0012">
        <w:rPr>
          <w:rFonts w:ascii="Garamond" w:hAnsi="Garamond"/>
          <w:b/>
          <w:bCs/>
          <w:sz w:val="36"/>
          <w:szCs w:val="36"/>
        </w:rPr>
        <w:t>7. Conclusão</w:t>
      </w:r>
    </w:p>
    <w:p w14:paraId="3354595B" w14:textId="77777777" w:rsidR="00807DC6" w:rsidRPr="00D178BB" w:rsidRDefault="00807DC6" w:rsidP="00807DC6">
      <w:pPr>
        <w:rPr>
          <w:rFonts w:ascii="Garamond" w:hAnsi="Garamond"/>
          <w:color w:val="0E0E0E"/>
          <w:sz w:val="21"/>
          <w:szCs w:val="21"/>
        </w:rPr>
      </w:pPr>
      <w:r w:rsidRPr="00D178BB">
        <w:rPr>
          <w:rFonts w:ascii="Garamond" w:hAnsi="Garamond"/>
          <w:color w:val="0E0E0E"/>
          <w:sz w:val="21"/>
          <w:szCs w:val="21"/>
        </w:rPr>
        <w:t xml:space="preserve">A combinação da sua matriz comparativa, do relatório de valores e da atualização regulatória permite afirmar que, em </w:t>
      </w:r>
      <w:r w:rsidRPr="00D178BB">
        <w:rPr>
          <w:rStyle w:val="s1"/>
          <w:rFonts w:ascii="Garamond" w:eastAsiaTheme="majorEastAsia" w:hAnsi="Garamond"/>
          <w:b/>
          <w:bCs/>
          <w:color w:val="0E0E0E"/>
          <w:sz w:val="21"/>
          <w:szCs w:val="21"/>
        </w:rPr>
        <w:t>2025</w:t>
      </w:r>
      <w:r w:rsidRPr="00D178BB">
        <w:rPr>
          <w:rFonts w:ascii="Garamond" w:hAnsi="Garamond"/>
          <w:color w:val="0E0E0E"/>
          <w:sz w:val="21"/>
          <w:szCs w:val="21"/>
        </w:rPr>
        <w:t>, as free zones dos Emirados Árabes Unidos deixaram de ser apenas “paraíso fiscal barato” e se tornaram, de fato, uma malha sofisticada de jurisdições econômicas com perfis distintos.</w:t>
      </w:r>
    </w:p>
    <w:p w14:paraId="45F4CC6E" w14:textId="77777777" w:rsidR="00807DC6" w:rsidRPr="00D178BB" w:rsidRDefault="00807DC6" w:rsidP="00807DC6">
      <w:pPr>
        <w:rPr>
          <w:rFonts w:ascii="Garamond" w:hAnsi="Garamond"/>
          <w:color w:val="0E0E0E"/>
          <w:sz w:val="21"/>
          <w:szCs w:val="21"/>
        </w:rPr>
      </w:pPr>
    </w:p>
    <w:p w14:paraId="5B535FAA" w14:textId="77777777" w:rsidR="00807DC6" w:rsidRPr="00D178BB" w:rsidRDefault="00807DC6" w:rsidP="00807DC6">
      <w:pPr>
        <w:rPr>
          <w:rFonts w:ascii="Garamond" w:hAnsi="Garamond"/>
          <w:color w:val="0E0E0E"/>
          <w:sz w:val="21"/>
          <w:szCs w:val="21"/>
        </w:rPr>
      </w:pPr>
      <w:r w:rsidRPr="00D178BB">
        <w:rPr>
          <w:rFonts w:ascii="Garamond" w:hAnsi="Garamond"/>
          <w:color w:val="0E0E0E"/>
          <w:sz w:val="21"/>
          <w:szCs w:val="21"/>
        </w:rPr>
        <w:t>De um lado, zonas de custo mais baixo continuam perfeitamente utilizáveis para negócios digitais, consultoria e pequenos comércios internacionais. De outro, hubs como Dubai Multi Commodities Centre (DMCC), Jebel Ali Free Zone Authority (JAFZA), Dubai Airport Free Zone Authority (DAFZA), Dubai International Financial Centre (DIFC), Abu Dhabi Global Market (ADGM), Khalifa Industrial Zone Abu Dhabi (KIZAD) e Innovation City atendem a demandas de multinacionais, fundos, indústrias e estruturas de ativos digitais com nível de governança comparável a centros financeiros tradicionais.</w:t>
      </w:r>
    </w:p>
    <w:p w14:paraId="2889F671" w14:textId="77777777" w:rsidR="00807DC6" w:rsidRPr="00D178BB" w:rsidRDefault="00807DC6" w:rsidP="00807DC6">
      <w:pPr>
        <w:rPr>
          <w:rFonts w:ascii="Garamond" w:hAnsi="Garamond"/>
          <w:color w:val="0E0E0E"/>
          <w:sz w:val="21"/>
          <w:szCs w:val="21"/>
        </w:rPr>
      </w:pPr>
    </w:p>
    <w:p w14:paraId="4FC0264A" w14:textId="77777777" w:rsidR="00807DC6" w:rsidRPr="00D178BB" w:rsidRDefault="00807DC6" w:rsidP="00807DC6">
      <w:pPr>
        <w:rPr>
          <w:rFonts w:ascii="Garamond" w:hAnsi="Garamond"/>
          <w:color w:val="0E0E0E"/>
          <w:sz w:val="21"/>
          <w:szCs w:val="21"/>
        </w:rPr>
      </w:pPr>
      <w:r w:rsidRPr="00D178BB">
        <w:rPr>
          <w:rFonts w:ascii="Garamond" w:hAnsi="Garamond"/>
          <w:color w:val="0E0E0E"/>
          <w:sz w:val="21"/>
          <w:szCs w:val="21"/>
        </w:rPr>
        <w:t xml:space="preserve">A matriz que acompanha este relatório foi revisada, refinada e ampliada à luz do cenário </w:t>
      </w:r>
      <w:r w:rsidRPr="00D178BB">
        <w:rPr>
          <w:rStyle w:val="s1"/>
          <w:rFonts w:ascii="Garamond" w:eastAsiaTheme="majorEastAsia" w:hAnsi="Garamond"/>
          <w:b/>
          <w:bCs/>
          <w:color w:val="0E0E0E"/>
          <w:sz w:val="21"/>
          <w:szCs w:val="21"/>
        </w:rPr>
        <w:t>2025</w:t>
      </w:r>
      <w:r w:rsidRPr="00D178BB">
        <w:rPr>
          <w:rFonts w:ascii="Garamond" w:hAnsi="Garamond"/>
          <w:color w:val="0E0E0E"/>
          <w:sz w:val="21"/>
          <w:szCs w:val="21"/>
        </w:rPr>
        <w:t>. Ela deve ser lida sempre em conjunto com esta análise, que traz a interpretação estratégica, tributária e operacional necessária para transformar dados em decisão.</w:t>
      </w:r>
    </w:p>
    <w:p w14:paraId="1DA140D7" w14:textId="77777777" w:rsidR="007A0012" w:rsidRPr="007A0012" w:rsidRDefault="00055B26" w:rsidP="007A0012">
      <w:pPr>
        <w:rPr>
          <w:rFonts w:ascii="Garamond" w:hAnsi="Garamond"/>
        </w:rPr>
      </w:pPr>
      <w:r w:rsidRPr="00055B26">
        <w:rPr>
          <w:rFonts w:ascii="Garamond" w:hAnsi="Garamond"/>
          <w:noProof/>
          <w14:ligatures w14:val="standardContextual"/>
        </w:rPr>
        <w:pict w14:anchorId="7A2DD13E">
          <v:rect id="_x0000_i1048" alt="" style="width:451.3pt;height:.05pt;mso-width-percent:0;mso-height-percent:0;mso-width-percent:0;mso-height-percent:0" o:hralign="center" o:hrstd="t" o:hr="t" fillcolor="#a0a0a0" stroked="f"/>
        </w:pict>
      </w:r>
    </w:p>
    <w:p w14:paraId="4E413984" w14:textId="2669FD23" w:rsidR="007A0012" w:rsidRPr="007A0012" w:rsidRDefault="007A0012" w:rsidP="007A0012">
      <w:pPr>
        <w:spacing w:before="100" w:beforeAutospacing="1" w:after="100" w:afterAutospacing="1"/>
        <w:outlineLvl w:val="0"/>
        <w:rPr>
          <w:rFonts w:ascii="Garamond" w:hAnsi="Garamond"/>
          <w:b/>
          <w:bCs/>
          <w:kern w:val="36"/>
          <w:sz w:val="48"/>
          <w:szCs w:val="48"/>
        </w:rPr>
      </w:pPr>
      <w:r w:rsidRPr="007A0012">
        <w:rPr>
          <w:rFonts w:ascii="Garamond" w:hAnsi="Garamond"/>
          <w:b/>
          <w:bCs/>
          <w:kern w:val="36"/>
          <w:sz w:val="48"/>
          <w:szCs w:val="48"/>
        </w:rPr>
        <w:t xml:space="preserve">SUMÁRIO EXECUTIVO – FREE ZONES DOS EMIRADOS </w:t>
      </w:r>
    </w:p>
    <w:p w14:paraId="7080B586" w14:textId="622047B8" w:rsidR="007A0012" w:rsidRPr="007A0012" w:rsidRDefault="007A0012" w:rsidP="007A0012">
      <w:pPr>
        <w:spacing w:before="100" w:beforeAutospacing="1" w:after="100" w:afterAutospacing="1"/>
        <w:rPr>
          <w:rFonts w:ascii="Garamond" w:hAnsi="Garamond"/>
        </w:rPr>
      </w:pPr>
      <w:r w:rsidRPr="007A0012">
        <w:rPr>
          <w:rFonts w:ascii="Garamond" w:hAnsi="Garamond"/>
          <w:b/>
          <w:bCs/>
        </w:rPr>
        <w:t>Visão rápida para tomada de decisão</w:t>
      </w:r>
    </w:p>
    <w:p w14:paraId="420E50FA" w14:textId="77777777" w:rsidR="007A0012" w:rsidRPr="007A0012" w:rsidRDefault="007A0012" w:rsidP="007A0012">
      <w:pPr>
        <w:spacing w:before="100" w:beforeAutospacing="1" w:after="100" w:afterAutospacing="1"/>
        <w:rPr>
          <w:rFonts w:ascii="Garamond" w:hAnsi="Garamond"/>
        </w:rPr>
      </w:pPr>
      <w:r w:rsidRPr="007A0012">
        <w:rPr>
          <w:rFonts w:ascii="Garamond" w:hAnsi="Garamond"/>
        </w:rPr>
        <w:t>Os Emirados Árabes Unidos possuem mais de 40 free zones generalistas e especializadas, cobrindo serviços, tecnologia, mídia, finanças, indústria, logística, saúde e ativos digitais. A comparação consolidada mostra quatro grupos principais:</w:t>
      </w:r>
    </w:p>
    <w:p w14:paraId="3A45568B" w14:textId="77777777" w:rsidR="007A0012" w:rsidRPr="007A0012" w:rsidRDefault="007A0012" w:rsidP="00D44B7A">
      <w:pPr>
        <w:numPr>
          <w:ilvl w:val="0"/>
          <w:numId w:val="20"/>
        </w:numPr>
        <w:rPr>
          <w:rFonts w:ascii="Garamond" w:hAnsi="Garamond"/>
        </w:rPr>
      </w:pPr>
      <w:r w:rsidRPr="007A0012">
        <w:rPr>
          <w:rFonts w:ascii="Garamond" w:hAnsi="Garamond"/>
          <w:b/>
          <w:bCs/>
        </w:rPr>
        <w:lastRenderedPageBreak/>
        <w:t>Custo baixo e alta flexibilidade:</w:t>
      </w:r>
      <w:r w:rsidRPr="007A0012">
        <w:rPr>
          <w:rFonts w:ascii="Garamond" w:hAnsi="Garamond"/>
        </w:rPr>
        <w:t xml:space="preserve"> RAKEZ, Shams, Ajman, UAQ, Fujairah</w:t>
      </w:r>
    </w:p>
    <w:p w14:paraId="1115F687" w14:textId="77777777" w:rsidR="007A0012" w:rsidRPr="007A0012" w:rsidRDefault="007A0012" w:rsidP="00D44B7A">
      <w:pPr>
        <w:numPr>
          <w:ilvl w:val="0"/>
          <w:numId w:val="20"/>
        </w:numPr>
        <w:rPr>
          <w:rFonts w:ascii="Garamond" w:hAnsi="Garamond"/>
        </w:rPr>
      </w:pPr>
      <w:r w:rsidRPr="007A0012">
        <w:rPr>
          <w:rFonts w:ascii="Garamond" w:hAnsi="Garamond"/>
          <w:b/>
          <w:bCs/>
        </w:rPr>
        <w:t>Custo intermediário com reputação sólida:</w:t>
      </w:r>
      <w:r w:rsidRPr="007A0012">
        <w:rPr>
          <w:rFonts w:ascii="Garamond" w:hAnsi="Garamond"/>
        </w:rPr>
        <w:t xml:space="preserve"> IFZA, Meydan, Dubai South, SPC Free Zone, algumas licenças de RAKEZ</w:t>
      </w:r>
    </w:p>
    <w:p w14:paraId="129F5F54" w14:textId="77777777" w:rsidR="007A0012" w:rsidRPr="007A0012" w:rsidRDefault="007A0012" w:rsidP="00D44B7A">
      <w:pPr>
        <w:numPr>
          <w:ilvl w:val="0"/>
          <w:numId w:val="20"/>
        </w:numPr>
        <w:rPr>
          <w:rFonts w:ascii="Garamond" w:hAnsi="Garamond"/>
        </w:rPr>
      </w:pPr>
      <w:r w:rsidRPr="007A0012">
        <w:rPr>
          <w:rFonts w:ascii="Garamond" w:hAnsi="Garamond"/>
          <w:b/>
          <w:bCs/>
        </w:rPr>
        <w:t>Prestígio e substância fortes:</w:t>
      </w:r>
      <w:r w:rsidRPr="007A0012">
        <w:rPr>
          <w:rFonts w:ascii="Garamond" w:hAnsi="Garamond"/>
        </w:rPr>
        <w:t xml:space="preserve"> DMCC, JAFZA, DAFZA, Dubai Internet City, Dubai Media City, Dubai Healthcare City</w:t>
      </w:r>
    </w:p>
    <w:p w14:paraId="5FAAA4DB" w14:textId="017A2136" w:rsidR="007A0012" w:rsidRPr="00D178BB" w:rsidRDefault="007A0012" w:rsidP="00D44B7A">
      <w:pPr>
        <w:pStyle w:val="p1"/>
        <w:numPr>
          <w:ilvl w:val="0"/>
          <w:numId w:val="50"/>
        </w:numPr>
        <w:spacing w:before="0" w:beforeAutospacing="0" w:after="0" w:afterAutospacing="0"/>
        <w:rPr>
          <w:rFonts w:ascii="Garamond" w:hAnsi="Garamond"/>
        </w:rPr>
      </w:pPr>
      <w:r w:rsidRPr="007A0012">
        <w:rPr>
          <w:rFonts w:ascii="Garamond" w:hAnsi="Garamond"/>
          <w:b/>
          <w:bCs/>
        </w:rPr>
        <w:t>Jurisdições financeiras e digitais de altíssimo padrão:</w:t>
      </w:r>
      <w:r w:rsidRPr="007A0012">
        <w:rPr>
          <w:rFonts w:ascii="Garamond" w:hAnsi="Garamond"/>
        </w:rPr>
        <w:t xml:space="preserve"> DIFC, ADGM, </w:t>
      </w:r>
      <w:r w:rsidR="00FA2B6E" w:rsidRPr="00D178BB">
        <w:rPr>
          <w:rFonts w:ascii="Garamond" w:hAnsi="Garamond"/>
        </w:rPr>
        <w:t>Innovation City (ex-RAK DAO)</w:t>
      </w:r>
    </w:p>
    <w:p w14:paraId="7B45E3C6" w14:textId="77777777" w:rsidR="00FA2B6E" w:rsidRPr="00D178BB" w:rsidRDefault="007A0012" w:rsidP="007A0012">
      <w:pPr>
        <w:spacing w:before="100" w:beforeAutospacing="1" w:after="100" w:afterAutospacing="1"/>
        <w:rPr>
          <w:rFonts w:ascii="Garamond" w:hAnsi="Garamond"/>
        </w:rPr>
      </w:pPr>
      <w:r w:rsidRPr="007A0012">
        <w:rPr>
          <w:rFonts w:ascii="Garamond" w:hAnsi="Garamond"/>
        </w:rPr>
        <w:t xml:space="preserve">A escolha ótima depende menos do preço da licença e mais de cinco fatores: </w:t>
      </w:r>
    </w:p>
    <w:p w14:paraId="0F6B1746" w14:textId="2ADFC364" w:rsidR="00FA2B6E" w:rsidRPr="00D178BB" w:rsidRDefault="007A0012" w:rsidP="00FA2B6E">
      <w:pPr>
        <w:pStyle w:val="PargrafodaLista"/>
        <w:numPr>
          <w:ilvl w:val="0"/>
          <w:numId w:val="52"/>
        </w:numPr>
        <w:spacing w:before="100" w:beforeAutospacing="1" w:after="100" w:afterAutospacing="1"/>
        <w:rPr>
          <w:rFonts w:ascii="Garamond" w:hAnsi="Garamond"/>
        </w:rPr>
      </w:pPr>
      <w:r w:rsidRPr="00D178BB">
        <w:rPr>
          <w:rFonts w:ascii="Garamond" w:hAnsi="Garamond"/>
        </w:rPr>
        <w:t xml:space="preserve">finalidade societária, </w:t>
      </w:r>
    </w:p>
    <w:p w14:paraId="37D4B491" w14:textId="12E03B89" w:rsidR="00FA2B6E" w:rsidRPr="00D178BB" w:rsidRDefault="007A0012" w:rsidP="00FA2B6E">
      <w:pPr>
        <w:pStyle w:val="PargrafodaLista"/>
        <w:numPr>
          <w:ilvl w:val="0"/>
          <w:numId w:val="52"/>
        </w:numPr>
        <w:spacing w:before="100" w:beforeAutospacing="1" w:after="100" w:afterAutospacing="1"/>
        <w:rPr>
          <w:rFonts w:ascii="Garamond" w:hAnsi="Garamond"/>
        </w:rPr>
      </w:pPr>
      <w:r w:rsidRPr="00D178BB">
        <w:rPr>
          <w:rFonts w:ascii="Garamond" w:hAnsi="Garamond"/>
        </w:rPr>
        <w:t xml:space="preserve">substância necessária para Corporate Tax, </w:t>
      </w:r>
    </w:p>
    <w:p w14:paraId="41A227BD" w14:textId="32405202" w:rsidR="00FA2B6E" w:rsidRPr="00D178BB" w:rsidRDefault="007A0012" w:rsidP="00FA2B6E">
      <w:pPr>
        <w:pStyle w:val="PargrafodaLista"/>
        <w:numPr>
          <w:ilvl w:val="0"/>
          <w:numId w:val="52"/>
        </w:numPr>
        <w:spacing w:before="100" w:beforeAutospacing="1" w:after="100" w:afterAutospacing="1"/>
        <w:rPr>
          <w:rFonts w:ascii="Garamond" w:hAnsi="Garamond"/>
        </w:rPr>
      </w:pPr>
      <w:r w:rsidRPr="00D178BB">
        <w:rPr>
          <w:rFonts w:ascii="Garamond" w:hAnsi="Garamond"/>
        </w:rPr>
        <w:t xml:space="preserve">facilidade bancária, </w:t>
      </w:r>
    </w:p>
    <w:p w14:paraId="6FC98360" w14:textId="29167554" w:rsidR="00FA2B6E" w:rsidRPr="00D178BB" w:rsidRDefault="007A0012" w:rsidP="00FA2B6E">
      <w:pPr>
        <w:pStyle w:val="PargrafodaLista"/>
        <w:numPr>
          <w:ilvl w:val="0"/>
          <w:numId w:val="52"/>
        </w:numPr>
        <w:spacing w:before="100" w:beforeAutospacing="1" w:after="100" w:afterAutospacing="1"/>
        <w:rPr>
          <w:rFonts w:ascii="Garamond" w:hAnsi="Garamond"/>
        </w:rPr>
      </w:pPr>
      <w:r w:rsidRPr="00D178BB">
        <w:rPr>
          <w:rFonts w:ascii="Garamond" w:hAnsi="Garamond"/>
        </w:rPr>
        <w:t xml:space="preserve">setor da atividade, </w:t>
      </w:r>
    </w:p>
    <w:p w14:paraId="30834518" w14:textId="7314393D" w:rsidR="007A0012" w:rsidRPr="00D178BB" w:rsidRDefault="007A0012" w:rsidP="00FA2B6E">
      <w:pPr>
        <w:pStyle w:val="PargrafodaLista"/>
        <w:numPr>
          <w:ilvl w:val="0"/>
          <w:numId w:val="52"/>
        </w:numPr>
        <w:spacing w:before="100" w:beforeAutospacing="1" w:after="100" w:afterAutospacing="1"/>
        <w:rPr>
          <w:rFonts w:ascii="Garamond" w:hAnsi="Garamond"/>
        </w:rPr>
      </w:pPr>
      <w:r w:rsidRPr="00D178BB">
        <w:rPr>
          <w:rFonts w:ascii="Garamond" w:hAnsi="Garamond"/>
        </w:rPr>
        <w:t>narrativa institucional desejada.</w:t>
      </w:r>
    </w:p>
    <w:p w14:paraId="36FE73E6" w14:textId="77777777" w:rsidR="007A0012" w:rsidRPr="007A0012" w:rsidRDefault="00055B26" w:rsidP="007A0012">
      <w:pPr>
        <w:rPr>
          <w:rFonts w:ascii="Garamond" w:hAnsi="Garamond"/>
        </w:rPr>
      </w:pPr>
      <w:r w:rsidRPr="00055B26">
        <w:rPr>
          <w:rFonts w:ascii="Garamond" w:hAnsi="Garamond"/>
          <w:noProof/>
          <w14:ligatures w14:val="standardContextual"/>
        </w:rPr>
        <w:pict w14:anchorId="50A5980B">
          <v:rect id="_x0000_i1047" alt="" style="width:451.3pt;height:.05pt;mso-width-percent:0;mso-height-percent:0;mso-width-percent:0;mso-height-percent:0" o:hralign="center" o:hrstd="t" o:hr="t" fillcolor="#a0a0a0" stroked="f"/>
        </w:pict>
      </w:r>
    </w:p>
    <w:p w14:paraId="251C6B53" w14:textId="42B0E376" w:rsidR="007A0012" w:rsidRPr="007A0012" w:rsidRDefault="007A0012" w:rsidP="00E248DA">
      <w:pPr>
        <w:spacing w:before="100" w:beforeAutospacing="1" w:after="100" w:afterAutospacing="1"/>
        <w:jc w:val="center"/>
        <w:outlineLvl w:val="0"/>
        <w:rPr>
          <w:rFonts w:ascii="Garamond" w:hAnsi="Garamond"/>
          <w:b/>
          <w:bCs/>
          <w:kern w:val="36"/>
          <w:sz w:val="48"/>
          <w:szCs w:val="48"/>
        </w:rPr>
      </w:pPr>
      <w:r w:rsidRPr="007A0012">
        <w:rPr>
          <w:rFonts w:ascii="Garamond" w:hAnsi="Garamond"/>
          <w:b/>
          <w:bCs/>
          <w:kern w:val="36"/>
          <w:sz w:val="48"/>
          <w:szCs w:val="48"/>
        </w:rPr>
        <w:t>RECOMENDAÇÕES POR TIPO DE CLIENTE</w:t>
      </w:r>
    </w:p>
    <w:p w14:paraId="4E4E24F2" w14:textId="77777777" w:rsidR="007A0012" w:rsidRPr="007A0012" w:rsidRDefault="007A0012" w:rsidP="007A0012">
      <w:pPr>
        <w:spacing w:before="100" w:beforeAutospacing="1" w:after="100" w:afterAutospacing="1"/>
        <w:outlineLvl w:val="1"/>
        <w:rPr>
          <w:rFonts w:ascii="Garamond" w:hAnsi="Garamond"/>
          <w:b/>
          <w:bCs/>
          <w:sz w:val="36"/>
          <w:szCs w:val="36"/>
        </w:rPr>
      </w:pPr>
      <w:r w:rsidRPr="007A0012">
        <w:rPr>
          <w:rFonts w:ascii="Garamond" w:hAnsi="Garamond"/>
          <w:b/>
          <w:bCs/>
          <w:sz w:val="36"/>
          <w:szCs w:val="36"/>
        </w:rPr>
        <w:t xml:space="preserve">1. </w:t>
      </w:r>
      <w:r w:rsidRPr="007A0012">
        <w:rPr>
          <w:rFonts w:ascii="Garamond" w:hAnsi="Garamond"/>
          <w:b/>
          <w:bCs/>
          <w:sz w:val="36"/>
          <w:szCs w:val="36"/>
          <w:highlight w:val="yellow"/>
        </w:rPr>
        <w:t>Consultores, coaches, infoprodutores, influenciadores, serviços remotos</w:t>
      </w:r>
    </w:p>
    <w:p w14:paraId="6CFB8D9C" w14:textId="62217365" w:rsidR="007A0012" w:rsidRPr="007A0012" w:rsidRDefault="007A0012" w:rsidP="007A0012">
      <w:pPr>
        <w:spacing w:before="100" w:beforeAutospacing="1" w:after="100" w:afterAutospacing="1"/>
        <w:rPr>
          <w:rFonts w:ascii="Garamond" w:hAnsi="Garamond"/>
        </w:rPr>
      </w:pPr>
      <w:r w:rsidRPr="007A0012">
        <w:rPr>
          <w:rFonts w:ascii="Garamond" w:hAnsi="Garamond"/>
          <w:b/>
          <w:bCs/>
        </w:rPr>
        <w:t>Free zones indicadas:</w:t>
      </w:r>
      <w:r w:rsidR="00D44B7A">
        <w:rPr>
          <w:rFonts w:ascii="Garamond" w:hAnsi="Garamond"/>
        </w:rPr>
        <w:t xml:space="preserve"> </w:t>
      </w:r>
      <w:r w:rsidRPr="007A0012">
        <w:rPr>
          <w:rFonts w:ascii="Garamond" w:hAnsi="Garamond"/>
        </w:rPr>
        <w:t>Shams, SPC Free Zone, IFZA, Meydan, Creative City Fujairah, Ajman Media City.</w:t>
      </w:r>
    </w:p>
    <w:p w14:paraId="56E45347" w14:textId="77777777" w:rsidR="007A0012" w:rsidRPr="007A0012" w:rsidRDefault="007A0012" w:rsidP="007A0012">
      <w:pPr>
        <w:spacing w:before="100" w:beforeAutospacing="1" w:after="100" w:afterAutospacing="1"/>
        <w:rPr>
          <w:rFonts w:ascii="Garamond" w:hAnsi="Garamond"/>
        </w:rPr>
      </w:pPr>
      <w:r w:rsidRPr="007A0012">
        <w:rPr>
          <w:rFonts w:ascii="Garamond" w:hAnsi="Garamond"/>
          <w:b/>
          <w:bCs/>
        </w:rPr>
        <w:t>Por quê:</w:t>
      </w:r>
    </w:p>
    <w:p w14:paraId="105BC095" w14:textId="77777777" w:rsidR="007A0012" w:rsidRPr="007A0012" w:rsidRDefault="007A0012" w:rsidP="007A0012">
      <w:pPr>
        <w:numPr>
          <w:ilvl w:val="0"/>
          <w:numId w:val="21"/>
        </w:numPr>
        <w:spacing w:before="100" w:beforeAutospacing="1" w:after="100" w:afterAutospacing="1"/>
        <w:rPr>
          <w:rFonts w:ascii="Garamond" w:hAnsi="Garamond"/>
        </w:rPr>
      </w:pPr>
      <w:r w:rsidRPr="007A0012">
        <w:rPr>
          <w:rFonts w:ascii="Garamond" w:hAnsi="Garamond"/>
        </w:rPr>
        <w:t>Baixo custo.</w:t>
      </w:r>
    </w:p>
    <w:p w14:paraId="2AF7DC49" w14:textId="77777777" w:rsidR="007A0012" w:rsidRPr="007A0012" w:rsidRDefault="007A0012" w:rsidP="007A0012">
      <w:pPr>
        <w:numPr>
          <w:ilvl w:val="0"/>
          <w:numId w:val="21"/>
        </w:numPr>
        <w:spacing w:before="100" w:beforeAutospacing="1" w:after="100" w:afterAutospacing="1"/>
        <w:rPr>
          <w:rFonts w:ascii="Garamond" w:hAnsi="Garamond"/>
        </w:rPr>
      </w:pPr>
      <w:r w:rsidRPr="007A0012">
        <w:rPr>
          <w:rFonts w:ascii="Garamond" w:hAnsi="Garamond"/>
        </w:rPr>
        <w:t>Permitem operação digital pura.</w:t>
      </w:r>
    </w:p>
    <w:p w14:paraId="01CAB34A" w14:textId="77777777" w:rsidR="007A0012" w:rsidRPr="007A0012" w:rsidRDefault="007A0012" w:rsidP="007A0012">
      <w:pPr>
        <w:numPr>
          <w:ilvl w:val="0"/>
          <w:numId w:val="21"/>
        </w:numPr>
        <w:spacing w:before="100" w:beforeAutospacing="1" w:after="100" w:afterAutospacing="1"/>
        <w:rPr>
          <w:rFonts w:ascii="Garamond" w:hAnsi="Garamond"/>
        </w:rPr>
      </w:pPr>
      <w:r w:rsidRPr="007A0012">
        <w:rPr>
          <w:rFonts w:ascii="Garamond" w:hAnsi="Garamond"/>
        </w:rPr>
        <w:t>Aceitação razoável pelos bancos quando o business plan é bem feito.</w:t>
      </w:r>
    </w:p>
    <w:p w14:paraId="584CDE65" w14:textId="77777777" w:rsidR="007A0012" w:rsidRPr="007A0012" w:rsidRDefault="007A0012" w:rsidP="007A0012">
      <w:pPr>
        <w:numPr>
          <w:ilvl w:val="0"/>
          <w:numId w:val="21"/>
        </w:numPr>
        <w:spacing w:before="100" w:beforeAutospacing="1" w:after="100" w:afterAutospacing="1"/>
        <w:rPr>
          <w:rFonts w:ascii="Garamond" w:hAnsi="Garamond"/>
        </w:rPr>
      </w:pPr>
      <w:r w:rsidRPr="007A0012">
        <w:rPr>
          <w:rFonts w:ascii="Garamond" w:hAnsi="Garamond"/>
        </w:rPr>
        <w:t>Pacotes com zero ou um visto atendem a maioria dos casos.</w:t>
      </w:r>
    </w:p>
    <w:p w14:paraId="33622DFA" w14:textId="2218894A" w:rsidR="007A0012" w:rsidRPr="007A0012" w:rsidRDefault="007A0012" w:rsidP="007A0012">
      <w:pPr>
        <w:spacing w:before="100" w:beforeAutospacing="1" w:after="100" w:afterAutospacing="1"/>
        <w:rPr>
          <w:rFonts w:ascii="Garamond" w:hAnsi="Garamond"/>
        </w:rPr>
      </w:pPr>
      <w:r w:rsidRPr="007A0012">
        <w:rPr>
          <w:rFonts w:ascii="Garamond" w:hAnsi="Garamond"/>
          <w:b/>
          <w:bCs/>
        </w:rPr>
        <w:t>Comentário:</w:t>
      </w:r>
      <w:r w:rsidR="00D44B7A">
        <w:rPr>
          <w:rFonts w:ascii="Garamond" w:hAnsi="Garamond"/>
        </w:rPr>
        <w:t xml:space="preserve"> </w:t>
      </w:r>
      <w:r w:rsidRPr="007A0012">
        <w:rPr>
          <w:rFonts w:ascii="Garamond" w:hAnsi="Garamond"/>
          <w:i/>
          <w:iCs/>
        </w:rPr>
        <w:t>Ideal para quem vende conhecimento e serviços online. Não precisa pagar por prestígio que não será usado.</w:t>
      </w:r>
    </w:p>
    <w:p w14:paraId="588A9D72" w14:textId="77777777" w:rsidR="007A0012" w:rsidRPr="007A0012" w:rsidRDefault="00055B26" w:rsidP="007A0012">
      <w:pPr>
        <w:rPr>
          <w:rFonts w:ascii="Garamond" w:hAnsi="Garamond"/>
        </w:rPr>
      </w:pPr>
      <w:r w:rsidRPr="00055B26">
        <w:rPr>
          <w:rFonts w:ascii="Garamond" w:hAnsi="Garamond"/>
          <w:noProof/>
          <w14:ligatures w14:val="standardContextual"/>
        </w:rPr>
        <w:pict w14:anchorId="0EF43CB7">
          <v:rect id="_x0000_i1046" alt="" style="width:451.3pt;height:.05pt;mso-width-percent:0;mso-height-percent:0;mso-width-percent:0;mso-height-percent:0" o:hralign="center" o:hrstd="t" o:hr="t" fillcolor="#a0a0a0" stroked="f"/>
        </w:pict>
      </w:r>
    </w:p>
    <w:p w14:paraId="58C6FF25" w14:textId="08FEBCAD" w:rsidR="007A0012" w:rsidRPr="007A0012" w:rsidRDefault="007A0012" w:rsidP="007A0012">
      <w:pPr>
        <w:spacing w:before="100" w:beforeAutospacing="1" w:after="100" w:afterAutospacing="1"/>
        <w:outlineLvl w:val="1"/>
        <w:rPr>
          <w:rFonts w:ascii="Garamond" w:hAnsi="Garamond"/>
          <w:b/>
          <w:bCs/>
          <w:sz w:val="36"/>
          <w:szCs w:val="36"/>
        </w:rPr>
      </w:pPr>
      <w:r w:rsidRPr="007A0012">
        <w:rPr>
          <w:rFonts w:ascii="Garamond" w:hAnsi="Garamond"/>
          <w:b/>
          <w:bCs/>
          <w:sz w:val="36"/>
          <w:szCs w:val="36"/>
        </w:rPr>
        <w:t xml:space="preserve">2. </w:t>
      </w:r>
      <w:r w:rsidRPr="007A0012">
        <w:rPr>
          <w:rFonts w:ascii="Garamond" w:hAnsi="Garamond"/>
          <w:b/>
          <w:bCs/>
          <w:sz w:val="36"/>
          <w:szCs w:val="36"/>
          <w:highlight w:val="yellow"/>
        </w:rPr>
        <w:t>E</w:t>
      </w:r>
      <w:r w:rsidRPr="00D178BB">
        <w:rPr>
          <w:rFonts w:ascii="Garamond" w:hAnsi="Garamond"/>
          <w:b/>
          <w:bCs/>
          <w:sz w:val="36"/>
          <w:szCs w:val="36"/>
          <w:highlight w:val="yellow"/>
        </w:rPr>
        <w:t>-</w:t>
      </w:r>
      <w:r w:rsidRPr="007A0012">
        <w:rPr>
          <w:rFonts w:ascii="Garamond" w:hAnsi="Garamond"/>
          <w:b/>
          <w:bCs/>
          <w:sz w:val="36"/>
          <w:szCs w:val="36"/>
          <w:highlight w:val="yellow"/>
        </w:rPr>
        <w:t>commerce internacional, trading leve, importação e exportação remota</w:t>
      </w:r>
    </w:p>
    <w:p w14:paraId="5D02AF86" w14:textId="28C0F45A" w:rsidR="007A0012" w:rsidRPr="007A0012" w:rsidRDefault="007A0012" w:rsidP="007A0012">
      <w:pPr>
        <w:spacing w:before="100" w:beforeAutospacing="1" w:after="100" w:afterAutospacing="1"/>
        <w:rPr>
          <w:rFonts w:ascii="Garamond" w:hAnsi="Garamond"/>
        </w:rPr>
      </w:pPr>
      <w:r w:rsidRPr="007A0012">
        <w:rPr>
          <w:rFonts w:ascii="Garamond" w:hAnsi="Garamond"/>
          <w:b/>
          <w:bCs/>
        </w:rPr>
        <w:t>Free zones indicadas:</w:t>
      </w:r>
      <w:r w:rsidR="00D44B7A">
        <w:rPr>
          <w:rFonts w:ascii="Garamond" w:hAnsi="Garamond"/>
        </w:rPr>
        <w:t xml:space="preserve"> </w:t>
      </w:r>
      <w:r w:rsidRPr="007A0012">
        <w:rPr>
          <w:rFonts w:ascii="Garamond" w:hAnsi="Garamond"/>
        </w:rPr>
        <w:t>IFZA, Meydan, RAKEZ, Dubai South, UAQ FTZ.</w:t>
      </w:r>
    </w:p>
    <w:p w14:paraId="6DCD9092" w14:textId="77777777" w:rsidR="007A0012" w:rsidRPr="007A0012" w:rsidRDefault="007A0012" w:rsidP="007A0012">
      <w:pPr>
        <w:spacing w:before="100" w:beforeAutospacing="1" w:after="100" w:afterAutospacing="1"/>
        <w:rPr>
          <w:rFonts w:ascii="Garamond" w:hAnsi="Garamond"/>
        </w:rPr>
      </w:pPr>
      <w:r w:rsidRPr="007A0012">
        <w:rPr>
          <w:rFonts w:ascii="Garamond" w:hAnsi="Garamond"/>
          <w:b/>
          <w:bCs/>
        </w:rPr>
        <w:lastRenderedPageBreak/>
        <w:t>Por quê:</w:t>
      </w:r>
    </w:p>
    <w:p w14:paraId="023024CF" w14:textId="77777777" w:rsidR="007A0012" w:rsidRPr="007A0012" w:rsidRDefault="007A0012" w:rsidP="007A0012">
      <w:pPr>
        <w:numPr>
          <w:ilvl w:val="0"/>
          <w:numId w:val="22"/>
        </w:numPr>
        <w:spacing w:before="100" w:beforeAutospacing="1" w:after="100" w:afterAutospacing="1"/>
        <w:rPr>
          <w:rFonts w:ascii="Garamond" w:hAnsi="Garamond"/>
        </w:rPr>
      </w:pPr>
      <w:r w:rsidRPr="007A0012">
        <w:rPr>
          <w:rFonts w:ascii="Garamond" w:hAnsi="Garamond"/>
        </w:rPr>
        <w:t>Flexibilidade nas licenças de comércio.</w:t>
      </w:r>
    </w:p>
    <w:p w14:paraId="0C00BEBE" w14:textId="77777777" w:rsidR="007A0012" w:rsidRPr="007A0012" w:rsidRDefault="007A0012" w:rsidP="007A0012">
      <w:pPr>
        <w:numPr>
          <w:ilvl w:val="0"/>
          <w:numId w:val="22"/>
        </w:numPr>
        <w:spacing w:before="100" w:beforeAutospacing="1" w:after="100" w:afterAutospacing="1"/>
        <w:rPr>
          <w:rFonts w:ascii="Garamond" w:hAnsi="Garamond"/>
        </w:rPr>
      </w:pPr>
      <w:r w:rsidRPr="007A0012">
        <w:rPr>
          <w:rFonts w:ascii="Garamond" w:hAnsi="Garamond"/>
        </w:rPr>
        <w:t>Logística fácil de comprovar.</w:t>
      </w:r>
    </w:p>
    <w:p w14:paraId="13A23294" w14:textId="77777777" w:rsidR="007A0012" w:rsidRPr="007A0012" w:rsidRDefault="007A0012" w:rsidP="007A0012">
      <w:pPr>
        <w:numPr>
          <w:ilvl w:val="0"/>
          <w:numId w:val="22"/>
        </w:numPr>
        <w:spacing w:before="100" w:beforeAutospacing="1" w:after="100" w:afterAutospacing="1"/>
        <w:rPr>
          <w:rFonts w:ascii="Garamond" w:hAnsi="Garamond"/>
        </w:rPr>
      </w:pPr>
      <w:r w:rsidRPr="007A0012">
        <w:rPr>
          <w:rFonts w:ascii="Garamond" w:hAnsi="Garamond"/>
        </w:rPr>
        <w:t>Boa relação custo x substância.</w:t>
      </w:r>
    </w:p>
    <w:p w14:paraId="507B2109" w14:textId="77777777" w:rsidR="007A0012" w:rsidRPr="007A0012" w:rsidRDefault="007A0012" w:rsidP="007A0012">
      <w:pPr>
        <w:numPr>
          <w:ilvl w:val="0"/>
          <w:numId w:val="22"/>
        </w:numPr>
        <w:spacing w:before="100" w:beforeAutospacing="1" w:after="100" w:afterAutospacing="1"/>
        <w:rPr>
          <w:rFonts w:ascii="Garamond" w:hAnsi="Garamond"/>
        </w:rPr>
      </w:pPr>
      <w:r w:rsidRPr="007A0012">
        <w:rPr>
          <w:rFonts w:ascii="Garamond" w:hAnsi="Garamond"/>
        </w:rPr>
        <w:t>Bancos entendem o modelo se houver documentação mínima.</w:t>
      </w:r>
    </w:p>
    <w:p w14:paraId="3296C1F7" w14:textId="658894F5" w:rsidR="007A0012" w:rsidRPr="007A0012" w:rsidRDefault="007A0012" w:rsidP="007A0012">
      <w:pPr>
        <w:spacing w:before="100" w:beforeAutospacing="1" w:after="100" w:afterAutospacing="1"/>
        <w:rPr>
          <w:rFonts w:ascii="Garamond" w:hAnsi="Garamond"/>
        </w:rPr>
      </w:pPr>
      <w:r w:rsidRPr="007A0012">
        <w:rPr>
          <w:rFonts w:ascii="Garamond" w:hAnsi="Garamond"/>
          <w:b/>
          <w:bCs/>
        </w:rPr>
        <w:t>Comentário:</w:t>
      </w:r>
      <w:r w:rsidR="00D44B7A">
        <w:rPr>
          <w:rFonts w:ascii="Garamond" w:hAnsi="Garamond"/>
        </w:rPr>
        <w:t xml:space="preserve"> </w:t>
      </w:r>
      <w:r w:rsidRPr="007A0012">
        <w:rPr>
          <w:rFonts w:ascii="Garamond" w:hAnsi="Garamond"/>
          <w:i/>
          <w:iCs/>
        </w:rPr>
        <w:t>Se não há estoque local, não pague DMCC. IFZA e Meydan resolvem muito.</w:t>
      </w:r>
    </w:p>
    <w:p w14:paraId="5C9BE2BE" w14:textId="77777777" w:rsidR="007A0012" w:rsidRPr="007A0012" w:rsidRDefault="00055B26" w:rsidP="007A0012">
      <w:pPr>
        <w:rPr>
          <w:rFonts w:ascii="Garamond" w:hAnsi="Garamond"/>
        </w:rPr>
      </w:pPr>
      <w:r w:rsidRPr="00055B26">
        <w:rPr>
          <w:rFonts w:ascii="Garamond" w:hAnsi="Garamond"/>
          <w:noProof/>
          <w14:ligatures w14:val="standardContextual"/>
        </w:rPr>
        <w:pict w14:anchorId="67FDE55D">
          <v:rect id="_x0000_i1045" alt="" style="width:451.3pt;height:.05pt;mso-width-percent:0;mso-height-percent:0;mso-width-percent:0;mso-height-percent:0" o:hralign="center" o:hrstd="t" o:hr="t" fillcolor="#a0a0a0" stroked="f"/>
        </w:pict>
      </w:r>
    </w:p>
    <w:p w14:paraId="63566DD6" w14:textId="77777777" w:rsidR="007A0012" w:rsidRPr="007A0012" w:rsidRDefault="007A0012" w:rsidP="007A0012">
      <w:pPr>
        <w:spacing w:before="100" w:beforeAutospacing="1" w:after="100" w:afterAutospacing="1"/>
        <w:outlineLvl w:val="1"/>
        <w:rPr>
          <w:rFonts w:ascii="Garamond" w:hAnsi="Garamond"/>
          <w:b/>
          <w:bCs/>
          <w:sz w:val="36"/>
          <w:szCs w:val="36"/>
        </w:rPr>
      </w:pPr>
      <w:r w:rsidRPr="007A0012">
        <w:rPr>
          <w:rFonts w:ascii="Garamond" w:hAnsi="Garamond"/>
          <w:b/>
          <w:bCs/>
          <w:sz w:val="36"/>
          <w:szCs w:val="36"/>
        </w:rPr>
        <w:t xml:space="preserve">3. </w:t>
      </w:r>
      <w:r w:rsidRPr="007A0012">
        <w:rPr>
          <w:rFonts w:ascii="Garamond" w:hAnsi="Garamond"/>
          <w:b/>
          <w:bCs/>
          <w:sz w:val="36"/>
          <w:szCs w:val="36"/>
          <w:highlight w:val="yellow"/>
        </w:rPr>
        <w:t>Trading global de alto volume, commodities, estruturas de prestígio</w:t>
      </w:r>
    </w:p>
    <w:p w14:paraId="0CF1168E" w14:textId="5BC3EF52" w:rsidR="007A0012" w:rsidRPr="007A0012" w:rsidRDefault="007A0012" w:rsidP="007A0012">
      <w:pPr>
        <w:spacing w:before="100" w:beforeAutospacing="1" w:after="100" w:afterAutospacing="1"/>
        <w:rPr>
          <w:rFonts w:ascii="Garamond" w:hAnsi="Garamond"/>
        </w:rPr>
      </w:pPr>
      <w:r w:rsidRPr="007A0012">
        <w:rPr>
          <w:rFonts w:ascii="Garamond" w:hAnsi="Garamond"/>
          <w:b/>
          <w:bCs/>
        </w:rPr>
        <w:t>Free zones indicadas:</w:t>
      </w:r>
      <w:r w:rsidR="00D44B7A">
        <w:rPr>
          <w:rFonts w:ascii="Garamond" w:hAnsi="Garamond"/>
        </w:rPr>
        <w:t xml:space="preserve"> </w:t>
      </w:r>
      <w:r w:rsidRPr="007A0012">
        <w:rPr>
          <w:rFonts w:ascii="Garamond" w:hAnsi="Garamond"/>
        </w:rPr>
        <w:t>DMCC, JAFZA, DAFZA.</w:t>
      </w:r>
    </w:p>
    <w:p w14:paraId="14B86F64" w14:textId="77777777" w:rsidR="007A0012" w:rsidRPr="007A0012" w:rsidRDefault="007A0012" w:rsidP="007A0012">
      <w:pPr>
        <w:spacing w:before="100" w:beforeAutospacing="1" w:after="100" w:afterAutospacing="1"/>
        <w:rPr>
          <w:rFonts w:ascii="Garamond" w:hAnsi="Garamond"/>
        </w:rPr>
      </w:pPr>
      <w:r w:rsidRPr="007A0012">
        <w:rPr>
          <w:rFonts w:ascii="Garamond" w:hAnsi="Garamond"/>
          <w:b/>
          <w:bCs/>
        </w:rPr>
        <w:t>Por quê:</w:t>
      </w:r>
    </w:p>
    <w:p w14:paraId="0295FBD7" w14:textId="77777777" w:rsidR="007A0012" w:rsidRPr="007A0012" w:rsidRDefault="007A0012" w:rsidP="007A0012">
      <w:pPr>
        <w:numPr>
          <w:ilvl w:val="0"/>
          <w:numId w:val="23"/>
        </w:numPr>
        <w:spacing w:before="100" w:beforeAutospacing="1" w:after="100" w:afterAutospacing="1"/>
        <w:rPr>
          <w:rFonts w:ascii="Garamond" w:hAnsi="Garamond"/>
        </w:rPr>
      </w:pPr>
      <w:r w:rsidRPr="007A0012">
        <w:rPr>
          <w:rFonts w:ascii="Garamond" w:hAnsi="Garamond"/>
        </w:rPr>
        <w:t>Reconhecimento internacional.</w:t>
      </w:r>
    </w:p>
    <w:p w14:paraId="4EEB1689" w14:textId="77777777" w:rsidR="007A0012" w:rsidRPr="007A0012" w:rsidRDefault="007A0012" w:rsidP="007A0012">
      <w:pPr>
        <w:numPr>
          <w:ilvl w:val="0"/>
          <w:numId w:val="23"/>
        </w:numPr>
        <w:spacing w:before="100" w:beforeAutospacing="1" w:after="100" w:afterAutospacing="1"/>
        <w:rPr>
          <w:rFonts w:ascii="Garamond" w:hAnsi="Garamond"/>
        </w:rPr>
      </w:pPr>
      <w:r w:rsidRPr="007A0012">
        <w:rPr>
          <w:rFonts w:ascii="Garamond" w:hAnsi="Garamond"/>
        </w:rPr>
        <w:t>Substância forte para Corporate Tax.</w:t>
      </w:r>
    </w:p>
    <w:p w14:paraId="2BCC5ECA" w14:textId="77777777" w:rsidR="007A0012" w:rsidRPr="007A0012" w:rsidRDefault="007A0012" w:rsidP="007A0012">
      <w:pPr>
        <w:numPr>
          <w:ilvl w:val="0"/>
          <w:numId w:val="23"/>
        </w:numPr>
        <w:spacing w:before="100" w:beforeAutospacing="1" w:after="100" w:afterAutospacing="1"/>
        <w:rPr>
          <w:rFonts w:ascii="Garamond" w:hAnsi="Garamond"/>
        </w:rPr>
      </w:pPr>
      <w:r w:rsidRPr="007A0012">
        <w:rPr>
          <w:rFonts w:ascii="Garamond" w:hAnsi="Garamond"/>
        </w:rPr>
        <w:t>Melhor «score» bancário e compliance.</w:t>
      </w:r>
    </w:p>
    <w:p w14:paraId="5A5D2DC5" w14:textId="77777777" w:rsidR="007A0012" w:rsidRPr="007A0012" w:rsidRDefault="007A0012" w:rsidP="007A0012">
      <w:pPr>
        <w:numPr>
          <w:ilvl w:val="0"/>
          <w:numId w:val="23"/>
        </w:numPr>
        <w:spacing w:before="100" w:beforeAutospacing="1" w:after="100" w:afterAutospacing="1"/>
        <w:rPr>
          <w:rFonts w:ascii="Garamond" w:hAnsi="Garamond"/>
        </w:rPr>
      </w:pPr>
      <w:r w:rsidRPr="007A0012">
        <w:rPr>
          <w:rFonts w:ascii="Garamond" w:hAnsi="Garamond"/>
        </w:rPr>
        <w:t>Permitem múltiplas licenças relacionadas a trading físico e financeiro.</w:t>
      </w:r>
    </w:p>
    <w:p w14:paraId="29C10E40" w14:textId="5C8F8A75" w:rsidR="007A0012" w:rsidRPr="007A0012" w:rsidRDefault="007A0012" w:rsidP="007A0012">
      <w:pPr>
        <w:spacing w:before="100" w:beforeAutospacing="1" w:after="100" w:afterAutospacing="1"/>
        <w:rPr>
          <w:rFonts w:ascii="Garamond" w:hAnsi="Garamond"/>
        </w:rPr>
      </w:pPr>
      <w:r w:rsidRPr="007A0012">
        <w:rPr>
          <w:rFonts w:ascii="Garamond" w:hAnsi="Garamond"/>
          <w:b/>
          <w:bCs/>
        </w:rPr>
        <w:t>Comentário:</w:t>
      </w:r>
      <w:r w:rsidR="00D44B7A">
        <w:rPr>
          <w:rFonts w:ascii="Garamond" w:hAnsi="Garamond"/>
        </w:rPr>
        <w:t xml:space="preserve"> </w:t>
      </w:r>
      <w:r w:rsidRPr="007A0012">
        <w:rPr>
          <w:rFonts w:ascii="Garamond" w:hAnsi="Garamond"/>
          <w:i/>
          <w:iCs/>
        </w:rPr>
        <w:t>Para grandes negociações, DMCC e JAFZA são passaporte de credibilidade. Abrir conta vira outro jogo.</w:t>
      </w:r>
    </w:p>
    <w:p w14:paraId="6E4C6EBC" w14:textId="77777777" w:rsidR="007A0012" w:rsidRPr="007A0012" w:rsidRDefault="00055B26" w:rsidP="007A0012">
      <w:pPr>
        <w:rPr>
          <w:rFonts w:ascii="Garamond" w:hAnsi="Garamond"/>
        </w:rPr>
      </w:pPr>
      <w:r w:rsidRPr="00055B26">
        <w:rPr>
          <w:rFonts w:ascii="Garamond" w:hAnsi="Garamond"/>
          <w:noProof/>
          <w14:ligatures w14:val="standardContextual"/>
        </w:rPr>
        <w:pict w14:anchorId="7F2EE993">
          <v:rect id="_x0000_i1044" alt="" style="width:451.3pt;height:.05pt;mso-width-percent:0;mso-height-percent:0;mso-width-percent:0;mso-height-percent:0" o:hralign="center" o:hrstd="t" o:hr="t" fillcolor="#a0a0a0" stroked="f"/>
        </w:pict>
      </w:r>
    </w:p>
    <w:p w14:paraId="05411910" w14:textId="77777777" w:rsidR="007A0012" w:rsidRPr="007A0012" w:rsidRDefault="007A0012" w:rsidP="007A0012">
      <w:pPr>
        <w:spacing w:before="100" w:beforeAutospacing="1" w:after="100" w:afterAutospacing="1"/>
        <w:outlineLvl w:val="1"/>
        <w:rPr>
          <w:rFonts w:ascii="Garamond" w:hAnsi="Garamond"/>
          <w:b/>
          <w:bCs/>
          <w:sz w:val="36"/>
          <w:szCs w:val="36"/>
        </w:rPr>
      </w:pPr>
      <w:r w:rsidRPr="007A0012">
        <w:rPr>
          <w:rFonts w:ascii="Garamond" w:hAnsi="Garamond"/>
          <w:b/>
          <w:bCs/>
          <w:sz w:val="36"/>
          <w:szCs w:val="36"/>
        </w:rPr>
        <w:t xml:space="preserve">4. </w:t>
      </w:r>
      <w:r w:rsidRPr="007A0012">
        <w:rPr>
          <w:rFonts w:ascii="Garamond" w:hAnsi="Garamond"/>
          <w:b/>
          <w:bCs/>
          <w:sz w:val="36"/>
          <w:szCs w:val="36"/>
          <w:highlight w:val="yellow"/>
        </w:rPr>
        <w:t>Empresas de tecnologia, software, plataformas digitais, startups de base tech</w:t>
      </w:r>
    </w:p>
    <w:p w14:paraId="119DD872" w14:textId="34F8C232" w:rsidR="007A0012" w:rsidRPr="007A0012" w:rsidRDefault="007A0012" w:rsidP="007A0012">
      <w:pPr>
        <w:spacing w:before="100" w:beforeAutospacing="1" w:after="100" w:afterAutospacing="1"/>
        <w:rPr>
          <w:rFonts w:ascii="Garamond" w:hAnsi="Garamond"/>
        </w:rPr>
      </w:pPr>
      <w:r w:rsidRPr="007A0012">
        <w:rPr>
          <w:rFonts w:ascii="Garamond" w:hAnsi="Garamond"/>
          <w:b/>
          <w:bCs/>
        </w:rPr>
        <w:t>Free zones indicadas:</w:t>
      </w:r>
      <w:r w:rsidR="00D44B7A">
        <w:rPr>
          <w:rFonts w:ascii="Garamond" w:hAnsi="Garamond"/>
        </w:rPr>
        <w:t xml:space="preserve"> </w:t>
      </w:r>
      <w:r w:rsidRPr="007A0012">
        <w:rPr>
          <w:rFonts w:ascii="Garamond" w:hAnsi="Garamond"/>
        </w:rPr>
        <w:t>Dubai Internet City, Dubai Silicon Oasis, Masdar City, IFZA.</w:t>
      </w:r>
    </w:p>
    <w:p w14:paraId="674AE5AA" w14:textId="77777777" w:rsidR="007A0012" w:rsidRPr="007A0012" w:rsidRDefault="007A0012" w:rsidP="007A0012">
      <w:pPr>
        <w:spacing w:before="100" w:beforeAutospacing="1" w:after="100" w:afterAutospacing="1"/>
        <w:rPr>
          <w:rFonts w:ascii="Garamond" w:hAnsi="Garamond"/>
        </w:rPr>
      </w:pPr>
      <w:r w:rsidRPr="007A0012">
        <w:rPr>
          <w:rFonts w:ascii="Garamond" w:hAnsi="Garamond"/>
          <w:b/>
          <w:bCs/>
        </w:rPr>
        <w:t>Por quê:</w:t>
      </w:r>
    </w:p>
    <w:p w14:paraId="3F598E7D" w14:textId="77777777" w:rsidR="007A0012" w:rsidRPr="007A0012" w:rsidRDefault="007A0012" w:rsidP="007A0012">
      <w:pPr>
        <w:numPr>
          <w:ilvl w:val="0"/>
          <w:numId w:val="24"/>
        </w:numPr>
        <w:spacing w:before="100" w:beforeAutospacing="1" w:after="100" w:afterAutospacing="1"/>
        <w:rPr>
          <w:rFonts w:ascii="Garamond" w:hAnsi="Garamond"/>
        </w:rPr>
      </w:pPr>
      <w:r w:rsidRPr="007A0012">
        <w:rPr>
          <w:rFonts w:ascii="Garamond" w:hAnsi="Garamond"/>
        </w:rPr>
        <w:t>Ecossistemas tecnológicos e networking.</w:t>
      </w:r>
    </w:p>
    <w:p w14:paraId="69BC222E" w14:textId="77777777" w:rsidR="007A0012" w:rsidRPr="007A0012" w:rsidRDefault="007A0012" w:rsidP="007A0012">
      <w:pPr>
        <w:numPr>
          <w:ilvl w:val="0"/>
          <w:numId w:val="24"/>
        </w:numPr>
        <w:spacing w:before="100" w:beforeAutospacing="1" w:after="100" w:afterAutospacing="1"/>
        <w:rPr>
          <w:rFonts w:ascii="Garamond" w:hAnsi="Garamond"/>
        </w:rPr>
      </w:pPr>
      <w:r w:rsidRPr="007A0012">
        <w:rPr>
          <w:rFonts w:ascii="Garamond" w:hAnsi="Garamond"/>
        </w:rPr>
        <w:t>Endereço institucional que pesa para investidores.</w:t>
      </w:r>
    </w:p>
    <w:p w14:paraId="71783791" w14:textId="77777777" w:rsidR="007A0012" w:rsidRPr="007A0012" w:rsidRDefault="007A0012" w:rsidP="007A0012">
      <w:pPr>
        <w:numPr>
          <w:ilvl w:val="0"/>
          <w:numId w:val="24"/>
        </w:numPr>
        <w:spacing w:before="100" w:beforeAutospacing="1" w:after="100" w:afterAutospacing="1"/>
        <w:rPr>
          <w:rFonts w:ascii="Garamond" w:hAnsi="Garamond"/>
        </w:rPr>
      </w:pPr>
      <w:r w:rsidRPr="007A0012">
        <w:rPr>
          <w:rFonts w:ascii="Garamond" w:hAnsi="Garamond"/>
        </w:rPr>
        <w:t>Substância técnica reconhecida.</w:t>
      </w:r>
    </w:p>
    <w:p w14:paraId="2BF8B55B" w14:textId="77777777" w:rsidR="007A0012" w:rsidRPr="007A0012" w:rsidRDefault="007A0012" w:rsidP="007A0012">
      <w:pPr>
        <w:numPr>
          <w:ilvl w:val="0"/>
          <w:numId w:val="24"/>
        </w:numPr>
        <w:spacing w:before="100" w:beforeAutospacing="1" w:after="100" w:afterAutospacing="1"/>
        <w:rPr>
          <w:rFonts w:ascii="Garamond" w:hAnsi="Garamond"/>
        </w:rPr>
      </w:pPr>
      <w:r w:rsidRPr="007A0012">
        <w:rPr>
          <w:rFonts w:ascii="Garamond" w:hAnsi="Garamond"/>
        </w:rPr>
        <w:t>Incentivos a hubs de inovação.</w:t>
      </w:r>
    </w:p>
    <w:p w14:paraId="5D7D5F93" w14:textId="550DF85E" w:rsidR="007A0012" w:rsidRPr="007A0012" w:rsidRDefault="007A0012" w:rsidP="007A0012">
      <w:pPr>
        <w:spacing w:before="100" w:beforeAutospacing="1" w:after="100" w:afterAutospacing="1"/>
        <w:rPr>
          <w:rFonts w:ascii="Garamond" w:hAnsi="Garamond"/>
        </w:rPr>
      </w:pPr>
      <w:r w:rsidRPr="007A0012">
        <w:rPr>
          <w:rFonts w:ascii="Garamond" w:hAnsi="Garamond"/>
          <w:b/>
          <w:bCs/>
        </w:rPr>
        <w:lastRenderedPageBreak/>
        <w:t>Comentário:</w:t>
      </w:r>
      <w:r w:rsidR="00D44B7A">
        <w:rPr>
          <w:rFonts w:ascii="Garamond" w:hAnsi="Garamond"/>
        </w:rPr>
        <w:t xml:space="preserve"> </w:t>
      </w:r>
      <w:r w:rsidRPr="007A0012">
        <w:rPr>
          <w:rFonts w:ascii="Garamond" w:hAnsi="Garamond"/>
          <w:i/>
          <w:iCs/>
        </w:rPr>
        <w:t>Se quer atrair parceiros, DIC e DSO valem o custo. Se o foco é só operar, IFZA ainda funciona muito bem.</w:t>
      </w:r>
    </w:p>
    <w:p w14:paraId="2DC86ECF" w14:textId="77777777" w:rsidR="007A0012" w:rsidRPr="007A0012" w:rsidRDefault="00055B26" w:rsidP="007A0012">
      <w:pPr>
        <w:rPr>
          <w:rFonts w:ascii="Garamond" w:hAnsi="Garamond"/>
        </w:rPr>
      </w:pPr>
      <w:r w:rsidRPr="00055B26">
        <w:rPr>
          <w:rFonts w:ascii="Garamond" w:hAnsi="Garamond"/>
          <w:noProof/>
          <w14:ligatures w14:val="standardContextual"/>
        </w:rPr>
        <w:pict w14:anchorId="0D56A280">
          <v:rect id="_x0000_i1043" alt="" style="width:451.3pt;height:.05pt;mso-width-percent:0;mso-height-percent:0;mso-width-percent:0;mso-height-percent:0" o:hralign="center" o:hrstd="t" o:hr="t" fillcolor="#a0a0a0" stroked="f"/>
        </w:pict>
      </w:r>
    </w:p>
    <w:p w14:paraId="7D4FBDF5" w14:textId="77777777" w:rsidR="007A0012" w:rsidRPr="007A0012" w:rsidRDefault="007A0012" w:rsidP="007A0012">
      <w:pPr>
        <w:spacing w:before="100" w:beforeAutospacing="1" w:after="100" w:afterAutospacing="1"/>
        <w:outlineLvl w:val="1"/>
        <w:rPr>
          <w:rFonts w:ascii="Garamond" w:hAnsi="Garamond"/>
          <w:b/>
          <w:bCs/>
          <w:sz w:val="36"/>
          <w:szCs w:val="36"/>
        </w:rPr>
      </w:pPr>
      <w:r w:rsidRPr="007A0012">
        <w:rPr>
          <w:rFonts w:ascii="Garamond" w:hAnsi="Garamond"/>
          <w:b/>
          <w:bCs/>
          <w:sz w:val="36"/>
          <w:szCs w:val="36"/>
        </w:rPr>
        <w:t xml:space="preserve">5. </w:t>
      </w:r>
      <w:r w:rsidRPr="007A0012">
        <w:rPr>
          <w:rFonts w:ascii="Garamond" w:hAnsi="Garamond"/>
          <w:b/>
          <w:bCs/>
          <w:sz w:val="36"/>
          <w:szCs w:val="36"/>
          <w:highlight w:val="yellow"/>
        </w:rPr>
        <w:t>Mídia, produção audiovisual, agências e criadores com estrutura</w:t>
      </w:r>
    </w:p>
    <w:p w14:paraId="29F80415" w14:textId="6F84AAA4" w:rsidR="007A0012" w:rsidRPr="007A0012" w:rsidRDefault="007A0012" w:rsidP="007A0012">
      <w:pPr>
        <w:spacing w:before="100" w:beforeAutospacing="1" w:after="100" w:afterAutospacing="1"/>
        <w:rPr>
          <w:rFonts w:ascii="Garamond" w:hAnsi="Garamond"/>
        </w:rPr>
      </w:pPr>
      <w:r w:rsidRPr="007A0012">
        <w:rPr>
          <w:rFonts w:ascii="Garamond" w:hAnsi="Garamond"/>
          <w:b/>
          <w:bCs/>
        </w:rPr>
        <w:t>Free zones indicadas:</w:t>
      </w:r>
      <w:r w:rsidR="00D44B7A">
        <w:rPr>
          <w:rFonts w:ascii="Garamond" w:hAnsi="Garamond"/>
        </w:rPr>
        <w:t xml:space="preserve"> </w:t>
      </w:r>
      <w:r w:rsidRPr="007A0012">
        <w:rPr>
          <w:rFonts w:ascii="Garamond" w:hAnsi="Garamond"/>
        </w:rPr>
        <w:t>Dubai Media City, Shams, SPC, Creative City Fujairah.</w:t>
      </w:r>
    </w:p>
    <w:p w14:paraId="2AC171F9" w14:textId="77777777" w:rsidR="007A0012" w:rsidRPr="007A0012" w:rsidRDefault="007A0012" w:rsidP="007A0012">
      <w:pPr>
        <w:spacing w:before="100" w:beforeAutospacing="1" w:after="100" w:afterAutospacing="1"/>
        <w:rPr>
          <w:rFonts w:ascii="Garamond" w:hAnsi="Garamond"/>
        </w:rPr>
      </w:pPr>
      <w:r w:rsidRPr="007A0012">
        <w:rPr>
          <w:rFonts w:ascii="Garamond" w:hAnsi="Garamond"/>
          <w:b/>
          <w:bCs/>
        </w:rPr>
        <w:t>Por quê:</w:t>
      </w:r>
    </w:p>
    <w:p w14:paraId="5A3E16DA" w14:textId="77777777" w:rsidR="007A0012" w:rsidRPr="007A0012" w:rsidRDefault="007A0012" w:rsidP="007A0012">
      <w:pPr>
        <w:numPr>
          <w:ilvl w:val="0"/>
          <w:numId w:val="25"/>
        </w:numPr>
        <w:spacing w:before="100" w:beforeAutospacing="1" w:after="100" w:afterAutospacing="1"/>
        <w:rPr>
          <w:rFonts w:ascii="Garamond" w:hAnsi="Garamond"/>
        </w:rPr>
      </w:pPr>
      <w:r w:rsidRPr="007A0012">
        <w:rPr>
          <w:rFonts w:ascii="Garamond" w:hAnsi="Garamond"/>
        </w:rPr>
        <w:t>Licenças específicas para criação e produção de conteúdo.</w:t>
      </w:r>
    </w:p>
    <w:p w14:paraId="1AFF8848" w14:textId="77777777" w:rsidR="007A0012" w:rsidRPr="007A0012" w:rsidRDefault="007A0012" w:rsidP="007A0012">
      <w:pPr>
        <w:numPr>
          <w:ilvl w:val="0"/>
          <w:numId w:val="25"/>
        </w:numPr>
        <w:spacing w:before="100" w:beforeAutospacing="1" w:after="100" w:afterAutospacing="1"/>
        <w:rPr>
          <w:rFonts w:ascii="Garamond" w:hAnsi="Garamond"/>
        </w:rPr>
      </w:pPr>
      <w:r w:rsidRPr="007A0012">
        <w:rPr>
          <w:rFonts w:ascii="Garamond" w:hAnsi="Garamond"/>
        </w:rPr>
        <w:t>Custos variam conforme maturidade.</w:t>
      </w:r>
    </w:p>
    <w:p w14:paraId="581BF8E3" w14:textId="77777777" w:rsidR="007A0012" w:rsidRPr="007A0012" w:rsidRDefault="007A0012" w:rsidP="007A0012">
      <w:pPr>
        <w:numPr>
          <w:ilvl w:val="0"/>
          <w:numId w:val="25"/>
        </w:numPr>
        <w:spacing w:before="100" w:beforeAutospacing="1" w:after="100" w:afterAutospacing="1"/>
        <w:rPr>
          <w:rFonts w:ascii="Garamond" w:hAnsi="Garamond"/>
        </w:rPr>
      </w:pPr>
      <w:r w:rsidRPr="007A0012">
        <w:rPr>
          <w:rFonts w:ascii="Garamond" w:hAnsi="Garamond"/>
        </w:rPr>
        <w:t>Clusters sólidos em Dubai e Sharjah.</w:t>
      </w:r>
    </w:p>
    <w:p w14:paraId="0641CBE1" w14:textId="640795B4" w:rsidR="007A0012" w:rsidRPr="00D44B7A" w:rsidRDefault="007A0012" w:rsidP="007A0012">
      <w:pPr>
        <w:spacing w:before="100" w:beforeAutospacing="1" w:after="100" w:afterAutospacing="1"/>
        <w:rPr>
          <w:rFonts w:ascii="Garamond" w:hAnsi="Garamond"/>
        </w:rPr>
      </w:pPr>
      <w:r w:rsidRPr="007A0012">
        <w:rPr>
          <w:rFonts w:ascii="Garamond" w:hAnsi="Garamond"/>
          <w:b/>
          <w:bCs/>
        </w:rPr>
        <w:t>Comentário</w:t>
      </w:r>
      <w:r w:rsidR="00D44B7A">
        <w:rPr>
          <w:rFonts w:ascii="Garamond" w:hAnsi="Garamond"/>
          <w:b/>
          <w:bCs/>
        </w:rPr>
        <w:t xml:space="preserve">: </w:t>
      </w:r>
      <w:r w:rsidRPr="007A0012">
        <w:rPr>
          <w:rFonts w:ascii="Garamond" w:hAnsi="Garamond"/>
          <w:i/>
          <w:iCs/>
        </w:rPr>
        <w:t>Se quer um “selo Dubai” forte para mídia, vá de DMC. Caso contrário, SPC atende perfeito.</w:t>
      </w:r>
    </w:p>
    <w:p w14:paraId="6EC1EFFE" w14:textId="77777777" w:rsidR="00E248DA" w:rsidRDefault="00E248DA" w:rsidP="000F2704">
      <w:pPr>
        <w:pStyle w:val="Ttulo3"/>
        <w:rPr>
          <w:rFonts w:ascii="Garamond" w:hAnsi="Garamond"/>
          <w:b/>
          <w:bCs/>
          <w:sz w:val="36"/>
          <w:szCs w:val="36"/>
        </w:rPr>
      </w:pPr>
    </w:p>
    <w:p w14:paraId="478C2F41" w14:textId="5A725208" w:rsidR="000F2704" w:rsidRPr="000F2704" w:rsidRDefault="000F2704" w:rsidP="000F2704">
      <w:pPr>
        <w:pStyle w:val="Ttulo3"/>
        <w:rPr>
          <w:rFonts w:ascii="Garamond" w:eastAsia="Times New Roman" w:hAnsi="Garamond"/>
          <w:b/>
          <w:bCs/>
          <w:sz w:val="36"/>
          <w:szCs w:val="36"/>
        </w:rPr>
      </w:pPr>
      <w:r w:rsidRPr="000F2704">
        <w:rPr>
          <w:rFonts w:ascii="Garamond" w:hAnsi="Garamond"/>
          <w:b/>
          <w:bCs/>
          <w:sz w:val="36"/>
          <w:szCs w:val="36"/>
        </w:rPr>
        <w:t xml:space="preserve">5.1 </w:t>
      </w:r>
      <w:r w:rsidRPr="000F2704">
        <w:rPr>
          <w:rFonts w:ascii="Garamond" w:hAnsi="Garamond"/>
          <w:b/>
          <w:bCs/>
          <w:sz w:val="36"/>
          <w:szCs w:val="36"/>
        </w:rPr>
        <w:t>R</w:t>
      </w:r>
      <w:r w:rsidRPr="000F2704">
        <w:rPr>
          <w:rFonts w:ascii="Garamond" w:eastAsia="Times New Roman" w:hAnsi="Garamond"/>
          <w:b/>
          <w:bCs/>
          <w:sz w:val="36"/>
          <w:szCs w:val="36"/>
        </w:rPr>
        <w:t xml:space="preserve">egimes </w:t>
      </w:r>
      <w:r w:rsidRPr="000F2704">
        <w:rPr>
          <w:rFonts w:ascii="Garamond" w:hAnsi="Garamond"/>
          <w:b/>
          <w:bCs/>
          <w:sz w:val="36"/>
          <w:szCs w:val="36"/>
        </w:rPr>
        <w:t>E</w:t>
      </w:r>
      <w:r w:rsidRPr="000F2704">
        <w:rPr>
          <w:rFonts w:ascii="Garamond" w:eastAsia="Times New Roman" w:hAnsi="Garamond"/>
          <w:b/>
          <w:bCs/>
          <w:sz w:val="36"/>
          <w:szCs w:val="36"/>
        </w:rPr>
        <w:t>speciais de inovação dentro de zonas premium</w:t>
      </w:r>
    </w:p>
    <w:p w14:paraId="67FDBE28" w14:textId="77777777" w:rsidR="000F2704" w:rsidRPr="000F2704" w:rsidRDefault="000F2704" w:rsidP="000F2704">
      <w:pPr>
        <w:spacing w:beforeAutospacing="1" w:afterAutospacing="1"/>
        <w:rPr>
          <w:rFonts w:ascii="Garamond" w:hAnsi="Garamond"/>
          <w:color w:val="0E0E0E"/>
        </w:rPr>
      </w:pPr>
      <w:r w:rsidRPr="002C7022">
        <w:rPr>
          <w:rFonts w:ascii="Garamond" w:hAnsi="Garamond"/>
          <w:color w:val="0E0E0E"/>
        </w:rPr>
        <w:t>Regimes especiais de inovação e freelancers com custo reduzido, DIFC Innovation Licence, ADGM Tech Startup Licence, GoFreelance, Talent Pass e estruturas de freelancer em twofour54.</w:t>
      </w:r>
    </w:p>
    <w:p w14:paraId="0C74F3CE" w14:textId="4F7728BC" w:rsidR="000F2704" w:rsidRPr="002C7022" w:rsidRDefault="000F2704" w:rsidP="000F2704">
      <w:pPr>
        <w:spacing w:before="100" w:beforeAutospacing="1" w:after="100" w:afterAutospacing="1"/>
        <w:outlineLvl w:val="2"/>
        <w:rPr>
          <w:rFonts w:ascii="Garamond" w:hAnsi="Garamond"/>
          <w:b/>
          <w:bCs/>
        </w:rPr>
      </w:pPr>
      <w:r>
        <w:rPr>
          <w:rFonts w:ascii="Garamond" w:hAnsi="Garamond"/>
          <w:b/>
          <w:bCs/>
        </w:rPr>
        <w:t>5.1</w:t>
      </w:r>
      <w:r w:rsidRPr="002C7022">
        <w:rPr>
          <w:rFonts w:ascii="Garamond" w:hAnsi="Garamond"/>
          <w:b/>
          <w:bCs/>
        </w:rPr>
        <w:t xml:space="preserve">.1 DIFC Innovation Licence / AI e Web3 Licence  </w:t>
      </w:r>
    </w:p>
    <w:p w14:paraId="7DB9CF31" w14:textId="77777777" w:rsidR="000F2704" w:rsidRPr="002C7022" w:rsidRDefault="000F2704" w:rsidP="000F2704">
      <w:pPr>
        <w:spacing w:before="100" w:beforeAutospacing="1" w:after="100" w:afterAutospacing="1"/>
        <w:rPr>
          <w:rFonts w:ascii="Garamond" w:hAnsi="Garamond"/>
        </w:rPr>
      </w:pPr>
      <w:r w:rsidRPr="002C7022">
        <w:rPr>
          <w:rFonts w:ascii="Garamond" w:hAnsi="Garamond"/>
        </w:rPr>
        <w:t>O que é</w:t>
      </w:r>
    </w:p>
    <w:p w14:paraId="5C4E9531" w14:textId="77777777" w:rsidR="000F2704" w:rsidRPr="000F2704" w:rsidRDefault="000F2704" w:rsidP="000F2704">
      <w:pPr>
        <w:spacing w:before="100" w:beforeAutospacing="1" w:after="100" w:afterAutospacing="1"/>
        <w:rPr>
          <w:rFonts w:ascii="Garamond" w:hAnsi="Garamond"/>
        </w:rPr>
      </w:pPr>
      <w:r w:rsidRPr="000F2704">
        <w:rPr>
          <w:rFonts w:ascii="Garamond" w:hAnsi="Garamond"/>
        </w:rPr>
        <w:t xml:space="preserve">O </w:t>
      </w:r>
      <w:r w:rsidRPr="000F2704">
        <w:rPr>
          <w:rFonts w:ascii="Garamond" w:hAnsi="Garamond"/>
          <w:b/>
          <w:bCs/>
        </w:rPr>
        <w:t>Dubai AI e Web3 Campus</w:t>
      </w:r>
      <w:r w:rsidRPr="000F2704">
        <w:rPr>
          <w:rFonts w:ascii="Garamond" w:hAnsi="Garamond"/>
        </w:rPr>
        <w:t xml:space="preserve">, ancorado no DIFC, lançou licenças especializadas para empresas de IA e Web3, com subsídio de até 90 por cento sobre a taxa de licença, infraestrutura de R&amp;D, aceleradoras e ambientes colaborativos.  </w:t>
      </w:r>
    </w:p>
    <w:p w14:paraId="4DBE6585" w14:textId="77777777" w:rsidR="000F2704" w:rsidRPr="002C7022" w:rsidRDefault="000F2704" w:rsidP="000F2704">
      <w:pPr>
        <w:spacing w:before="100" w:beforeAutospacing="1" w:after="100" w:afterAutospacing="1"/>
        <w:rPr>
          <w:rFonts w:ascii="Garamond" w:hAnsi="Garamond"/>
        </w:rPr>
      </w:pPr>
      <w:r w:rsidRPr="002C7022">
        <w:rPr>
          <w:rFonts w:ascii="Garamond" w:hAnsi="Garamond"/>
        </w:rPr>
        <w:t xml:space="preserve">Licença comercial altamente subsidiada dentro do DIFC, focada em IA, Web3 e inovação, com taxa anual de cerca de USD 1.500, coworking no </w:t>
      </w:r>
      <w:r w:rsidRPr="002C7022">
        <w:rPr>
          <w:rFonts w:ascii="Garamond" w:hAnsi="Garamond"/>
          <w:b/>
          <w:bCs/>
        </w:rPr>
        <w:t xml:space="preserve">Innovation Hub </w:t>
      </w:r>
      <w:r w:rsidRPr="002C7022">
        <w:rPr>
          <w:rFonts w:ascii="Garamond" w:hAnsi="Garamond"/>
        </w:rPr>
        <w:t xml:space="preserve">e vistos com desconto.  </w:t>
      </w:r>
    </w:p>
    <w:p w14:paraId="1C498EAA" w14:textId="77777777" w:rsidR="000F2704" w:rsidRPr="002C7022" w:rsidRDefault="000F2704" w:rsidP="000F2704">
      <w:pPr>
        <w:numPr>
          <w:ilvl w:val="0"/>
          <w:numId w:val="55"/>
        </w:numPr>
        <w:spacing w:before="100" w:beforeAutospacing="1" w:after="100" w:afterAutospacing="1"/>
        <w:rPr>
          <w:rFonts w:ascii="Garamond" w:hAnsi="Garamond"/>
        </w:rPr>
      </w:pPr>
      <w:r w:rsidRPr="002C7022">
        <w:rPr>
          <w:rFonts w:ascii="Garamond" w:hAnsi="Garamond"/>
        </w:rPr>
        <w:t xml:space="preserve">Não é uma free zone nova, é um </w:t>
      </w:r>
      <w:r w:rsidRPr="002C7022">
        <w:rPr>
          <w:rFonts w:ascii="Garamond" w:hAnsi="Garamond"/>
          <w:b/>
          <w:bCs/>
        </w:rPr>
        <w:t>sub regime de inovação dentro do DIFC</w:t>
      </w:r>
      <w:r w:rsidRPr="002C7022">
        <w:rPr>
          <w:rFonts w:ascii="Garamond" w:hAnsi="Garamond"/>
        </w:rPr>
        <w:t>.</w:t>
      </w:r>
    </w:p>
    <w:p w14:paraId="4CF2C016" w14:textId="77777777" w:rsidR="000F2704" w:rsidRPr="002C7022" w:rsidRDefault="000F2704" w:rsidP="000F2704">
      <w:pPr>
        <w:numPr>
          <w:ilvl w:val="0"/>
          <w:numId w:val="55"/>
        </w:numPr>
        <w:spacing w:before="100" w:beforeAutospacing="1" w:after="100" w:afterAutospacing="1"/>
        <w:rPr>
          <w:rFonts w:ascii="Garamond" w:hAnsi="Garamond"/>
        </w:rPr>
      </w:pPr>
      <w:r w:rsidRPr="002C7022">
        <w:rPr>
          <w:rFonts w:ascii="Garamond" w:hAnsi="Garamond"/>
        </w:rPr>
        <w:t>Mantém o prestígio e a moldura de common law, mas com custo e requisitos muito mais leves.</w:t>
      </w:r>
    </w:p>
    <w:p w14:paraId="17BFEBE7" w14:textId="77777777" w:rsidR="000F2704" w:rsidRPr="002C7022" w:rsidRDefault="00055B26" w:rsidP="000F2704">
      <w:pPr>
        <w:rPr>
          <w:rFonts w:ascii="Garamond" w:hAnsi="Garamond"/>
        </w:rPr>
      </w:pPr>
      <w:r w:rsidRPr="00055B26">
        <w:rPr>
          <w:rFonts w:ascii="Garamond" w:hAnsi="Garamond"/>
          <w:noProof/>
          <w14:ligatures w14:val="standardContextual"/>
        </w:rPr>
        <w:pict w14:anchorId="44683CA2">
          <v:rect id="_x0000_i1042" alt="" style="width:451.3pt;height:.05pt;mso-width-percent:0;mso-height-percent:0;mso-width-percent:0;mso-height-percent:0" o:hralign="center" o:hrstd="t" o:hr="t" fillcolor="#a0a0a0" stroked="f"/>
        </w:pict>
      </w:r>
    </w:p>
    <w:p w14:paraId="38C9C393" w14:textId="32D54610" w:rsidR="000F2704" w:rsidRPr="002C7022" w:rsidRDefault="000F2704" w:rsidP="000F2704">
      <w:pPr>
        <w:spacing w:before="100" w:beforeAutospacing="1" w:after="100" w:afterAutospacing="1"/>
        <w:outlineLvl w:val="2"/>
        <w:rPr>
          <w:rFonts w:ascii="Garamond" w:hAnsi="Garamond"/>
          <w:b/>
          <w:bCs/>
        </w:rPr>
      </w:pPr>
      <w:r>
        <w:rPr>
          <w:rFonts w:ascii="Garamond" w:hAnsi="Garamond"/>
          <w:b/>
          <w:bCs/>
        </w:rPr>
        <w:lastRenderedPageBreak/>
        <w:t>5.1</w:t>
      </w:r>
      <w:r w:rsidRPr="002C7022">
        <w:rPr>
          <w:rFonts w:ascii="Garamond" w:hAnsi="Garamond"/>
          <w:b/>
          <w:bCs/>
        </w:rPr>
        <w:t>.2 ADGM Tech Startup Licence  (equivalente do outro lado da E11)</w:t>
      </w:r>
    </w:p>
    <w:p w14:paraId="2F60C342" w14:textId="77777777" w:rsidR="000F2704" w:rsidRPr="002C7022" w:rsidRDefault="000F2704" w:rsidP="000F2704">
      <w:pPr>
        <w:spacing w:before="100" w:beforeAutospacing="1" w:after="100" w:afterAutospacing="1"/>
        <w:rPr>
          <w:rFonts w:ascii="Garamond" w:hAnsi="Garamond"/>
        </w:rPr>
      </w:pPr>
      <w:r w:rsidRPr="002C7022">
        <w:rPr>
          <w:rFonts w:ascii="Garamond" w:hAnsi="Garamond"/>
        </w:rPr>
        <w:t>O que é</w:t>
      </w:r>
    </w:p>
    <w:p w14:paraId="2E2F8130" w14:textId="77777777" w:rsidR="000F2704" w:rsidRPr="002C7022" w:rsidRDefault="000F2704" w:rsidP="000F2704">
      <w:pPr>
        <w:rPr>
          <w:rFonts w:ascii="Garamond" w:hAnsi="Garamond"/>
          <w:color w:val="0E0E0E"/>
        </w:rPr>
      </w:pPr>
      <w:r w:rsidRPr="002C7022">
        <w:rPr>
          <w:rFonts w:ascii="Garamond" w:hAnsi="Garamond"/>
          <w:color w:val="0E0E0E"/>
        </w:rPr>
        <w:t>Sub regime interno do ADGM para empresas de tecnologia em fase inicial, com estrutura de taxas reduzidas por até três anos, mantendo o enquadramento de common law e a reputação institucional de Abu Dhabi, adequado para startups que precisam de ambiente sofisticado, mas ainda não comportam os custos plenos de uma licença financeira ou corporativa tradicional.</w:t>
      </w:r>
    </w:p>
    <w:p w14:paraId="6F7BC97A" w14:textId="77777777" w:rsidR="000F2704" w:rsidRPr="002C7022" w:rsidRDefault="000F2704" w:rsidP="000F2704">
      <w:pPr>
        <w:spacing w:before="100" w:beforeAutospacing="1" w:after="100" w:afterAutospacing="1"/>
        <w:rPr>
          <w:rFonts w:ascii="Garamond" w:hAnsi="Garamond"/>
        </w:rPr>
      </w:pPr>
      <w:r w:rsidRPr="002C7022">
        <w:rPr>
          <w:rFonts w:ascii="Garamond" w:hAnsi="Garamond"/>
        </w:rPr>
        <w:t>Pontos chave</w:t>
      </w:r>
    </w:p>
    <w:p w14:paraId="7AED529D" w14:textId="77777777" w:rsidR="000F2704" w:rsidRPr="002C7022" w:rsidRDefault="000F2704" w:rsidP="000F2704">
      <w:pPr>
        <w:numPr>
          <w:ilvl w:val="0"/>
          <w:numId w:val="56"/>
        </w:numPr>
        <w:spacing w:before="100" w:beforeAutospacing="1" w:after="100" w:afterAutospacing="1"/>
        <w:rPr>
          <w:rFonts w:ascii="Garamond" w:hAnsi="Garamond"/>
        </w:rPr>
      </w:pPr>
      <w:r w:rsidRPr="002C7022">
        <w:rPr>
          <w:rFonts w:ascii="Garamond" w:hAnsi="Garamond"/>
        </w:rPr>
        <w:t>Licença específica para empresas de tecnologia driven.</w:t>
      </w:r>
    </w:p>
    <w:p w14:paraId="7D8756A1" w14:textId="77777777" w:rsidR="000F2704" w:rsidRPr="002C7022" w:rsidRDefault="000F2704" w:rsidP="000F2704">
      <w:pPr>
        <w:numPr>
          <w:ilvl w:val="0"/>
          <w:numId w:val="56"/>
        </w:numPr>
        <w:spacing w:before="100" w:beforeAutospacing="1" w:after="100" w:afterAutospacing="1"/>
        <w:rPr>
          <w:rFonts w:ascii="Garamond" w:hAnsi="Garamond"/>
        </w:rPr>
      </w:pPr>
      <w:r w:rsidRPr="002C7022">
        <w:rPr>
          <w:rFonts w:ascii="Garamond" w:hAnsi="Garamond"/>
        </w:rPr>
        <w:t xml:space="preserve">Fee de registro e renovação bem abaixo do ADGM padrão, com política revisada a partir de 2025.  </w:t>
      </w:r>
    </w:p>
    <w:p w14:paraId="4C135998" w14:textId="77777777" w:rsidR="000F2704" w:rsidRPr="002C7022" w:rsidRDefault="000F2704" w:rsidP="000F2704">
      <w:pPr>
        <w:numPr>
          <w:ilvl w:val="0"/>
          <w:numId w:val="56"/>
        </w:numPr>
        <w:spacing w:before="100" w:beforeAutospacing="1" w:after="100" w:afterAutospacing="1"/>
        <w:rPr>
          <w:rFonts w:ascii="Garamond" w:hAnsi="Garamond"/>
        </w:rPr>
      </w:pPr>
      <w:r w:rsidRPr="002C7022">
        <w:rPr>
          <w:rFonts w:ascii="Garamond" w:hAnsi="Garamond"/>
        </w:rPr>
        <w:t>Mantém o enquadramento de common law, tribunais próprios, governança de alto padrão, mas num ticket de entrada similar ao DIFC Innovation Licence.</w:t>
      </w:r>
    </w:p>
    <w:p w14:paraId="1D6106D8" w14:textId="77777777" w:rsidR="000F2704" w:rsidRPr="002C7022" w:rsidRDefault="00055B26" w:rsidP="000F2704">
      <w:pPr>
        <w:rPr>
          <w:rFonts w:ascii="Garamond" w:hAnsi="Garamond"/>
        </w:rPr>
      </w:pPr>
      <w:r w:rsidRPr="00055B26">
        <w:rPr>
          <w:rFonts w:ascii="Garamond" w:hAnsi="Garamond"/>
          <w:noProof/>
          <w14:ligatures w14:val="standardContextual"/>
        </w:rPr>
        <w:pict w14:anchorId="4ED491D4">
          <v:rect id="_x0000_i1041" alt="" style="width:451.3pt;height:.05pt;mso-width-percent:0;mso-height-percent:0;mso-width-percent:0;mso-height-percent:0" o:hralign="center" o:hrstd="t" o:hr="t" fillcolor="#a0a0a0" stroked="f"/>
        </w:pict>
      </w:r>
    </w:p>
    <w:p w14:paraId="2E505227" w14:textId="00C62DBF" w:rsidR="000F2704" w:rsidRPr="002C7022" w:rsidRDefault="000F2704" w:rsidP="000F2704">
      <w:pPr>
        <w:spacing w:before="100" w:beforeAutospacing="1" w:after="100" w:afterAutospacing="1"/>
        <w:outlineLvl w:val="2"/>
        <w:rPr>
          <w:rFonts w:ascii="Garamond" w:hAnsi="Garamond"/>
          <w:b/>
          <w:bCs/>
        </w:rPr>
      </w:pPr>
      <w:r>
        <w:rPr>
          <w:rFonts w:ascii="Garamond" w:hAnsi="Garamond"/>
          <w:b/>
          <w:bCs/>
        </w:rPr>
        <w:t>5.1</w:t>
      </w:r>
      <w:r w:rsidRPr="002C7022">
        <w:rPr>
          <w:rFonts w:ascii="Garamond" w:hAnsi="Garamond"/>
          <w:b/>
          <w:bCs/>
        </w:rPr>
        <w:t>.3 Hub71  (incentivo plugado em ADGM)</w:t>
      </w:r>
    </w:p>
    <w:p w14:paraId="5A6C7929" w14:textId="77777777" w:rsidR="000F2704" w:rsidRPr="002C7022" w:rsidRDefault="000F2704" w:rsidP="000F2704">
      <w:pPr>
        <w:spacing w:before="100" w:beforeAutospacing="1" w:after="100" w:afterAutospacing="1"/>
        <w:rPr>
          <w:rFonts w:ascii="Garamond" w:hAnsi="Garamond"/>
        </w:rPr>
      </w:pPr>
      <w:r w:rsidRPr="002C7022">
        <w:rPr>
          <w:rFonts w:ascii="Garamond" w:hAnsi="Garamond"/>
        </w:rPr>
        <w:t>O que é</w:t>
      </w:r>
    </w:p>
    <w:p w14:paraId="0E70EF51" w14:textId="77777777" w:rsidR="000F2704" w:rsidRPr="002C7022" w:rsidRDefault="000F2704" w:rsidP="000F2704">
      <w:pPr>
        <w:rPr>
          <w:rFonts w:ascii="Garamond" w:hAnsi="Garamond"/>
          <w:color w:val="0E0E0E"/>
        </w:rPr>
      </w:pPr>
      <w:r w:rsidRPr="002C7022">
        <w:rPr>
          <w:rFonts w:ascii="Garamond" w:hAnsi="Garamond"/>
          <w:color w:val="0E0E0E"/>
        </w:rPr>
        <w:t xml:space="preserve">Para startups selecionadas, </w:t>
      </w:r>
      <w:r w:rsidRPr="002C7022">
        <w:rPr>
          <w:rFonts w:ascii="Garamond" w:hAnsi="Garamond"/>
          <w:b/>
          <w:bCs/>
          <w:color w:val="0E0E0E"/>
        </w:rPr>
        <w:t>Hub71</w:t>
      </w:r>
      <w:r w:rsidRPr="002C7022">
        <w:rPr>
          <w:rFonts w:ascii="Garamond" w:hAnsi="Garamond"/>
          <w:color w:val="0E0E0E"/>
        </w:rPr>
        <w:t xml:space="preserve"> oferece pacotes com subsídio pesado de escritório, moradia e benefícios em espécie, além de acesso a rede de fundos, corporates e governo. Isso transforma o ADGM em plataforma de crescimento de tecnologia global, especialmente para IA, blockchain e digital assets, sem mexer na estrutura jurídica base da free zone.</w:t>
      </w:r>
    </w:p>
    <w:p w14:paraId="1D99AC9A" w14:textId="77777777" w:rsidR="000F2704" w:rsidRPr="002C7022" w:rsidRDefault="000F2704" w:rsidP="000F2704">
      <w:pPr>
        <w:spacing w:before="100" w:beforeAutospacing="1" w:after="100" w:afterAutospacing="1"/>
        <w:rPr>
          <w:rFonts w:ascii="Garamond" w:hAnsi="Garamond"/>
        </w:rPr>
      </w:pPr>
      <w:r w:rsidRPr="002C7022">
        <w:rPr>
          <w:rFonts w:ascii="Garamond" w:hAnsi="Garamond"/>
        </w:rPr>
        <w:t xml:space="preserve">Não é uma licença própria, é um </w:t>
      </w:r>
      <w:r w:rsidRPr="002C7022">
        <w:rPr>
          <w:rFonts w:ascii="Garamond" w:hAnsi="Garamond"/>
          <w:b/>
          <w:bCs/>
        </w:rPr>
        <w:t>programa de incentivos</w:t>
      </w:r>
      <w:r w:rsidRPr="002C7022">
        <w:rPr>
          <w:rFonts w:ascii="Garamond" w:hAnsi="Garamond"/>
        </w:rPr>
        <w:t xml:space="preserve"> plugado em ADGM, com pacotes que incluem até AED 250.000 em incentivos em espécie, AED 250.000 em cash por equity e até AED 750.000 em apoio para growth stage, além de escritório, moradia subsidiada, vistos e acesso a rede forte de investidores.  </w:t>
      </w:r>
    </w:p>
    <w:p w14:paraId="2B7F4FF0" w14:textId="77777777" w:rsidR="000F2704" w:rsidRPr="002C7022" w:rsidRDefault="000F2704" w:rsidP="000F2704">
      <w:pPr>
        <w:numPr>
          <w:ilvl w:val="0"/>
          <w:numId w:val="57"/>
        </w:numPr>
        <w:spacing w:before="100" w:beforeAutospacing="1" w:after="100" w:afterAutospacing="1"/>
        <w:rPr>
          <w:rFonts w:ascii="Garamond" w:hAnsi="Garamond"/>
        </w:rPr>
      </w:pPr>
      <w:r w:rsidRPr="002C7022">
        <w:rPr>
          <w:rFonts w:ascii="Garamond" w:hAnsi="Garamond"/>
        </w:rPr>
        <w:t xml:space="preserve">Tratar como um </w:t>
      </w:r>
      <w:r w:rsidRPr="002C7022">
        <w:rPr>
          <w:rFonts w:ascii="Garamond" w:hAnsi="Garamond"/>
          <w:b/>
          <w:bCs/>
        </w:rPr>
        <w:t>hub de aceleração acoplado ao ADGM</w:t>
      </w:r>
      <w:r w:rsidRPr="002C7022">
        <w:rPr>
          <w:rFonts w:ascii="Garamond" w:hAnsi="Garamond"/>
        </w:rPr>
        <w:t>, não como free zone.</w:t>
      </w:r>
    </w:p>
    <w:p w14:paraId="4E2A624F" w14:textId="77777777" w:rsidR="000F2704" w:rsidRPr="002C7022" w:rsidRDefault="000F2704" w:rsidP="000F2704">
      <w:pPr>
        <w:numPr>
          <w:ilvl w:val="0"/>
          <w:numId w:val="57"/>
        </w:numPr>
        <w:spacing w:before="100" w:beforeAutospacing="1" w:after="100" w:afterAutospacing="1"/>
        <w:rPr>
          <w:rFonts w:ascii="Garamond" w:hAnsi="Garamond"/>
        </w:rPr>
      </w:pPr>
      <w:r w:rsidRPr="002C7022">
        <w:rPr>
          <w:rFonts w:ascii="Garamond" w:hAnsi="Garamond"/>
        </w:rPr>
        <w:t>Perfeito para um box lateral na parte de ADGM, explicando que, além da licença Tech Startup, existe uma camada de incentivos via Hub71 que muda completamente o custo efetivo de instalação.</w:t>
      </w:r>
    </w:p>
    <w:p w14:paraId="4B0A4C69" w14:textId="77777777" w:rsidR="000F2704" w:rsidRPr="002C7022" w:rsidRDefault="00055B26" w:rsidP="000F2704">
      <w:pPr>
        <w:rPr>
          <w:rFonts w:ascii="Garamond" w:hAnsi="Garamond"/>
        </w:rPr>
      </w:pPr>
      <w:r w:rsidRPr="00055B26">
        <w:rPr>
          <w:rFonts w:ascii="Garamond" w:hAnsi="Garamond"/>
          <w:noProof/>
          <w14:ligatures w14:val="standardContextual"/>
        </w:rPr>
        <w:pict w14:anchorId="3DD63C5D">
          <v:rect id="_x0000_i1040" alt="" style="width:451.3pt;height:.05pt;mso-width-percent:0;mso-height-percent:0;mso-width-percent:0;mso-height-percent:0" o:hralign="center" o:hrstd="t" o:hr="t" fillcolor="#a0a0a0" stroked="f"/>
        </w:pict>
      </w:r>
    </w:p>
    <w:p w14:paraId="65223E92" w14:textId="33CC3F52" w:rsidR="000F2704" w:rsidRPr="002C7022" w:rsidRDefault="000F2704" w:rsidP="000F2704">
      <w:pPr>
        <w:spacing w:before="100" w:beforeAutospacing="1" w:after="100" w:afterAutospacing="1"/>
        <w:outlineLvl w:val="1"/>
        <w:rPr>
          <w:rFonts w:ascii="Garamond" w:hAnsi="Garamond"/>
          <w:sz w:val="32"/>
          <w:szCs w:val="32"/>
        </w:rPr>
      </w:pPr>
      <w:r>
        <w:rPr>
          <w:rFonts w:ascii="Garamond" w:hAnsi="Garamond"/>
          <w:b/>
          <w:bCs/>
          <w:sz w:val="32"/>
          <w:szCs w:val="32"/>
        </w:rPr>
        <w:t>5.</w:t>
      </w:r>
      <w:r w:rsidRPr="002C7022">
        <w:rPr>
          <w:rFonts w:ascii="Garamond" w:hAnsi="Garamond"/>
          <w:b/>
          <w:bCs/>
          <w:sz w:val="32"/>
          <w:szCs w:val="32"/>
        </w:rPr>
        <w:t xml:space="preserve">2. Regimes especiais para freelancers e criativos  </w:t>
      </w:r>
    </w:p>
    <w:p w14:paraId="6DC74C7D" w14:textId="77777777" w:rsidR="000F2704" w:rsidRPr="002C7022" w:rsidRDefault="000F2704" w:rsidP="000F2704">
      <w:pPr>
        <w:spacing w:before="100" w:beforeAutospacing="1" w:after="100" w:afterAutospacing="1"/>
        <w:rPr>
          <w:rFonts w:ascii="Garamond" w:hAnsi="Garamond"/>
        </w:rPr>
      </w:pPr>
      <w:r w:rsidRPr="002C7022">
        <w:rPr>
          <w:rFonts w:ascii="Garamond" w:hAnsi="Garamond"/>
        </w:rPr>
        <w:t xml:space="preserve">Aqui entram regimes que não são company limited clássica, mas </w:t>
      </w:r>
      <w:r w:rsidRPr="002C7022">
        <w:rPr>
          <w:rFonts w:ascii="Garamond" w:hAnsi="Garamond"/>
          <w:b/>
          <w:bCs/>
        </w:rPr>
        <w:t>estruturas solo</w:t>
      </w:r>
      <w:r w:rsidRPr="002C7022">
        <w:rPr>
          <w:rFonts w:ascii="Garamond" w:hAnsi="Garamond"/>
        </w:rPr>
        <w:t xml:space="preserve"> extremamente relevantes para o público de criadores, consultores e influenciadores.</w:t>
      </w:r>
    </w:p>
    <w:p w14:paraId="11CE555E" w14:textId="215CAE13" w:rsidR="000F2704" w:rsidRPr="002C7022" w:rsidRDefault="000F2704" w:rsidP="000F2704">
      <w:pPr>
        <w:spacing w:before="100" w:beforeAutospacing="1" w:after="100" w:afterAutospacing="1"/>
        <w:outlineLvl w:val="2"/>
        <w:rPr>
          <w:rFonts w:ascii="Garamond" w:hAnsi="Garamond"/>
          <w:b/>
          <w:bCs/>
        </w:rPr>
      </w:pPr>
      <w:r>
        <w:rPr>
          <w:rFonts w:ascii="Garamond" w:hAnsi="Garamond"/>
          <w:b/>
          <w:bCs/>
        </w:rPr>
        <w:lastRenderedPageBreak/>
        <w:t>5.</w:t>
      </w:r>
      <w:r w:rsidRPr="002C7022">
        <w:rPr>
          <w:rFonts w:ascii="Garamond" w:hAnsi="Garamond"/>
          <w:b/>
          <w:bCs/>
        </w:rPr>
        <w:t>2.1 GoFreelance  (TECOM, Dubai)</w:t>
      </w:r>
    </w:p>
    <w:p w14:paraId="33ADB7AA" w14:textId="77777777" w:rsidR="000F2704" w:rsidRPr="002C7022" w:rsidRDefault="000F2704" w:rsidP="000F2704">
      <w:pPr>
        <w:spacing w:before="100" w:beforeAutospacing="1" w:after="100" w:afterAutospacing="1"/>
        <w:rPr>
          <w:rFonts w:ascii="Garamond" w:hAnsi="Garamond"/>
        </w:rPr>
      </w:pPr>
      <w:r w:rsidRPr="002C7022">
        <w:rPr>
          <w:rFonts w:ascii="Garamond" w:hAnsi="Garamond"/>
        </w:rPr>
        <w:t>O que é</w:t>
      </w:r>
    </w:p>
    <w:p w14:paraId="14E4B12B" w14:textId="2775636B" w:rsidR="00AA149B" w:rsidRDefault="00AA149B" w:rsidP="00AA149B">
      <w:pPr>
        <w:pStyle w:val="NormalWeb"/>
      </w:pPr>
      <w:r>
        <w:t>É</w:t>
      </w:r>
      <w:r>
        <w:t xml:space="preserve"> uma iniciativa do TECOM Group em Dubai, criada para facilitar o trabalho freelance em diversos setores, oferecendo serviços de licenciamento e vistos mais eficientes. </w:t>
      </w:r>
      <w:hyperlink r:id="rId7" w:history="1">
        <w:r w:rsidRPr="00D730A9">
          <w:rPr>
            <w:rStyle w:val="Hyperlink"/>
          </w:rPr>
          <w:t>https://gofreelance.ae/?utm_source=chatgpt.com</w:t>
        </w:r>
      </w:hyperlink>
    </w:p>
    <w:p w14:paraId="2A6BB74C" w14:textId="762B3E0E" w:rsidR="000F2704" w:rsidRPr="002C7022" w:rsidRDefault="00AA149B" w:rsidP="000F2704">
      <w:pPr>
        <w:spacing w:before="100" w:beforeAutospacing="1" w:after="100" w:afterAutospacing="1"/>
        <w:rPr>
          <w:rFonts w:ascii="Garamond" w:hAnsi="Garamond"/>
        </w:rPr>
      </w:pPr>
      <w:r>
        <w:rPr>
          <w:rFonts w:ascii="Garamond" w:hAnsi="Garamond"/>
        </w:rPr>
        <w:t>P</w:t>
      </w:r>
      <w:r w:rsidR="000F2704" w:rsidRPr="002C7022">
        <w:rPr>
          <w:rFonts w:ascii="Garamond" w:hAnsi="Garamond"/>
        </w:rPr>
        <w:t xml:space="preserve">ermite visto e permit de freelancer emitido a partir de comunidades como Dubai Media City, Dubai Internet City, Dubai Design District e Dubai Knowledge Park.  </w:t>
      </w:r>
    </w:p>
    <w:p w14:paraId="01639D7A" w14:textId="77777777" w:rsidR="000F2704" w:rsidRPr="002C7022" w:rsidRDefault="000F2704" w:rsidP="000F2704">
      <w:pPr>
        <w:numPr>
          <w:ilvl w:val="0"/>
          <w:numId w:val="58"/>
        </w:numPr>
        <w:spacing w:before="100" w:beforeAutospacing="1" w:after="100" w:afterAutospacing="1"/>
        <w:rPr>
          <w:rFonts w:ascii="Garamond" w:hAnsi="Garamond"/>
        </w:rPr>
      </w:pPr>
      <w:r w:rsidRPr="002C7022">
        <w:rPr>
          <w:rFonts w:ascii="Garamond" w:hAnsi="Garamond"/>
        </w:rPr>
        <w:t xml:space="preserve">Licença anual por volta de </w:t>
      </w:r>
      <w:r w:rsidRPr="002C7022">
        <w:rPr>
          <w:rFonts w:ascii="Garamond" w:hAnsi="Garamond"/>
          <w:b/>
          <w:bCs/>
        </w:rPr>
        <w:t>AED 7.500</w:t>
      </w:r>
      <w:r w:rsidRPr="002C7022">
        <w:rPr>
          <w:rFonts w:ascii="Garamond" w:hAnsi="Garamond"/>
        </w:rPr>
        <w:t xml:space="preserve">, com pacote de visto separado.  </w:t>
      </w:r>
    </w:p>
    <w:p w14:paraId="659D1401" w14:textId="77777777" w:rsidR="000F2704" w:rsidRDefault="000F2704" w:rsidP="000F2704">
      <w:pPr>
        <w:numPr>
          <w:ilvl w:val="0"/>
          <w:numId w:val="58"/>
        </w:numPr>
        <w:spacing w:before="100" w:beforeAutospacing="1" w:after="100" w:afterAutospacing="1"/>
        <w:rPr>
          <w:rFonts w:ascii="Garamond" w:hAnsi="Garamond"/>
        </w:rPr>
      </w:pPr>
      <w:r w:rsidRPr="002C7022">
        <w:rPr>
          <w:rFonts w:ascii="Garamond" w:hAnsi="Garamond"/>
          <w:b/>
          <w:bCs/>
        </w:rPr>
        <w:t>Setores</w:t>
      </w:r>
      <w:r w:rsidRPr="002C7022">
        <w:rPr>
          <w:rFonts w:ascii="Garamond" w:hAnsi="Garamond"/>
        </w:rPr>
        <w:t>: media, tech, design, educação.</w:t>
      </w:r>
    </w:p>
    <w:p w14:paraId="3B3F4B48" w14:textId="77777777" w:rsidR="00AA149B" w:rsidRDefault="00AA149B" w:rsidP="00AA149B">
      <w:pPr>
        <w:pStyle w:val="NormalWeb"/>
      </w:pPr>
      <w:r>
        <w:rPr>
          <w:rStyle w:val="Forte"/>
          <w:rFonts w:eastAsiaTheme="majorEastAsia"/>
        </w:rPr>
        <w:t>Principais Características:</w:t>
      </w:r>
    </w:p>
    <w:p w14:paraId="29346080" w14:textId="77777777" w:rsidR="00AA149B" w:rsidRDefault="00AA149B" w:rsidP="00AA149B">
      <w:pPr>
        <w:pStyle w:val="NormalWeb"/>
        <w:numPr>
          <w:ilvl w:val="0"/>
          <w:numId w:val="80"/>
        </w:numPr>
      </w:pPr>
      <w:r>
        <w:rPr>
          <w:rStyle w:val="Forte"/>
          <w:rFonts w:eastAsiaTheme="majorEastAsia"/>
        </w:rPr>
        <w:t>Opções de Visto:</w:t>
      </w:r>
      <w:r>
        <w:t xml:space="preserve"> Freelancers podem solicitar um visto de um ano por AED 4.600 ou um visto de dois anos por AED 5.042. </w:t>
      </w:r>
    </w:p>
    <w:p w14:paraId="5966D48F" w14:textId="77777777" w:rsidR="00AA149B" w:rsidRDefault="00AA149B" w:rsidP="00AA149B">
      <w:pPr>
        <w:pStyle w:val="NormalWeb"/>
        <w:numPr>
          <w:ilvl w:val="0"/>
          <w:numId w:val="80"/>
        </w:numPr>
      </w:pPr>
      <w:r>
        <w:rPr>
          <w:rStyle w:val="Forte"/>
          <w:rFonts w:eastAsiaTheme="majorEastAsia"/>
        </w:rPr>
        <w:t>Cartão de estabelecimento:</w:t>
      </w:r>
      <w:r>
        <w:t xml:space="preserve"> Necessário para solicitação de visto, disponível por AED 2.000.</w:t>
      </w:r>
    </w:p>
    <w:p w14:paraId="58F5456B" w14:textId="77777777" w:rsidR="00AA149B" w:rsidRDefault="00AA149B" w:rsidP="00AA149B">
      <w:pPr>
        <w:pStyle w:val="NormalWeb"/>
        <w:numPr>
          <w:ilvl w:val="0"/>
          <w:numId w:val="80"/>
        </w:numPr>
      </w:pPr>
      <w:r>
        <w:rPr>
          <w:rStyle w:val="Forte"/>
          <w:rFonts w:eastAsiaTheme="majorEastAsia"/>
        </w:rPr>
        <w:t>Access to Marketplace:</w:t>
      </w:r>
      <w:r>
        <w:t xml:space="preserve"> Uma plataforma online que conecta freelancers com potenciais clientes e projetos. </w:t>
      </w:r>
    </w:p>
    <w:p w14:paraId="5475010C" w14:textId="77777777" w:rsidR="00AA149B" w:rsidRDefault="00AA149B" w:rsidP="00AA149B">
      <w:pPr>
        <w:pStyle w:val="NormalWeb"/>
      </w:pPr>
      <w:r>
        <w:rPr>
          <w:rStyle w:val="Forte"/>
          <w:rFonts w:eastAsiaTheme="majorEastAsia"/>
        </w:rPr>
        <w:t>Processo de Inscrição:</w:t>
      </w:r>
    </w:p>
    <w:p w14:paraId="27B607C5" w14:textId="77777777" w:rsidR="00AA149B" w:rsidRDefault="00AA149B" w:rsidP="00AA149B">
      <w:pPr>
        <w:pStyle w:val="NormalWeb"/>
        <w:numPr>
          <w:ilvl w:val="0"/>
          <w:numId w:val="81"/>
        </w:numPr>
      </w:pPr>
      <w:r>
        <w:rPr>
          <w:rStyle w:val="Forte"/>
          <w:rFonts w:eastAsiaTheme="majorEastAsia"/>
        </w:rPr>
        <w:t>Cadastro:</w:t>
      </w:r>
      <w:r>
        <w:t xml:space="preserve"> Cadastre-se no site do GoFreelance para obter credenciais de login para o portal online da axs.</w:t>
      </w:r>
    </w:p>
    <w:p w14:paraId="0D54E550" w14:textId="77777777" w:rsidR="00AA149B" w:rsidRDefault="00AA149B" w:rsidP="00AA149B">
      <w:pPr>
        <w:pStyle w:val="NormalWeb"/>
        <w:numPr>
          <w:ilvl w:val="0"/>
          <w:numId w:val="81"/>
        </w:numPr>
      </w:pPr>
      <w:r>
        <w:rPr>
          <w:rStyle w:val="Forte"/>
          <w:rFonts w:eastAsiaTheme="majorEastAsia"/>
        </w:rPr>
        <w:t>Candidate-se:</w:t>
      </w:r>
      <w:r>
        <w:t xml:space="preserve"> Faça login no portal do axs e complete a inscrição em três passos simples.</w:t>
      </w:r>
    </w:p>
    <w:p w14:paraId="0CEDF240" w14:textId="77777777" w:rsidR="00AA149B" w:rsidRDefault="00AA149B" w:rsidP="00AA149B">
      <w:pPr>
        <w:pStyle w:val="NormalWeb"/>
        <w:numPr>
          <w:ilvl w:val="0"/>
          <w:numId w:val="81"/>
        </w:numPr>
      </w:pPr>
      <w:r>
        <w:rPr>
          <w:rStyle w:val="Forte"/>
          <w:rFonts w:eastAsiaTheme="majorEastAsia"/>
        </w:rPr>
        <w:t>Pagamento:</w:t>
      </w:r>
      <w:r>
        <w:t xml:space="preserve"> Complete o pagamento online ou pessoalmente para finalizar o processo. </w:t>
      </w:r>
    </w:p>
    <w:p w14:paraId="1F733FF8" w14:textId="77777777" w:rsidR="00AA149B" w:rsidRDefault="00AA149B" w:rsidP="00AA149B">
      <w:pPr>
        <w:pStyle w:val="NormalWeb"/>
      </w:pPr>
      <w:r>
        <w:rPr>
          <w:rStyle w:val="Forte"/>
          <w:rFonts w:eastAsiaTheme="majorEastAsia"/>
        </w:rPr>
        <w:t>Documentos Obrigatórios:</w:t>
      </w:r>
    </w:p>
    <w:p w14:paraId="2369C1D8" w14:textId="77777777" w:rsidR="00AA149B" w:rsidRDefault="00AA149B" w:rsidP="00AA149B">
      <w:pPr>
        <w:pStyle w:val="NormalWeb"/>
        <w:numPr>
          <w:ilvl w:val="0"/>
          <w:numId w:val="82"/>
        </w:numPr>
      </w:pPr>
      <w:r>
        <w:t>Formulário de inscrição preenchido.</w:t>
      </w:r>
    </w:p>
    <w:p w14:paraId="2B3E5084" w14:textId="77777777" w:rsidR="00AA149B" w:rsidRDefault="00AA149B" w:rsidP="00AA149B">
      <w:pPr>
        <w:pStyle w:val="NormalWeb"/>
        <w:numPr>
          <w:ilvl w:val="0"/>
          <w:numId w:val="82"/>
        </w:numPr>
      </w:pPr>
      <w:r>
        <w:t>Cópia do passaporte.</w:t>
      </w:r>
    </w:p>
    <w:p w14:paraId="10A391A7" w14:textId="77777777" w:rsidR="00AA149B" w:rsidRDefault="00AA149B" w:rsidP="00AA149B">
      <w:pPr>
        <w:pStyle w:val="NormalWeb"/>
        <w:numPr>
          <w:ilvl w:val="0"/>
          <w:numId w:val="82"/>
        </w:numPr>
      </w:pPr>
      <w:r>
        <w:t>Cópia do visto (se estiver solicitando dentro dos Emirados Árabes Unidos).</w:t>
      </w:r>
    </w:p>
    <w:p w14:paraId="6E1761E5" w14:textId="77777777" w:rsidR="00AA149B" w:rsidRDefault="00AA149B" w:rsidP="00AA149B">
      <w:pPr>
        <w:pStyle w:val="NormalWeb"/>
        <w:numPr>
          <w:ilvl w:val="0"/>
          <w:numId w:val="82"/>
        </w:numPr>
      </w:pPr>
      <w:r>
        <w:t>Certificado de Nenhuma Objeção (NOC) do patrocinador/empregador (se aplicável).</w:t>
      </w:r>
    </w:p>
    <w:p w14:paraId="06E0B4C0" w14:textId="1213912B" w:rsidR="00AA149B" w:rsidRPr="002C7022" w:rsidRDefault="00AA149B" w:rsidP="00AA149B">
      <w:pPr>
        <w:spacing w:before="100" w:beforeAutospacing="1" w:after="100" w:afterAutospacing="1"/>
        <w:rPr>
          <w:rFonts w:ascii="Garamond" w:hAnsi="Garamond"/>
        </w:rPr>
      </w:pPr>
      <w:r>
        <w:t>Portfólio ou amostra de trabalho (para profissionais de mídia).</w:t>
      </w:r>
    </w:p>
    <w:p w14:paraId="56155D87" w14:textId="77777777" w:rsidR="000F2704" w:rsidRPr="002C7022" w:rsidRDefault="00055B26" w:rsidP="000F2704">
      <w:pPr>
        <w:rPr>
          <w:rFonts w:ascii="Garamond" w:hAnsi="Garamond"/>
        </w:rPr>
      </w:pPr>
      <w:r w:rsidRPr="00055B26">
        <w:rPr>
          <w:rFonts w:ascii="Garamond" w:hAnsi="Garamond"/>
          <w:noProof/>
          <w14:ligatures w14:val="standardContextual"/>
        </w:rPr>
        <w:pict w14:anchorId="36388E75">
          <v:rect id="_x0000_i1039" alt="" style="width:451.3pt;height:.05pt;mso-width-percent:0;mso-height-percent:0;mso-width-percent:0;mso-height-percent:0" o:hralign="center" o:hrstd="t" o:hr="t" fillcolor="#a0a0a0" stroked="f"/>
        </w:pict>
      </w:r>
    </w:p>
    <w:p w14:paraId="0CB1F051" w14:textId="2F78ECC4" w:rsidR="000F2704" w:rsidRPr="002C7022" w:rsidRDefault="000F2704" w:rsidP="000F2704">
      <w:pPr>
        <w:spacing w:before="100" w:beforeAutospacing="1" w:after="100" w:afterAutospacing="1"/>
        <w:outlineLvl w:val="2"/>
        <w:rPr>
          <w:rFonts w:ascii="Garamond" w:hAnsi="Garamond"/>
          <w:b/>
          <w:bCs/>
        </w:rPr>
      </w:pPr>
      <w:r>
        <w:rPr>
          <w:rFonts w:ascii="Garamond" w:hAnsi="Garamond"/>
          <w:b/>
          <w:bCs/>
        </w:rPr>
        <w:t>5.</w:t>
      </w:r>
      <w:r w:rsidRPr="002C7022">
        <w:rPr>
          <w:rFonts w:ascii="Garamond" w:hAnsi="Garamond"/>
          <w:b/>
          <w:bCs/>
        </w:rPr>
        <w:t>2.2 Talent Pass  DAFZ</w:t>
      </w:r>
    </w:p>
    <w:p w14:paraId="215D18F6" w14:textId="77777777" w:rsidR="000F2704" w:rsidRPr="002C7022" w:rsidRDefault="000F2704" w:rsidP="000F2704">
      <w:pPr>
        <w:spacing w:before="100" w:beforeAutospacing="1" w:after="100" w:afterAutospacing="1"/>
        <w:rPr>
          <w:rFonts w:ascii="Garamond" w:hAnsi="Garamond"/>
        </w:rPr>
      </w:pPr>
      <w:r w:rsidRPr="002C7022">
        <w:rPr>
          <w:rFonts w:ascii="Garamond" w:hAnsi="Garamond"/>
        </w:rPr>
        <w:lastRenderedPageBreak/>
        <w:t>O que é</w:t>
      </w:r>
    </w:p>
    <w:p w14:paraId="0B935E6D" w14:textId="77777777" w:rsidR="000F2704" w:rsidRPr="002C7022" w:rsidRDefault="000F2704" w:rsidP="000F2704">
      <w:pPr>
        <w:spacing w:before="100" w:beforeAutospacing="1" w:after="100" w:afterAutospacing="1"/>
        <w:rPr>
          <w:rFonts w:ascii="Garamond" w:hAnsi="Garamond"/>
        </w:rPr>
      </w:pPr>
      <w:r w:rsidRPr="002C7022">
        <w:rPr>
          <w:rFonts w:ascii="Garamond" w:hAnsi="Garamond"/>
        </w:rPr>
        <w:t xml:space="preserve">Programa de </w:t>
      </w:r>
      <w:r w:rsidRPr="002C7022">
        <w:rPr>
          <w:rFonts w:ascii="Garamond" w:hAnsi="Garamond"/>
          <w:b/>
          <w:bCs/>
        </w:rPr>
        <w:t>freelancer da DAFZ</w:t>
      </w:r>
      <w:r w:rsidRPr="002C7022">
        <w:rPr>
          <w:rFonts w:ascii="Garamond" w:hAnsi="Garamond"/>
        </w:rPr>
        <w:t xml:space="preserve">, concorrente do GoFreelance, com </w:t>
      </w:r>
      <w:r w:rsidRPr="002C7022">
        <w:rPr>
          <w:rFonts w:ascii="Garamond" w:hAnsi="Garamond"/>
          <w:b/>
          <w:bCs/>
        </w:rPr>
        <w:t>licença de trabalho individual</w:t>
      </w:r>
      <w:r w:rsidRPr="002C7022">
        <w:rPr>
          <w:rFonts w:ascii="Garamond" w:hAnsi="Garamond"/>
        </w:rPr>
        <w:t xml:space="preserve"> emitida na zona aeroportuária, voltado a profissionais autônomos que querem operar como pessoa física com CNPJ local.  </w:t>
      </w:r>
    </w:p>
    <w:p w14:paraId="2F9A32E5" w14:textId="77777777" w:rsidR="000F2704" w:rsidRPr="002C7022" w:rsidRDefault="00055B26" w:rsidP="000F2704">
      <w:pPr>
        <w:rPr>
          <w:rFonts w:ascii="Garamond" w:hAnsi="Garamond"/>
        </w:rPr>
      </w:pPr>
      <w:r w:rsidRPr="00055B26">
        <w:rPr>
          <w:rFonts w:ascii="Garamond" w:hAnsi="Garamond"/>
          <w:noProof/>
          <w14:ligatures w14:val="standardContextual"/>
        </w:rPr>
        <w:pict w14:anchorId="45252BA2">
          <v:rect id="_x0000_i1038" alt="" style="width:451.3pt;height:.05pt;mso-width-percent:0;mso-height-percent:0;mso-width-percent:0;mso-height-percent:0" o:hralign="center" o:hrstd="t" o:hr="t" fillcolor="#a0a0a0" stroked="f"/>
        </w:pict>
      </w:r>
    </w:p>
    <w:p w14:paraId="499F56FA" w14:textId="59906C23" w:rsidR="000F2704" w:rsidRPr="002C7022" w:rsidRDefault="000F2704" w:rsidP="000F2704">
      <w:pPr>
        <w:spacing w:before="100" w:beforeAutospacing="1" w:after="100" w:afterAutospacing="1"/>
        <w:outlineLvl w:val="2"/>
        <w:rPr>
          <w:rFonts w:ascii="Garamond" w:hAnsi="Garamond"/>
          <w:b/>
          <w:bCs/>
        </w:rPr>
      </w:pPr>
      <w:r>
        <w:rPr>
          <w:rFonts w:ascii="Garamond" w:hAnsi="Garamond"/>
          <w:b/>
          <w:bCs/>
        </w:rPr>
        <w:t>5.</w:t>
      </w:r>
      <w:r w:rsidRPr="002C7022">
        <w:rPr>
          <w:rFonts w:ascii="Garamond" w:hAnsi="Garamond"/>
          <w:b/>
          <w:bCs/>
        </w:rPr>
        <w:t>2.3 twofour54 Freelancer e licenças leves, Abu Dhabi</w:t>
      </w:r>
    </w:p>
    <w:p w14:paraId="00D8A238" w14:textId="77777777" w:rsidR="000F2704" w:rsidRPr="002C7022" w:rsidRDefault="000F2704" w:rsidP="000F2704">
      <w:pPr>
        <w:spacing w:before="100" w:beforeAutospacing="1" w:after="100" w:afterAutospacing="1"/>
        <w:rPr>
          <w:rFonts w:ascii="Garamond" w:hAnsi="Garamond"/>
        </w:rPr>
      </w:pPr>
      <w:r w:rsidRPr="002C7022">
        <w:rPr>
          <w:rFonts w:ascii="Garamond" w:hAnsi="Garamond"/>
        </w:rPr>
        <w:t>O que é</w:t>
      </w:r>
    </w:p>
    <w:p w14:paraId="11D3F951" w14:textId="77777777" w:rsidR="000F2704" w:rsidRPr="002C7022" w:rsidRDefault="000F2704" w:rsidP="000F2704">
      <w:pPr>
        <w:spacing w:before="100" w:beforeAutospacing="1" w:after="100" w:afterAutospacing="1"/>
        <w:rPr>
          <w:rFonts w:ascii="Garamond" w:hAnsi="Garamond"/>
        </w:rPr>
      </w:pPr>
      <w:r w:rsidRPr="002C7022">
        <w:rPr>
          <w:rFonts w:ascii="Garamond" w:hAnsi="Garamond"/>
          <w:b/>
          <w:bCs/>
        </w:rPr>
        <w:t>Twofour54</w:t>
      </w:r>
      <w:r w:rsidRPr="002C7022">
        <w:rPr>
          <w:rFonts w:ascii="Garamond" w:hAnsi="Garamond"/>
        </w:rPr>
        <w:t xml:space="preserve"> é free zone de mídia em Abu Dhabi, mas tem um regime específico de </w:t>
      </w:r>
      <w:r w:rsidRPr="002C7022">
        <w:rPr>
          <w:rFonts w:ascii="Garamond" w:hAnsi="Garamond"/>
          <w:b/>
          <w:bCs/>
        </w:rPr>
        <w:t>freelancer licence</w:t>
      </w:r>
      <w:r w:rsidRPr="002C7022">
        <w:rPr>
          <w:rFonts w:ascii="Garamond" w:hAnsi="Garamond"/>
        </w:rPr>
        <w:t xml:space="preserve"> e pacotes zero visa, um, dois ou três vistos com custos diferenciados, além de programa próprio de freelancer para media professionals.  </w:t>
      </w:r>
    </w:p>
    <w:p w14:paraId="0C104A08" w14:textId="77777777" w:rsidR="000F2704" w:rsidRPr="002C7022" w:rsidRDefault="000F2704" w:rsidP="000F2704">
      <w:pPr>
        <w:spacing w:before="100" w:beforeAutospacing="1" w:after="100" w:afterAutospacing="1"/>
        <w:rPr>
          <w:rFonts w:ascii="Garamond" w:hAnsi="Garamond"/>
        </w:rPr>
      </w:pPr>
      <w:r w:rsidRPr="002C7022">
        <w:rPr>
          <w:rFonts w:ascii="Garamond" w:hAnsi="Garamond"/>
        </w:rPr>
        <w:t>Pontos chave</w:t>
      </w:r>
    </w:p>
    <w:p w14:paraId="67F4DD53" w14:textId="77777777" w:rsidR="000F2704" w:rsidRPr="002C7022" w:rsidRDefault="000F2704" w:rsidP="000F2704">
      <w:pPr>
        <w:numPr>
          <w:ilvl w:val="0"/>
          <w:numId w:val="59"/>
        </w:numPr>
        <w:spacing w:before="100" w:beforeAutospacing="1" w:after="100" w:afterAutospacing="1"/>
        <w:rPr>
          <w:rFonts w:ascii="Garamond" w:hAnsi="Garamond"/>
        </w:rPr>
      </w:pPr>
      <w:r w:rsidRPr="002C7022">
        <w:rPr>
          <w:rFonts w:ascii="Garamond" w:hAnsi="Garamond"/>
        </w:rPr>
        <w:t>Foco forte em mídia, gaming, produção e entretenimento.</w:t>
      </w:r>
    </w:p>
    <w:p w14:paraId="37DB9521" w14:textId="77777777" w:rsidR="000F2704" w:rsidRPr="002C7022" w:rsidRDefault="000F2704" w:rsidP="000F2704">
      <w:pPr>
        <w:numPr>
          <w:ilvl w:val="0"/>
          <w:numId w:val="59"/>
        </w:numPr>
        <w:spacing w:before="100" w:beforeAutospacing="1" w:after="100" w:afterAutospacing="1"/>
        <w:rPr>
          <w:rFonts w:ascii="Garamond" w:hAnsi="Garamond"/>
        </w:rPr>
      </w:pPr>
      <w:r w:rsidRPr="002C7022">
        <w:rPr>
          <w:rFonts w:ascii="Garamond" w:hAnsi="Garamond"/>
        </w:rPr>
        <w:t>Permite desde FZ LLC até Sole Proprietor, com freelancer licence.</w:t>
      </w:r>
    </w:p>
    <w:p w14:paraId="0BB55BB7" w14:textId="218BC4EE" w:rsidR="000F2704" w:rsidRPr="007A0012" w:rsidRDefault="000F2704" w:rsidP="007A0012">
      <w:pPr>
        <w:numPr>
          <w:ilvl w:val="0"/>
          <w:numId w:val="59"/>
        </w:numPr>
        <w:spacing w:before="100" w:beforeAutospacing="1" w:after="100" w:afterAutospacing="1"/>
        <w:rPr>
          <w:rFonts w:ascii="Garamond" w:hAnsi="Garamond"/>
        </w:rPr>
      </w:pPr>
      <w:r w:rsidRPr="002C7022">
        <w:rPr>
          <w:rFonts w:ascii="Garamond" w:hAnsi="Garamond"/>
        </w:rPr>
        <w:t xml:space="preserve">Sem capital mínimo, zero corporate tax, ambiente de cluster criativo consolidado.  </w:t>
      </w:r>
    </w:p>
    <w:p w14:paraId="25372BCA" w14:textId="77777777" w:rsidR="007A0012" w:rsidRPr="007A0012" w:rsidRDefault="00055B26" w:rsidP="007A0012">
      <w:pPr>
        <w:rPr>
          <w:rFonts w:ascii="Garamond" w:hAnsi="Garamond"/>
        </w:rPr>
      </w:pPr>
      <w:r w:rsidRPr="00055B26">
        <w:rPr>
          <w:rFonts w:ascii="Garamond" w:hAnsi="Garamond"/>
          <w:noProof/>
          <w14:ligatures w14:val="standardContextual"/>
        </w:rPr>
        <w:pict w14:anchorId="5AF30B47">
          <v:rect id="_x0000_i1037" alt="" style="width:451.3pt;height:.05pt;mso-width-percent:0;mso-height-percent:0;mso-width-percent:0;mso-height-percent:0" o:hralign="center" o:hrstd="t" o:hr="t" fillcolor="#a0a0a0" stroked="f"/>
        </w:pict>
      </w:r>
    </w:p>
    <w:p w14:paraId="5097AEF0" w14:textId="77777777" w:rsidR="007A0012" w:rsidRPr="007A0012" w:rsidRDefault="007A0012" w:rsidP="007A0012">
      <w:pPr>
        <w:spacing w:before="100" w:beforeAutospacing="1" w:after="100" w:afterAutospacing="1"/>
        <w:outlineLvl w:val="1"/>
        <w:rPr>
          <w:rFonts w:ascii="Garamond" w:hAnsi="Garamond"/>
          <w:b/>
          <w:bCs/>
          <w:sz w:val="36"/>
          <w:szCs w:val="36"/>
        </w:rPr>
      </w:pPr>
      <w:r w:rsidRPr="007A0012">
        <w:rPr>
          <w:rFonts w:ascii="Garamond" w:hAnsi="Garamond"/>
          <w:b/>
          <w:bCs/>
          <w:sz w:val="36"/>
          <w:szCs w:val="36"/>
        </w:rPr>
        <w:t>6</w:t>
      </w:r>
      <w:r w:rsidRPr="007A0012">
        <w:rPr>
          <w:rFonts w:ascii="Garamond" w:hAnsi="Garamond"/>
          <w:b/>
          <w:bCs/>
          <w:sz w:val="36"/>
          <w:szCs w:val="36"/>
          <w:highlight w:val="yellow"/>
        </w:rPr>
        <w:t>. Saúde, clínicas, laboratórios, bem estar, biotecnologia</w:t>
      </w:r>
    </w:p>
    <w:p w14:paraId="6D33EAF5" w14:textId="60B0BE06" w:rsidR="007A0012" w:rsidRPr="007A0012" w:rsidRDefault="007A0012" w:rsidP="007A0012">
      <w:pPr>
        <w:spacing w:before="100" w:beforeAutospacing="1" w:after="100" w:afterAutospacing="1"/>
        <w:rPr>
          <w:rFonts w:ascii="Garamond" w:hAnsi="Garamond"/>
        </w:rPr>
      </w:pPr>
      <w:r w:rsidRPr="007A0012">
        <w:rPr>
          <w:rFonts w:ascii="Garamond" w:hAnsi="Garamond"/>
          <w:b/>
          <w:bCs/>
        </w:rPr>
        <w:t>Free zones indicadas:</w:t>
      </w:r>
      <w:r w:rsidR="00D44B7A">
        <w:rPr>
          <w:rFonts w:ascii="Garamond" w:hAnsi="Garamond"/>
        </w:rPr>
        <w:t xml:space="preserve"> </w:t>
      </w:r>
      <w:r w:rsidRPr="007A0012">
        <w:rPr>
          <w:rFonts w:ascii="Garamond" w:hAnsi="Garamond"/>
        </w:rPr>
        <w:t>Dubai Healthcare City, Dubai Science Park, Sharjah Healthcare City.</w:t>
      </w:r>
    </w:p>
    <w:p w14:paraId="7BC99ADB" w14:textId="77777777" w:rsidR="007A0012" w:rsidRPr="007A0012" w:rsidRDefault="007A0012" w:rsidP="007A0012">
      <w:pPr>
        <w:spacing w:before="100" w:beforeAutospacing="1" w:after="100" w:afterAutospacing="1"/>
        <w:rPr>
          <w:rFonts w:ascii="Garamond" w:hAnsi="Garamond"/>
        </w:rPr>
      </w:pPr>
      <w:r w:rsidRPr="007A0012">
        <w:rPr>
          <w:rFonts w:ascii="Garamond" w:hAnsi="Garamond"/>
          <w:b/>
          <w:bCs/>
        </w:rPr>
        <w:t>Por quê:</w:t>
      </w:r>
    </w:p>
    <w:p w14:paraId="0046CC4F" w14:textId="77777777" w:rsidR="007A0012" w:rsidRPr="007A0012" w:rsidRDefault="007A0012" w:rsidP="007A0012">
      <w:pPr>
        <w:numPr>
          <w:ilvl w:val="0"/>
          <w:numId w:val="26"/>
        </w:numPr>
        <w:spacing w:before="100" w:beforeAutospacing="1" w:after="100" w:afterAutospacing="1"/>
        <w:rPr>
          <w:rFonts w:ascii="Garamond" w:hAnsi="Garamond"/>
        </w:rPr>
      </w:pPr>
      <w:r w:rsidRPr="007A0012">
        <w:rPr>
          <w:rFonts w:ascii="Garamond" w:hAnsi="Garamond"/>
        </w:rPr>
        <w:t>Certificação obrigatória.</w:t>
      </w:r>
    </w:p>
    <w:p w14:paraId="371892D8" w14:textId="77777777" w:rsidR="007A0012" w:rsidRPr="007A0012" w:rsidRDefault="007A0012" w:rsidP="007A0012">
      <w:pPr>
        <w:numPr>
          <w:ilvl w:val="0"/>
          <w:numId w:val="26"/>
        </w:numPr>
        <w:spacing w:before="100" w:beforeAutospacing="1" w:after="100" w:afterAutospacing="1"/>
        <w:rPr>
          <w:rFonts w:ascii="Garamond" w:hAnsi="Garamond"/>
        </w:rPr>
      </w:pPr>
      <w:r w:rsidRPr="007A0012">
        <w:rPr>
          <w:rFonts w:ascii="Garamond" w:hAnsi="Garamond"/>
        </w:rPr>
        <w:t>Ambiente regulado, ideal para operações médicas.</w:t>
      </w:r>
    </w:p>
    <w:p w14:paraId="44C63F63" w14:textId="77777777" w:rsidR="007A0012" w:rsidRPr="007A0012" w:rsidRDefault="007A0012" w:rsidP="007A0012">
      <w:pPr>
        <w:numPr>
          <w:ilvl w:val="0"/>
          <w:numId w:val="26"/>
        </w:numPr>
        <w:spacing w:before="100" w:beforeAutospacing="1" w:after="100" w:afterAutospacing="1"/>
        <w:rPr>
          <w:rFonts w:ascii="Garamond" w:hAnsi="Garamond"/>
        </w:rPr>
      </w:pPr>
      <w:r w:rsidRPr="007A0012">
        <w:rPr>
          <w:rFonts w:ascii="Garamond" w:hAnsi="Garamond"/>
        </w:rPr>
        <w:t>Alta credibilidade internacional.</w:t>
      </w:r>
    </w:p>
    <w:p w14:paraId="2126723F" w14:textId="436D1A23" w:rsidR="007A0012" w:rsidRPr="007A0012" w:rsidRDefault="007A0012" w:rsidP="007A0012">
      <w:pPr>
        <w:spacing w:before="100" w:beforeAutospacing="1" w:after="100" w:afterAutospacing="1"/>
        <w:rPr>
          <w:rFonts w:ascii="Garamond" w:hAnsi="Garamond"/>
        </w:rPr>
      </w:pPr>
      <w:r w:rsidRPr="007A0012">
        <w:rPr>
          <w:rFonts w:ascii="Garamond" w:hAnsi="Garamond"/>
          <w:b/>
          <w:bCs/>
        </w:rPr>
        <w:t>Comentário:</w:t>
      </w:r>
      <w:r w:rsidR="00D44B7A">
        <w:rPr>
          <w:rFonts w:ascii="Garamond" w:hAnsi="Garamond"/>
        </w:rPr>
        <w:t xml:space="preserve"> </w:t>
      </w:r>
      <w:r w:rsidRPr="007A0012">
        <w:rPr>
          <w:rFonts w:ascii="Garamond" w:hAnsi="Garamond"/>
          <w:i/>
          <w:iCs/>
        </w:rPr>
        <w:t>Clientes de saúde têm de estar em zona de saúde. O banco exige coerência.</w:t>
      </w:r>
    </w:p>
    <w:p w14:paraId="5AF991CF" w14:textId="77777777" w:rsidR="007A0012" w:rsidRPr="007A0012" w:rsidRDefault="00055B26" w:rsidP="007A0012">
      <w:pPr>
        <w:rPr>
          <w:rFonts w:ascii="Garamond" w:hAnsi="Garamond"/>
        </w:rPr>
      </w:pPr>
      <w:r w:rsidRPr="00055B26">
        <w:rPr>
          <w:rFonts w:ascii="Garamond" w:hAnsi="Garamond"/>
          <w:noProof/>
          <w14:ligatures w14:val="standardContextual"/>
        </w:rPr>
        <w:pict w14:anchorId="7F3B991D">
          <v:rect id="_x0000_i1036" alt="" style="width:451.3pt;height:.05pt;mso-width-percent:0;mso-height-percent:0;mso-width-percent:0;mso-height-percent:0" o:hralign="center" o:hrstd="t" o:hr="t" fillcolor="#a0a0a0" stroked="f"/>
        </w:pict>
      </w:r>
    </w:p>
    <w:p w14:paraId="5AEA03DD" w14:textId="15E92CB8" w:rsidR="007A0012" w:rsidRPr="007A0012" w:rsidRDefault="007A0012" w:rsidP="004C3FB6">
      <w:pPr>
        <w:spacing w:before="100" w:beforeAutospacing="1" w:after="100" w:afterAutospacing="1"/>
        <w:outlineLvl w:val="1"/>
        <w:rPr>
          <w:rFonts w:ascii="Garamond" w:hAnsi="Garamond"/>
          <w:b/>
          <w:bCs/>
          <w:sz w:val="36"/>
          <w:szCs w:val="36"/>
        </w:rPr>
      </w:pPr>
      <w:r w:rsidRPr="007A0012">
        <w:rPr>
          <w:rFonts w:ascii="Garamond" w:hAnsi="Garamond"/>
          <w:b/>
          <w:bCs/>
          <w:sz w:val="36"/>
          <w:szCs w:val="36"/>
        </w:rPr>
        <w:t>7</w:t>
      </w:r>
      <w:r w:rsidRPr="007A0012">
        <w:rPr>
          <w:rFonts w:ascii="Garamond" w:hAnsi="Garamond"/>
          <w:b/>
          <w:bCs/>
          <w:sz w:val="36"/>
          <w:szCs w:val="36"/>
          <w:highlight w:val="yellow"/>
        </w:rPr>
        <w:t>. Indústria, manufatura, logística pesada, depósitos, portos</w:t>
      </w:r>
    </w:p>
    <w:p w14:paraId="315FA699" w14:textId="26437533" w:rsidR="007A0012" w:rsidRPr="007A0012" w:rsidRDefault="007A0012" w:rsidP="007A0012">
      <w:pPr>
        <w:spacing w:before="100" w:beforeAutospacing="1" w:after="100" w:afterAutospacing="1"/>
        <w:rPr>
          <w:rFonts w:ascii="Garamond" w:hAnsi="Garamond"/>
        </w:rPr>
      </w:pPr>
      <w:r w:rsidRPr="007A0012">
        <w:rPr>
          <w:rFonts w:ascii="Garamond" w:hAnsi="Garamond"/>
          <w:b/>
          <w:bCs/>
        </w:rPr>
        <w:lastRenderedPageBreak/>
        <w:t>Free zones indicadas:</w:t>
      </w:r>
      <w:r w:rsidR="00D44B7A">
        <w:rPr>
          <w:rFonts w:ascii="Garamond" w:hAnsi="Garamond"/>
        </w:rPr>
        <w:t xml:space="preserve"> </w:t>
      </w:r>
      <w:r w:rsidRPr="007A0012">
        <w:rPr>
          <w:rFonts w:ascii="Garamond" w:hAnsi="Garamond"/>
        </w:rPr>
        <w:t>JAFZA, KIZAD, Hamriyah, RAKEZ Industrial, SAIF Zone, Fujairah Free Zone.</w:t>
      </w:r>
    </w:p>
    <w:p w14:paraId="01E90670" w14:textId="77777777" w:rsidR="007A0012" w:rsidRPr="007A0012" w:rsidRDefault="007A0012" w:rsidP="007A0012">
      <w:pPr>
        <w:spacing w:before="100" w:beforeAutospacing="1" w:after="100" w:afterAutospacing="1"/>
        <w:rPr>
          <w:rFonts w:ascii="Garamond" w:hAnsi="Garamond"/>
        </w:rPr>
      </w:pPr>
      <w:r w:rsidRPr="007A0012">
        <w:rPr>
          <w:rFonts w:ascii="Garamond" w:hAnsi="Garamond"/>
          <w:b/>
          <w:bCs/>
        </w:rPr>
        <w:t>Por quê:</w:t>
      </w:r>
    </w:p>
    <w:p w14:paraId="63A8A07F" w14:textId="77777777" w:rsidR="007A0012" w:rsidRPr="007A0012" w:rsidRDefault="007A0012" w:rsidP="007A0012">
      <w:pPr>
        <w:numPr>
          <w:ilvl w:val="0"/>
          <w:numId w:val="27"/>
        </w:numPr>
        <w:spacing w:before="100" w:beforeAutospacing="1" w:after="100" w:afterAutospacing="1"/>
        <w:rPr>
          <w:rFonts w:ascii="Garamond" w:hAnsi="Garamond"/>
        </w:rPr>
      </w:pPr>
      <w:r w:rsidRPr="007A0012">
        <w:rPr>
          <w:rFonts w:ascii="Garamond" w:hAnsi="Garamond"/>
        </w:rPr>
        <w:t>Infraestrutura de galpões e portos.</w:t>
      </w:r>
    </w:p>
    <w:p w14:paraId="57220F9D" w14:textId="77777777" w:rsidR="007A0012" w:rsidRPr="007A0012" w:rsidRDefault="007A0012" w:rsidP="007A0012">
      <w:pPr>
        <w:numPr>
          <w:ilvl w:val="0"/>
          <w:numId w:val="27"/>
        </w:numPr>
        <w:spacing w:before="100" w:beforeAutospacing="1" w:after="100" w:afterAutospacing="1"/>
        <w:rPr>
          <w:rFonts w:ascii="Garamond" w:hAnsi="Garamond"/>
        </w:rPr>
      </w:pPr>
      <w:r w:rsidRPr="007A0012">
        <w:rPr>
          <w:rFonts w:ascii="Garamond" w:hAnsi="Garamond"/>
        </w:rPr>
        <w:t>Grandes cotas de visto.</w:t>
      </w:r>
    </w:p>
    <w:p w14:paraId="50BDE4F5" w14:textId="77777777" w:rsidR="007A0012" w:rsidRPr="007A0012" w:rsidRDefault="007A0012" w:rsidP="007A0012">
      <w:pPr>
        <w:numPr>
          <w:ilvl w:val="0"/>
          <w:numId w:val="27"/>
        </w:numPr>
        <w:spacing w:before="100" w:beforeAutospacing="1" w:after="100" w:afterAutospacing="1"/>
        <w:rPr>
          <w:rFonts w:ascii="Garamond" w:hAnsi="Garamond"/>
        </w:rPr>
      </w:pPr>
      <w:r w:rsidRPr="007A0012">
        <w:rPr>
          <w:rFonts w:ascii="Garamond" w:hAnsi="Garamond"/>
        </w:rPr>
        <w:t>Condições para substância total (boa para Corporate Tax).</w:t>
      </w:r>
    </w:p>
    <w:p w14:paraId="0B2296D3" w14:textId="50DD232A" w:rsidR="007A0012" w:rsidRPr="007A0012" w:rsidRDefault="007A0012" w:rsidP="007A0012">
      <w:pPr>
        <w:numPr>
          <w:ilvl w:val="0"/>
          <w:numId w:val="27"/>
        </w:numPr>
        <w:spacing w:before="100" w:beforeAutospacing="1" w:after="100" w:afterAutospacing="1"/>
        <w:rPr>
          <w:rFonts w:ascii="Garamond" w:hAnsi="Garamond"/>
        </w:rPr>
      </w:pPr>
      <w:r w:rsidRPr="007A0012">
        <w:rPr>
          <w:rFonts w:ascii="Garamond" w:hAnsi="Garamond"/>
        </w:rPr>
        <w:t>Reconhecimento global para B2B.</w:t>
      </w:r>
    </w:p>
    <w:p w14:paraId="3ECD38B4" w14:textId="678459CF" w:rsidR="007A0012" w:rsidRPr="007A0012" w:rsidRDefault="007A0012" w:rsidP="007A0012">
      <w:pPr>
        <w:spacing w:before="100" w:beforeAutospacing="1" w:after="100" w:afterAutospacing="1"/>
        <w:rPr>
          <w:rFonts w:ascii="Garamond" w:hAnsi="Garamond"/>
        </w:rPr>
      </w:pPr>
      <w:r w:rsidRPr="007A0012">
        <w:rPr>
          <w:rFonts w:ascii="Garamond" w:hAnsi="Garamond"/>
          <w:b/>
          <w:bCs/>
        </w:rPr>
        <w:t>Comentário:</w:t>
      </w:r>
      <w:r w:rsidR="00D44B7A">
        <w:rPr>
          <w:rFonts w:ascii="Garamond" w:hAnsi="Garamond"/>
        </w:rPr>
        <w:t xml:space="preserve"> </w:t>
      </w:r>
      <w:r w:rsidRPr="007A0012">
        <w:rPr>
          <w:rFonts w:ascii="Garamond" w:hAnsi="Garamond"/>
          <w:i/>
          <w:iCs/>
        </w:rPr>
        <w:t>Se precisa de chão de fábrica, só JAFZA, KIZAD ou RAKEZ entregam o que o negócio exige.</w:t>
      </w:r>
    </w:p>
    <w:p w14:paraId="6205320C" w14:textId="77777777" w:rsidR="007A0012" w:rsidRPr="007A0012" w:rsidRDefault="00055B26" w:rsidP="007A0012">
      <w:pPr>
        <w:rPr>
          <w:rFonts w:ascii="Garamond" w:hAnsi="Garamond"/>
        </w:rPr>
      </w:pPr>
      <w:r w:rsidRPr="00055B26">
        <w:rPr>
          <w:rFonts w:ascii="Garamond" w:hAnsi="Garamond"/>
          <w:noProof/>
          <w14:ligatures w14:val="standardContextual"/>
        </w:rPr>
        <w:pict w14:anchorId="430E6A9A">
          <v:rect id="_x0000_i1035" alt="" style="width:451.3pt;height:.05pt;mso-width-percent:0;mso-height-percent:0;mso-width-percent:0;mso-height-percent:0" o:hralign="center" o:hrstd="t" o:hr="t" fillcolor="#a0a0a0" stroked="f"/>
        </w:pict>
      </w:r>
    </w:p>
    <w:p w14:paraId="37DAB140" w14:textId="4E9AF546" w:rsidR="007A0012" w:rsidRPr="007A0012" w:rsidRDefault="007A0012" w:rsidP="004C3FB6">
      <w:pPr>
        <w:spacing w:before="100" w:beforeAutospacing="1" w:after="100" w:afterAutospacing="1"/>
        <w:outlineLvl w:val="1"/>
        <w:rPr>
          <w:rFonts w:ascii="Garamond" w:hAnsi="Garamond"/>
          <w:b/>
          <w:bCs/>
          <w:sz w:val="36"/>
          <w:szCs w:val="36"/>
        </w:rPr>
      </w:pPr>
      <w:r w:rsidRPr="007A0012">
        <w:rPr>
          <w:rFonts w:ascii="Garamond" w:hAnsi="Garamond"/>
          <w:b/>
          <w:bCs/>
          <w:sz w:val="36"/>
          <w:szCs w:val="36"/>
          <w:highlight w:val="yellow"/>
        </w:rPr>
        <w:t>8. Wealth management, fundos</w:t>
      </w:r>
      <w:r w:rsidRPr="007A0012">
        <w:rPr>
          <w:rFonts w:ascii="Garamond" w:hAnsi="Garamond"/>
          <w:b/>
          <w:bCs/>
          <w:sz w:val="36"/>
          <w:szCs w:val="36"/>
        </w:rPr>
        <w:t>, bancos, fintech regulada, holdings sofisticadas</w:t>
      </w:r>
    </w:p>
    <w:p w14:paraId="0158171E" w14:textId="1ECF53E0" w:rsidR="007A0012" w:rsidRPr="007A0012" w:rsidRDefault="007A0012" w:rsidP="007A0012">
      <w:pPr>
        <w:spacing w:before="100" w:beforeAutospacing="1" w:after="100" w:afterAutospacing="1"/>
        <w:rPr>
          <w:rFonts w:ascii="Garamond" w:hAnsi="Garamond"/>
        </w:rPr>
      </w:pPr>
      <w:r w:rsidRPr="007A0012">
        <w:rPr>
          <w:rFonts w:ascii="Garamond" w:hAnsi="Garamond"/>
          <w:b/>
          <w:bCs/>
        </w:rPr>
        <w:t>Free zones indicadas:</w:t>
      </w:r>
      <w:r w:rsidR="00D44B7A">
        <w:rPr>
          <w:rFonts w:ascii="Garamond" w:hAnsi="Garamond"/>
        </w:rPr>
        <w:t xml:space="preserve"> </w:t>
      </w:r>
      <w:r w:rsidRPr="007A0012">
        <w:rPr>
          <w:rFonts w:ascii="Garamond" w:hAnsi="Garamond"/>
        </w:rPr>
        <w:t>DIFC e ADGM.</w:t>
      </w:r>
    </w:p>
    <w:p w14:paraId="2B7B7F11" w14:textId="77777777" w:rsidR="007A0012" w:rsidRPr="007A0012" w:rsidRDefault="007A0012" w:rsidP="007A0012">
      <w:pPr>
        <w:spacing w:before="100" w:beforeAutospacing="1" w:after="100" w:afterAutospacing="1"/>
        <w:rPr>
          <w:rFonts w:ascii="Garamond" w:hAnsi="Garamond"/>
        </w:rPr>
      </w:pPr>
      <w:r w:rsidRPr="007A0012">
        <w:rPr>
          <w:rFonts w:ascii="Garamond" w:hAnsi="Garamond"/>
          <w:b/>
          <w:bCs/>
        </w:rPr>
        <w:t>Por quê:</w:t>
      </w:r>
    </w:p>
    <w:p w14:paraId="3BC66640" w14:textId="77777777" w:rsidR="007A0012" w:rsidRPr="007A0012" w:rsidRDefault="007A0012" w:rsidP="007A0012">
      <w:pPr>
        <w:numPr>
          <w:ilvl w:val="0"/>
          <w:numId w:val="28"/>
        </w:numPr>
        <w:spacing w:before="100" w:beforeAutospacing="1" w:after="100" w:afterAutospacing="1"/>
        <w:rPr>
          <w:rFonts w:ascii="Garamond" w:hAnsi="Garamond"/>
        </w:rPr>
      </w:pPr>
      <w:r w:rsidRPr="007A0012">
        <w:rPr>
          <w:rFonts w:ascii="Garamond" w:hAnsi="Garamond"/>
        </w:rPr>
        <w:t>Jurisdições de common law.</w:t>
      </w:r>
    </w:p>
    <w:p w14:paraId="454D77A2" w14:textId="77777777" w:rsidR="007A0012" w:rsidRPr="007A0012" w:rsidRDefault="007A0012" w:rsidP="007A0012">
      <w:pPr>
        <w:numPr>
          <w:ilvl w:val="0"/>
          <w:numId w:val="28"/>
        </w:numPr>
        <w:spacing w:before="100" w:beforeAutospacing="1" w:after="100" w:afterAutospacing="1"/>
        <w:rPr>
          <w:rFonts w:ascii="Garamond" w:hAnsi="Garamond"/>
        </w:rPr>
      </w:pPr>
      <w:r w:rsidRPr="007A0012">
        <w:rPr>
          <w:rFonts w:ascii="Garamond" w:hAnsi="Garamond"/>
        </w:rPr>
        <w:t>Tribunais próprios, regulação financeira forte.</w:t>
      </w:r>
    </w:p>
    <w:p w14:paraId="47F363EF" w14:textId="77777777" w:rsidR="007A0012" w:rsidRPr="007A0012" w:rsidRDefault="007A0012" w:rsidP="007A0012">
      <w:pPr>
        <w:numPr>
          <w:ilvl w:val="0"/>
          <w:numId w:val="28"/>
        </w:numPr>
        <w:spacing w:before="100" w:beforeAutospacing="1" w:after="100" w:afterAutospacing="1"/>
        <w:rPr>
          <w:rFonts w:ascii="Garamond" w:hAnsi="Garamond"/>
        </w:rPr>
      </w:pPr>
      <w:r w:rsidRPr="007A0012">
        <w:rPr>
          <w:rFonts w:ascii="Garamond" w:hAnsi="Garamond"/>
        </w:rPr>
        <w:t>Respeitadas globalmente.</w:t>
      </w:r>
    </w:p>
    <w:p w14:paraId="5F4D98BF" w14:textId="77777777" w:rsidR="007A0012" w:rsidRPr="007A0012" w:rsidRDefault="007A0012" w:rsidP="007A0012">
      <w:pPr>
        <w:numPr>
          <w:ilvl w:val="0"/>
          <w:numId w:val="28"/>
        </w:numPr>
        <w:spacing w:before="100" w:beforeAutospacing="1" w:after="100" w:afterAutospacing="1"/>
        <w:rPr>
          <w:rFonts w:ascii="Garamond" w:hAnsi="Garamond"/>
        </w:rPr>
      </w:pPr>
      <w:r w:rsidRPr="007A0012">
        <w:rPr>
          <w:rFonts w:ascii="Garamond" w:hAnsi="Garamond"/>
        </w:rPr>
        <w:t>Porta de entrada para investidores institucionais.</w:t>
      </w:r>
    </w:p>
    <w:p w14:paraId="07A2EBCC" w14:textId="720BB89C" w:rsidR="007A0012" w:rsidRPr="007A0012" w:rsidRDefault="007A0012" w:rsidP="007A0012">
      <w:pPr>
        <w:spacing w:before="100" w:beforeAutospacing="1" w:after="100" w:afterAutospacing="1"/>
        <w:rPr>
          <w:rFonts w:ascii="Garamond" w:hAnsi="Garamond"/>
        </w:rPr>
      </w:pPr>
      <w:r w:rsidRPr="007A0012">
        <w:rPr>
          <w:rFonts w:ascii="Garamond" w:hAnsi="Garamond"/>
          <w:b/>
          <w:bCs/>
        </w:rPr>
        <w:t>Comentário:</w:t>
      </w:r>
      <w:r w:rsidR="00D44B7A">
        <w:rPr>
          <w:rFonts w:ascii="Garamond" w:hAnsi="Garamond"/>
        </w:rPr>
        <w:t xml:space="preserve"> </w:t>
      </w:r>
      <w:r w:rsidRPr="007A0012">
        <w:rPr>
          <w:rFonts w:ascii="Garamond" w:hAnsi="Garamond"/>
          <w:i/>
          <w:iCs/>
        </w:rPr>
        <w:t>Se o cliente fala em family office, asset management ou private banking, a resposta quase sempre é DIFC ou ADGM.</w:t>
      </w:r>
    </w:p>
    <w:p w14:paraId="103C9394" w14:textId="77777777" w:rsidR="007A0012" w:rsidRPr="007A0012" w:rsidRDefault="00055B26" w:rsidP="007A0012">
      <w:pPr>
        <w:rPr>
          <w:rFonts w:ascii="Garamond" w:hAnsi="Garamond"/>
        </w:rPr>
      </w:pPr>
      <w:r w:rsidRPr="00055B26">
        <w:rPr>
          <w:rFonts w:ascii="Garamond" w:hAnsi="Garamond"/>
          <w:noProof/>
          <w14:ligatures w14:val="standardContextual"/>
        </w:rPr>
        <w:pict w14:anchorId="237647CF">
          <v:rect id="_x0000_i1034" alt="" style="width:451.3pt;height:.05pt;mso-width-percent:0;mso-height-percent:0;mso-width-percent:0;mso-height-percent:0" o:hralign="center" o:hrstd="t" o:hr="t" fillcolor="#a0a0a0" stroked="f"/>
        </w:pict>
      </w:r>
    </w:p>
    <w:p w14:paraId="4C6E9F77" w14:textId="3F544F0A" w:rsidR="007A0012" w:rsidRPr="007A0012" w:rsidRDefault="007A0012" w:rsidP="004C3FB6">
      <w:pPr>
        <w:spacing w:before="100" w:beforeAutospacing="1" w:after="100" w:afterAutospacing="1"/>
        <w:outlineLvl w:val="1"/>
        <w:rPr>
          <w:rFonts w:ascii="Garamond" w:hAnsi="Garamond"/>
          <w:b/>
          <w:bCs/>
          <w:sz w:val="36"/>
          <w:szCs w:val="36"/>
        </w:rPr>
      </w:pPr>
      <w:r w:rsidRPr="007A0012">
        <w:rPr>
          <w:rFonts w:ascii="Garamond" w:hAnsi="Garamond"/>
          <w:b/>
          <w:bCs/>
          <w:sz w:val="36"/>
          <w:szCs w:val="36"/>
          <w:highlight w:val="yellow"/>
        </w:rPr>
        <w:t>9. Ativos digitais, Web3, tokenização, blockchain, DAOs</w:t>
      </w:r>
    </w:p>
    <w:p w14:paraId="2FA5281C" w14:textId="2068FC37" w:rsidR="007A0012" w:rsidRPr="007A0012" w:rsidRDefault="004C3FB6" w:rsidP="007A0012">
      <w:pPr>
        <w:spacing w:before="100" w:beforeAutospacing="1" w:after="100" w:afterAutospacing="1"/>
        <w:rPr>
          <w:rFonts w:ascii="Garamond" w:hAnsi="Garamond"/>
        </w:rPr>
      </w:pPr>
      <w:r w:rsidRPr="00D178BB">
        <w:rPr>
          <w:rFonts w:ascii="Garamond" w:hAnsi="Garamond"/>
          <w:b/>
          <w:bCs/>
        </w:rPr>
        <w:t>Inovation City</w:t>
      </w:r>
      <w:r w:rsidRPr="00D178BB">
        <w:rPr>
          <w:rFonts w:ascii="Garamond" w:hAnsi="Garamond"/>
        </w:rPr>
        <w:t xml:space="preserve"> (</w:t>
      </w:r>
      <w:r w:rsidR="007A0012" w:rsidRPr="007A0012">
        <w:rPr>
          <w:rFonts w:ascii="Garamond" w:hAnsi="Garamond"/>
        </w:rPr>
        <w:t>RAK DAO</w:t>
      </w:r>
      <w:r w:rsidRPr="00D178BB">
        <w:rPr>
          <w:rFonts w:ascii="Garamond" w:hAnsi="Garamond"/>
        </w:rPr>
        <w:t>)</w:t>
      </w:r>
      <w:r w:rsidR="007A0012" w:rsidRPr="007A0012">
        <w:rPr>
          <w:rFonts w:ascii="Garamond" w:hAnsi="Garamond"/>
        </w:rPr>
        <w:t>, ADGM (licenças específicas), DIFC (produtos regulados).</w:t>
      </w:r>
    </w:p>
    <w:p w14:paraId="6E0097D4" w14:textId="77777777" w:rsidR="007A0012" w:rsidRPr="007A0012" w:rsidRDefault="007A0012" w:rsidP="007A0012">
      <w:pPr>
        <w:spacing w:before="100" w:beforeAutospacing="1" w:after="100" w:afterAutospacing="1"/>
        <w:rPr>
          <w:rFonts w:ascii="Garamond" w:hAnsi="Garamond"/>
        </w:rPr>
      </w:pPr>
      <w:r w:rsidRPr="007A0012">
        <w:rPr>
          <w:rFonts w:ascii="Garamond" w:hAnsi="Garamond"/>
          <w:b/>
          <w:bCs/>
        </w:rPr>
        <w:t>Por quê:</w:t>
      </w:r>
    </w:p>
    <w:p w14:paraId="27CDA22B" w14:textId="77777777" w:rsidR="007A0012" w:rsidRPr="007A0012" w:rsidRDefault="007A0012" w:rsidP="007A0012">
      <w:pPr>
        <w:numPr>
          <w:ilvl w:val="0"/>
          <w:numId w:val="29"/>
        </w:numPr>
        <w:spacing w:before="100" w:beforeAutospacing="1" w:after="100" w:afterAutospacing="1"/>
        <w:rPr>
          <w:rFonts w:ascii="Garamond" w:hAnsi="Garamond"/>
        </w:rPr>
      </w:pPr>
      <w:r w:rsidRPr="007A0012">
        <w:rPr>
          <w:rFonts w:ascii="Garamond" w:hAnsi="Garamond"/>
        </w:rPr>
        <w:t>Licenças específicas para Web3.</w:t>
      </w:r>
    </w:p>
    <w:p w14:paraId="16D312BB" w14:textId="77777777" w:rsidR="007A0012" w:rsidRPr="007A0012" w:rsidRDefault="007A0012" w:rsidP="007A0012">
      <w:pPr>
        <w:numPr>
          <w:ilvl w:val="0"/>
          <w:numId w:val="29"/>
        </w:numPr>
        <w:spacing w:before="100" w:beforeAutospacing="1" w:after="100" w:afterAutospacing="1"/>
        <w:rPr>
          <w:rFonts w:ascii="Garamond" w:hAnsi="Garamond"/>
        </w:rPr>
      </w:pPr>
      <w:r w:rsidRPr="007A0012">
        <w:rPr>
          <w:rFonts w:ascii="Garamond" w:hAnsi="Garamond"/>
        </w:rPr>
        <w:t>Infraestrutura jurídica amigável.</w:t>
      </w:r>
    </w:p>
    <w:p w14:paraId="3A8251DF" w14:textId="77777777" w:rsidR="007A0012" w:rsidRPr="007A0012" w:rsidRDefault="007A0012" w:rsidP="007A0012">
      <w:pPr>
        <w:numPr>
          <w:ilvl w:val="0"/>
          <w:numId w:val="29"/>
        </w:numPr>
        <w:spacing w:before="100" w:beforeAutospacing="1" w:after="100" w:afterAutospacing="1"/>
        <w:rPr>
          <w:rFonts w:ascii="Garamond" w:hAnsi="Garamond"/>
        </w:rPr>
      </w:pPr>
      <w:r w:rsidRPr="007A0012">
        <w:rPr>
          <w:rFonts w:ascii="Garamond" w:hAnsi="Garamond"/>
        </w:rPr>
        <w:t>Compliance alinhado a VASP.</w:t>
      </w:r>
    </w:p>
    <w:p w14:paraId="348BABDC" w14:textId="77777777" w:rsidR="007A0012" w:rsidRPr="007A0012" w:rsidRDefault="007A0012" w:rsidP="007A0012">
      <w:pPr>
        <w:numPr>
          <w:ilvl w:val="0"/>
          <w:numId w:val="29"/>
        </w:numPr>
        <w:spacing w:before="100" w:beforeAutospacing="1" w:after="100" w:afterAutospacing="1"/>
        <w:rPr>
          <w:rFonts w:ascii="Garamond" w:hAnsi="Garamond"/>
        </w:rPr>
      </w:pPr>
      <w:r w:rsidRPr="007A0012">
        <w:rPr>
          <w:rFonts w:ascii="Garamond" w:hAnsi="Garamond"/>
        </w:rPr>
        <w:lastRenderedPageBreak/>
        <w:t>Cenário regulatório em expansão.</w:t>
      </w:r>
    </w:p>
    <w:p w14:paraId="46AEF4B6" w14:textId="4478D980" w:rsidR="007A0012" w:rsidRPr="007A0012" w:rsidRDefault="007A0012" w:rsidP="007A0012">
      <w:pPr>
        <w:spacing w:before="100" w:beforeAutospacing="1" w:after="100" w:afterAutospacing="1"/>
        <w:rPr>
          <w:rFonts w:ascii="Garamond" w:hAnsi="Garamond"/>
        </w:rPr>
      </w:pPr>
      <w:r w:rsidRPr="007A0012">
        <w:rPr>
          <w:rFonts w:ascii="Garamond" w:hAnsi="Garamond"/>
          <w:b/>
          <w:bCs/>
        </w:rPr>
        <w:t>Comentário:</w:t>
      </w:r>
      <w:r w:rsidR="00D44B7A">
        <w:rPr>
          <w:rFonts w:ascii="Garamond" w:hAnsi="Garamond"/>
        </w:rPr>
        <w:t xml:space="preserve"> </w:t>
      </w:r>
      <w:r w:rsidRPr="007A0012">
        <w:rPr>
          <w:rFonts w:ascii="Garamond" w:hAnsi="Garamond"/>
          <w:i/>
          <w:iCs/>
        </w:rPr>
        <w:t>Para cripto ou tokenização, RAK DAO lidera. DIFC e ADGM são para quem precisa de regulação forte.</w:t>
      </w:r>
    </w:p>
    <w:p w14:paraId="40EECA07" w14:textId="77777777" w:rsidR="007A0012" w:rsidRPr="007A0012" w:rsidRDefault="00055B26" w:rsidP="007A0012">
      <w:pPr>
        <w:rPr>
          <w:rFonts w:ascii="Garamond" w:hAnsi="Garamond"/>
        </w:rPr>
      </w:pPr>
      <w:r w:rsidRPr="00055B26">
        <w:rPr>
          <w:rFonts w:ascii="Garamond" w:hAnsi="Garamond"/>
          <w:noProof/>
          <w14:ligatures w14:val="standardContextual"/>
        </w:rPr>
        <w:pict w14:anchorId="3EE8D4A1">
          <v:rect id="_x0000_i1033" alt="" style="width:451.3pt;height:.05pt;mso-width-percent:0;mso-height-percent:0;mso-width-percent:0;mso-height-percent:0" o:hralign="center" o:hrstd="t" o:hr="t" fillcolor="#a0a0a0" stroked="f"/>
        </w:pict>
      </w:r>
    </w:p>
    <w:p w14:paraId="23C93534" w14:textId="77777777" w:rsidR="007A0012" w:rsidRPr="007A0012" w:rsidRDefault="007A0012" w:rsidP="007A0012">
      <w:pPr>
        <w:spacing w:before="100" w:beforeAutospacing="1" w:after="100" w:afterAutospacing="1"/>
        <w:outlineLvl w:val="1"/>
        <w:rPr>
          <w:rFonts w:ascii="Garamond" w:hAnsi="Garamond"/>
          <w:b/>
          <w:bCs/>
          <w:sz w:val="36"/>
          <w:szCs w:val="36"/>
        </w:rPr>
      </w:pPr>
      <w:r w:rsidRPr="007A0012">
        <w:rPr>
          <w:rFonts w:ascii="Garamond" w:hAnsi="Garamond"/>
          <w:b/>
          <w:bCs/>
          <w:sz w:val="36"/>
          <w:szCs w:val="36"/>
        </w:rPr>
        <w:t>10. Holdings internacionais, estruturas societárias e proteção patrimonial</w:t>
      </w:r>
    </w:p>
    <w:p w14:paraId="2033561E" w14:textId="1851EC4C" w:rsidR="007A0012" w:rsidRPr="007A0012" w:rsidRDefault="007A0012" w:rsidP="007A0012">
      <w:pPr>
        <w:spacing w:before="100" w:beforeAutospacing="1" w:after="100" w:afterAutospacing="1"/>
        <w:rPr>
          <w:rFonts w:ascii="Garamond" w:hAnsi="Garamond"/>
        </w:rPr>
      </w:pPr>
      <w:r w:rsidRPr="007A0012">
        <w:rPr>
          <w:rFonts w:ascii="Garamond" w:hAnsi="Garamond"/>
          <w:b/>
          <w:bCs/>
        </w:rPr>
        <w:t>Free zones indicadas:</w:t>
      </w:r>
      <w:r w:rsidR="00D44B7A">
        <w:rPr>
          <w:rFonts w:ascii="Garamond" w:hAnsi="Garamond"/>
        </w:rPr>
        <w:t xml:space="preserve"> </w:t>
      </w:r>
      <w:r w:rsidRPr="007A0012">
        <w:rPr>
          <w:rFonts w:ascii="Garamond" w:hAnsi="Garamond"/>
        </w:rPr>
        <w:t>IFZA, Meydan, RAKEZ, DMCC, ADGM.</w:t>
      </w:r>
    </w:p>
    <w:p w14:paraId="6C7B7192" w14:textId="77777777" w:rsidR="007A0012" w:rsidRPr="007A0012" w:rsidRDefault="007A0012" w:rsidP="007A0012">
      <w:pPr>
        <w:spacing w:before="100" w:beforeAutospacing="1" w:after="100" w:afterAutospacing="1"/>
        <w:rPr>
          <w:rFonts w:ascii="Garamond" w:hAnsi="Garamond"/>
        </w:rPr>
      </w:pPr>
      <w:r w:rsidRPr="007A0012">
        <w:rPr>
          <w:rFonts w:ascii="Garamond" w:hAnsi="Garamond"/>
          <w:b/>
          <w:bCs/>
        </w:rPr>
        <w:t>Por quê:</w:t>
      </w:r>
    </w:p>
    <w:p w14:paraId="56C0E27A" w14:textId="77777777" w:rsidR="007A0012" w:rsidRPr="007A0012" w:rsidRDefault="007A0012" w:rsidP="007A0012">
      <w:pPr>
        <w:numPr>
          <w:ilvl w:val="0"/>
          <w:numId w:val="30"/>
        </w:numPr>
        <w:spacing w:before="100" w:beforeAutospacing="1" w:after="100" w:afterAutospacing="1"/>
        <w:rPr>
          <w:rFonts w:ascii="Garamond" w:hAnsi="Garamond"/>
        </w:rPr>
      </w:pPr>
      <w:r w:rsidRPr="007A0012">
        <w:rPr>
          <w:rFonts w:ascii="Garamond" w:hAnsi="Garamond"/>
        </w:rPr>
        <w:t>Boa aceitação bancária.</w:t>
      </w:r>
    </w:p>
    <w:p w14:paraId="40BD4680" w14:textId="77777777" w:rsidR="007A0012" w:rsidRPr="007A0012" w:rsidRDefault="007A0012" w:rsidP="007A0012">
      <w:pPr>
        <w:numPr>
          <w:ilvl w:val="0"/>
          <w:numId w:val="30"/>
        </w:numPr>
        <w:spacing w:before="100" w:beforeAutospacing="1" w:after="100" w:afterAutospacing="1"/>
        <w:rPr>
          <w:rFonts w:ascii="Garamond" w:hAnsi="Garamond"/>
        </w:rPr>
      </w:pPr>
      <w:r w:rsidRPr="007A0012">
        <w:rPr>
          <w:rFonts w:ascii="Garamond" w:hAnsi="Garamond"/>
        </w:rPr>
        <w:t>Estruturas de holding simples ou sofisticadas.</w:t>
      </w:r>
    </w:p>
    <w:p w14:paraId="384670B8" w14:textId="77777777" w:rsidR="007A0012" w:rsidRPr="007A0012" w:rsidRDefault="007A0012" w:rsidP="007A0012">
      <w:pPr>
        <w:numPr>
          <w:ilvl w:val="0"/>
          <w:numId w:val="30"/>
        </w:numPr>
        <w:spacing w:before="100" w:beforeAutospacing="1" w:after="100" w:afterAutospacing="1"/>
        <w:rPr>
          <w:rFonts w:ascii="Garamond" w:hAnsi="Garamond"/>
        </w:rPr>
      </w:pPr>
      <w:r w:rsidRPr="007A0012">
        <w:rPr>
          <w:rFonts w:ascii="Garamond" w:hAnsi="Garamond"/>
        </w:rPr>
        <w:t>Free zones com boa reputação para planejar distribuição de lucros.</w:t>
      </w:r>
    </w:p>
    <w:p w14:paraId="015F22FB" w14:textId="77777777" w:rsidR="007A0012" w:rsidRPr="007A0012" w:rsidRDefault="007A0012" w:rsidP="007A0012">
      <w:pPr>
        <w:numPr>
          <w:ilvl w:val="0"/>
          <w:numId w:val="30"/>
        </w:numPr>
        <w:spacing w:before="100" w:beforeAutospacing="1" w:after="100" w:afterAutospacing="1"/>
        <w:rPr>
          <w:rFonts w:ascii="Garamond" w:hAnsi="Garamond"/>
        </w:rPr>
      </w:pPr>
      <w:r w:rsidRPr="007A0012">
        <w:rPr>
          <w:rFonts w:ascii="Garamond" w:hAnsi="Garamond"/>
        </w:rPr>
        <w:t>RAK ICC para camadas offshore.</w:t>
      </w:r>
    </w:p>
    <w:p w14:paraId="18B8DF84" w14:textId="0D7EDADA" w:rsidR="007A0012" w:rsidRPr="00D44B7A" w:rsidRDefault="007A0012" w:rsidP="007A0012">
      <w:pPr>
        <w:spacing w:before="100" w:beforeAutospacing="1" w:after="100" w:afterAutospacing="1"/>
        <w:rPr>
          <w:rFonts w:ascii="Garamond" w:hAnsi="Garamond"/>
        </w:rPr>
      </w:pPr>
      <w:r w:rsidRPr="007A0012">
        <w:rPr>
          <w:rFonts w:ascii="Garamond" w:hAnsi="Garamond"/>
          <w:b/>
          <w:bCs/>
        </w:rPr>
        <w:t>Comentário:</w:t>
      </w:r>
      <w:r w:rsidR="00D44B7A">
        <w:rPr>
          <w:rFonts w:ascii="Garamond" w:hAnsi="Garamond"/>
        </w:rPr>
        <w:t xml:space="preserve"> </w:t>
      </w:r>
      <w:r w:rsidRPr="007A0012">
        <w:rPr>
          <w:rFonts w:ascii="Garamond" w:hAnsi="Garamond"/>
          <w:i/>
          <w:iCs/>
        </w:rPr>
        <w:t>Se o cliente quer reduzir risco jurídico e manter governança séria, prefira DMCC ou ADGM. Para custos mais leves, IFZA e Meydan entregam bem.</w:t>
      </w:r>
    </w:p>
    <w:p w14:paraId="3919C727" w14:textId="77777777" w:rsidR="004C3FB6" w:rsidRPr="00D178BB" w:rsidRDefault="004C3FB6" w:rsidP="007A0012">
      <w:pPr>
        <w:spacing w:before="100" w:beforeAutospacing="1" w:after="100" w:afterAutospacing="1"/>
        <w:rPr>
          <w:rFonts w:ascii="Garamond" w:hAnsi="Garamond"/>
          <w:i/>
          <w:iCs/>
        </w:rPr>
      </w:pPr>
    </w:p>
    <w:p w14:paraId="46859D1E" w14:textId="11D78763" w:rsidR="004C3FB6" w:rsidRPr="00D178BB" w:rsidRDefault="004C3FB6" w:rsidP="007A0012">
      <w:pPr>
        <w:spacing w:before="100" w:beforeAutospacing="1" w:after="100" w:afterAutospacing="1"/>
        <w:rPr>
          <w:rFonts w:ascii="Garamond" w:hAnsi="Garamond"/>
          <w:b/>
          <w:bCs/>
          <w:sz w:val="36"/>
          <w:szCs w:val="36"/>
        </w:rPr>
      </w:pPr>
      <w:r w:rsidRPr="00D178BB">
        <w:rPr>
          <w:rFonts w:ascii="Garamond" w:hAnsi="Garamond"/>
          <w:b/>
          <w:bCs/>
          <w:sz w:val="36"/>
          <w:szCs w:val="36"/>
        </w:rPr>
        <w:t xml:space="preserve">11. </w:t>
      </w:r>
      <w:r w:rsidRPr="007A0012">
        <w:rPr>
          <w:rFonts w:ascii="Garamond" w:hAnsi="Garamond"/>
          <w:b/>
          <w:bCs/>
          <w:sz w:val="36"/>
          <w:szCs w:val="36"/>
        </w:rPr>
        <w:t>Holdings</w:t>
      </w:r>
      <w:r w:rsidRPr="00D178BB">
        <w:rPr>
          <w:rFonts w:ascii="Garamond" w:hAnsi="Garamond"/>
          <w:b/>
          <w:bCs/>
          <w:sz w:val="36"/>
          <w:szCs w:val="36"/>
        </w:rPr>
        <w:t xml:space="preserve"> Pura</w:t>
      </w:r>
    </w:p>
    <w:p w14:paraId="239311D7" w14:textId="77777777" w:rsidR="004C3FB6" w:rsidRPr="00D178BB" w:rsidRDefault="004C3FB6" w:rsidP="004C3FB6">
      <w:pPr>
        <w:pStyle w:val="p1"/>
        <w:rPr>
          <w:rFonts w:ascii="Garamond" w:hAnsi="Garamond"/>
        </w:rPr>
      </w:pPr>
      <w:r w:rsidRPr="00D178BB">
        <w:rPr>
          <w:rStyle w:val="s1"/>
          <w:rFonts w:ascii="Garamond" w:eastAsiaTheme="majorEastAsia" w:hAnsi="Garamond"/>
          <w:b/>
          <w:bCs/>
        </w:rPr>
        <w:t>Free zones indicadas:</w:t>
      </w:r>
      <w:r w:rsidRPr="00D178BB">
        <w:rPr>
          <w:rFonts w:ascii="Garamond" w:hAnsi="Garamond"/>
        </w:rPr>
        <w:t xml:space="preserve"> RAK ICC (Ras Al Khaimah International Corporate Centre) e JAFZA Offshore (Jebel Ali Free Zone Authority – Offshore)</w:t>
      </w:r>
    </w:p>
    <w:p w14:paraId="5C203162" w14:textId="77777777" w:rsidR="004C3FB6" w:rsidRPr="00D178BB" w:rsidRDefault="004C3FB6" w:rsidP="004C3FB6">
      <w:pPr>
        <w:pStyle w:val="p2"/>
        <w:rPr>
          <w:rFonts w:ascii="Garamond" w:hAnsi="Garamond"/>
        </w:rPr>
      </w:pPr>
      <w:r w:rsidRPr="00D178BB">
        <w:rPr>
          <w:rFonts w:ascii="Garamond" w:hAnsi="Garamond"/>
          <w:b/>
          <w:bCs/>
        </w:rPr>
        <w:t>Por quê:</w:t>
      </w:r>
    </w:p>
    <w:p w14:paraId="5A1352FE" w14:textId="77777777" w:rsidR="004C3FB6" w:rsidRPr="00D178BB" w:rsidRDefault="004C3FB6" w:rsidP="004C3FB6">
      <w:pPr>
        <w:pStyle w:val="p1"/>
        <w:numPr>
          <w:ilvl w:val="0"/>
          <w:numId w:val="53"/>
        </w:numPr>
        <w:rPr>
          <w:rFonts w:ascii="Garamond" w:hAnsi="Garamond"/>
        </w:rPr>
      </w:pPr>
      <w:r w:rsidRPr="00D178BB">
        <w:rPr>
          <w:rFonts w:ascii="Garamond" w:hAnsi="Garamond"/>
        </w:rPr>
        <w:t>Ambos permitem 100 % de propriedade estrangeira, sem necessidade de participação de sócio local.</w:t>
      </w:r>
      <w:r w:rsidRPr="00D178BB">
        <w:rPr>
          <w:rStyle w:val="apple-converted-space"/>
          <w:rFonts w:ascii="Garamond" w:eastAsiaTheme="majorEastAsia" w:hAnsi="Garamond"/>
        </w:rPr>
        <w:t xml:space="preserve">  </w:t>
      </w:r>
    </w:p>
    <w:p w14:paraId="3263C4AC" w14:textId="77777777" w:rsidR="004C3FB6" w:rsidRPr="00D178BB" w:rsidRDefault="004C3FB6" w:rsidP="004C3FB6">
      <w:pPr>
        <w:pStyle w:val="p1"/>
        <w:numPr>
          <w:ilvl w:val="0"/>
          <w:numId w:val="53"/>
        </w:numPr>
        <w:rPr>
          <w:rFonts w:ascii="Garamond" w:hAnsi="Garamond"/>
        </w:rPr>
      </w:pPr>
      <w:r w:rsidRPr="00D178BB">
        <w:rPr>
          <w:rFonts w:ascii="Garamond" w:hAnsi="Garamond"/>
        </w:rPr>
        <w:t>Estrutura societária direcionada para holdings e SPVs internacionais, com enfoque em proteção patrimonial, detenção de participações e planejamento sucessório.</w:t>
      </w:r>
      <w:r w:rsidRPr="00D178BB">
        <w:rPr>
          <w:rStyle w:val="apple-converted-space"/>
          <w:rFonts w:ascii="Garamond" w:eastAsiaTheme="majorEastAsia" w:hAnsi="Garamond"/>
        </w:rPr>
        <w:t xml:space="preserve">  </w:t>
      </w:r>
    </w:p>
    <w:p w14:paraId="387CD1A0" w14:textId="77777777" w:rsidR="004C3FB6" w:rsidRPr="00D178BB" w:rsidRDefault="004C3FB6" w:rsidP="004C3FB6">
      <w:pPr>
        <w:pStyle w:val="p1"/>
        <w:numPr>
          <w:ilvl w:val="0"/>
          <w:numId w:val="53"/>
        </w:numPr>
        <w:rPr>
          <w:rFonts w:ascii="Garamond" w:hAnsi="Garamond"/>
        </w:rPr>
      </w:pPr>
      <w:r w:rsidRPr="00D178BB">
        <w:rPr>
          <w:rFonts w:ascii="Garamond" w:hAnsi="Garamond"/>
        </w:rPr>
        <w:t>Ambiente com ausência (ou mínimo) de presença física, vistos ou operação local, o que reduz custos fixos e facilita manutenção da estrutura como veículo pure holding.</w:t>
      </w:r>
      <w:r w:rsidRPr="00D178BB">
        <w:rPr>
          <w:rStyle w:val="apple-converted-space"/>
          <w:rFonts w:ascii="Garamond" w:eastAsiaTheme="majorEastAsia" w:hAnsi="Garamond"/>
        </w:rPr>
        <w:t xml:space="preserve">  </w:t>
      </w:r>
    </w:p>
    <w:p w14:paraId="642BF1EB" w14:textId="5AF04D4F" w:rsidR="004C3FB6" w:rsidRPr="00D178BB" w:rsidRDefault="004C3FB6" w:rsidP="00D44B7A">
      <w:pPr>
        <w:pStyle w:val="p2"/>
        <w:rPr>
          <w:rFonts w:ascii="Garamond" w:hAnsi="Garamond"/>
        </w:rPr>
      </w:pPr>
      <w:r w:rsidRPr="00D178BB">
        <w:rPr>
          <w:rFonts w:ascii="Garamond" w:hAnsi="Garamond"/>
          <w:b/>
          <w:bCs/>
        </w:rPr>
        <w:t>Comentário:</w:t>
      </w:r>
      <w:r w:rsidR="00D44B7A">
        <w:rPr>
          <w:rFonts w:ascii="Garamond" w:hAnsi="Garamond"/>
          <w:b/>
          <w:bCs/>
        </w:rPr>
        <w:t xml:space="preserve"> </w:t>
      </w:r>
      <w:r w:rsidRPr="00D178BB">
        <w:rPr>
          <w:rFonts w:ascii="Garamond" w:hAnsi="Garamond"/>
        </w:rPr>
        <w:t>Se o cliente quer reduzir risco jurídico, estruturar de forma eficiente e manter governança séria num veículo de detenção internacional, opte por RAK ICC ou JAFZA Offshore. A escolha entre ambas dependerá de orçamento, reputação perante bancos, necessidade de propriedade de imóvel em Dubai (caso de JAFZA) e nível de substância requerido.</w:t>
      </w:r>
    </w:p>
    <w:p w14:paraId="076399C8" w14:textId="77777777" w:rsidR="007A0012" w:rsidRPr="007A0012" w:rsidRDefault="00055B26" w:rsidP="007A0012">
      <w:pPr>
        <w:rPr>
          <w:rFonts w:ascii="Garamond" w:hAnsi="Garamond"/>
        </w:rPr>
      </w:pPr>
      <w:r w:rsidRPr="00055B26">
        <w:rPr>
          <w:rFonts w:ascii="Garamond" w:hAnsi="Garamond"/>
          <w:noProof/>
          <w14:ligatures w14:val="standardContextual"/>
        </w:rPr>
        <w:lastRenderedPageBreak/>
        <w:pict w14:anchorId="4885B98D">
          <v:rect id="_x0000_i1032" alt="" style="width:451.3pt;height:.05pt;mso-width-percent:0;mso-height-percent:0;mso-width-percent:0;mso-height-percent:0" o:hralign="center" o:hrstd="t" o:hr="t" fillcolor="#a0a0a0" stroked="f"/>
        </w:pict>
      </w:r>
    </w:p>
    <w:p w14:paraId="130F446F" w14:textId="77777777" w:rsidR="007A0012" w:rsidRPr="007A0012" w:rsidRDefault="007A0012" w:rsidP="007A0012">
      <w:pPr>
        <w:spacing w:before="100" w:beforeAutospacing="1" w:after="100" w:afterAutospacing="1"/>
        <w:outlineLvl w:val="0"/>
        <w:rPr>
          <w:rFonts w:ascii="Garamond" w:hAnsi="Garamond"/>
          <w:b/>
          <w:bCs/>
          <w:kern w:val="36"/>
          <w:sz w:val="48"/>
          <w:szCs w:val="48"/>
        </w:rPr>
      </w:pPr>
      <w:r w:rsidRPr="007A0012">
        <w:rPr>
          <w:rFonts w:ascii="Garamond" w:hAnsi="Garamond"/>
          <w:b/>
          <w:bCs/>
          <w:kern w:val="36"/>
          <w:sz w:val="48"/>
          <w:szCs w:val="48"/>
        </w:rPr>
        <w:t>CONCLUSÃO DO SUMÁRIO EXECUTIVO</w:t>
      </w:r>
    </w:p>
    <w:p w14:paraId="6BA0920A" w14:textId="6AA2D4B8" w:rsidR="004C3FB6" w:rsidRPr="00D178BB" w:rsidRDefault="004C3FB6" w:rsidP="004C3FB6">
      <w:pPr>
        <w:rPr>
          <w:rFonts w:ascii="Garamond" w:hAnsi="Garamond"/>
          <w:color w:val="0E0E0E"/>
          <w:sz w:val="21"/>
          <w:szCs w:val="21"/>
        </w:rPr>
      </w:pPr>
      <w:r w:rsidRPr="00D178BB">
        <w:rPr>
          <w:rFonts w:ascii="Garamond" w:hAnsi="Garamond"/>
          <w:color w:val="0E0E0E"/>
          <w:sz w:val="21"/>
          <w:szCs w:val="21"/>
        </w:rPr>
        <w:t>Este guia rápido facilita o diagnóstico inicial e acelera a tomada de decisões fundamentadas. Contudo, ele deve ser utilizado em conjunto com a matriz completa e o relatório analítico, pois cada cliente traz requisitos únicos</w:t>
      </w:r>
      <w:r w:rsidRPr="00D178BB">
        <w:rPr>
          <w:rFonts w:ascii="Garamond" w:hAnsi="Garamond"/>
          <w:color w:val="0E0E0E"/>
          <w:sz w:val="21"/>
          <w:szCs w:val="21"/>
        </w:rPr>
        <w:t xml:space="preserve">, </w:t>
      </w:r>
      <w:r w:rsidRPr="00D178BB">
        <w:rPr>
          <w:rFonts w:ascii="Garamond" w:hAnsi="Garamond"/>
          <w:color w:val="0E0E0E"/>
          <w:sz w:val="21"/>
          <w:szCs w:val="21"/>
        </w:rPr>
        <w:t>como regime de Corporate Tax, residência fiscal, relacionamento bancário e estrutura familiar</w:t>
      </w:r>
      <w:r w:rsidRPr="00D178BB">
        <w:rPr>
          <w:rFonts w:ascii="Garamond" w:hAnsi="Garamond"/>
          <w:color w:val="0E0E0E"/>
          <w:sz w:val="21"/>
          <w:szCs w:val="21"/>
        </w:rPr>
        <w:t>,</w:t>
      </w:r>
      <w:r w:rsidRPr="00D178BB">
        <w:rPr>
          <w:rFonts w:ascii="Garamond" w:hAnsi="Garamond"/>
          <w:color w:val="0E0E0E"/>
          <w:sz w:val="21"/>
          <w:szCs w:val="21"/>
        </w:rPr>
        <w:t xml:space="preserve"> que podem alterar substancialmente o desenho da estrutura ideal.</w:t>
      </w:r>
    </w:p>
    <w:p w14:paraId="3A07AEDD" w14:textId="77777777" w:rsidR="007A0012" w:rsidRPr="007A0012" w:rsidRDefault="00055B26" w:rsidP="007A0012">
      <w:pPr>
        <w:rPr>
          <w:rFonts w:ascii="Garamond" w:hAnsi="Garamond"/>
        </w:rPr>
      </w:pPr>
      <w:r w:rsidRPr="00055B26">
        <w:rPr>
          <w:rFonts w:ascii="Garamond" w:hAnsi="Garamond"/>
          <w:noProof/>
          <w14:ligatures w14:val="standardContextual"/>
        </w:rPr>
        <w:pict w14:anchorId="75D22EAF">
          <v:rect id="_x0000_i1031" alt="" style="width:451.3pt;height:.05pt;mso-width-percent:0;mso-height-percent:0;mso-width-percent:0;mso-height-percent:0" o:hralign="center" o:hrstd="t" o:hr="t" fillcolor="#a0a0a0" stroked="f"/>
        </w:pict>
      </w:r>
    </w:p>
    <w:p w14:paraId="53CC2116" w14:textId="1386B7E6" w:rsidR="007A0012" w:rsidRPr="00D178BB" w:rsidRDefault="007A0012" w:rsidP="004C3FB6">
      <w:pPr>
        <w:spacing w:before="100" w:beforeAutospacing="1" w:after="100" w:afterAutospacing="1"/>
        <w:outlineLvl w:val="1"/>
        <w:rPr>
          <w:rFonts w:ascii="Garamond" w:hAnsi="Garamond"/>
          <w:b/>
          <w:bCs/>
          <w:sz w:val="36"/>
          <w:szCs w:val="36"/>
        </w:rPr>
      </w:pPr>
      <w:r w:rsidRPr="00D178BB">
        <w:rPr>
          <w:rFonts w:ascii="Garamond" w:hAnsi="Garamond"/>
          <w:b/>
          <w:bCs/>
          <w:sz w:val="36"/>
          <w:szCs w:val="36"/>
        </w:rPr>
        <w:t>TABELA COMPARATIVA, NÚCLEO DURO</w:t>
      </w:r>
    </w:p>
    <w:p w14:paraId="3DB48180" w14:textId="5861E7B3" w:rsidR="004C3FB6" w:rsidRPr="004C3FB6" w:rsidRDefault="004C3FB6" w:rsidP="004C3FB6">
      <w:pPr>
        <w:rPr>
          <w:rFonts w:ascii="Garamond" w:hAnsi="Garamond"/>
          <w:color w:val="000000"/>
        </w:rPr>
      </w:pPr>
      <w:r w:rsidRPr="004C3FB6">
        <w:rPr>
          <w:rFonts w:ascii="Garamond" w:hAnsi="Garamond"/>
          <w:color w:val="000000"/>
        </w:rPr>
        <w:t>Esta ferramenta permite comparar as principais Free Zones de Dubai com base em</w:t>
      </w:r>
      <w:r w:rsidR="00D178BB">
        <w:rPr>
          <w:rFonts w:ascii="Garamond" w:hAnsi="Garamond"/>
          <w:color w:val="000000"/>
        </w:rPr>
        <w:t xml:space="preserve"> </w:t>
      </w:r>
      <w:r w:rsidRPr="004C3FB6">
        <w:rPr>
          <w:rFonts w:ascii="Garamond" w:hAnsi="Garamond"/>
          <w:color w:val="000000"/>
        </w:rPr>
        <w:t>critérios específicos</w:t>
      </w:r>
      <w:r w:rsidR="00D178BB">
        <w:rPr>
          <w:rFonts w:ascii="Garamond" w:hAnsi="Garamond"/>
          <w:color w:val="000000"/>
        </w:rPr>
        <w:t xml:space="preserve"> </w:t>
      </w:r>
      <w:r w:rsidRPr="004C3FB6">
        <w:rPr>
          <w:rFonts w:ascii="Garamond" w:hAnsi="Garamond"/>
          <w:color w:val="000000"/>
        </w:rPr>
        <w:t>relevantes para o seu negócio. As Free Zones são áreas econômicas</w:t>
      </w:r>
      <w:r w:rsidR="00D178BB">
        <w:rPr>
          <w:rFonts w:ascii="Garamond" w:hAnsi="Garamond"/>
          <w:color w:val="000000"/>
        </w:rPr>
        <w:t xml:space="preserve"> </w:t>
      </w:r>
      <w:r w:rsidRPr="004C3FB6">
        <w:rPr>
          <w:rFonts w:ascii="Garamond" w:hAnsi="Garamond"/>
          <w:color w:val="000000"/>
        </w:rPr>
        <w:t>especiais que oferecem vantagens como propriedade estrangeira de 100%, isenções</w:t>
      </w:r>
      <w:r w:rsidR="00D178BB">
        <w:rPr>
          <w:rFonts w:ascii="Garamond" w:hAnsi="Garamond"/>
          <w:color w:val="000000"/>
        </w:rPr>
        <w:t xml:space="preserve"> </w:t>
      </w:r>
      <w:r w:rsidRPr="004C3FB6">
        <w:rPr>
          <w:rFonts w:ascii="Garamond" w:hAnsi="Garamond"/>
          <w:color w:val="000000"/>
        </w:rPr>
        <w:t>fiscais e processos simplificados, mas cada uma tem características distintas que podem</w:t>
      </w:r>
      <w:r w:rsidR="00D178BB">
        <w:rPr>
          <w:rFonts w:ascii="Garamond" w:hAnsi="Garamond"/>
          <w:color w:val="000000"/>
        </w:rPr>
        <w:t xml:space="preserve"> </w:t>
      </w:r>
      <w:r w:rsidRPr="004C3FB6">
        <w:rPr>
          <w:rFonts w:ascii="Garamond" w:hAnsi="Garamond"/>
          <w:color w:val="000000"/>
        </w:rPr>
        <w:t>ser mais ou menos adequadas dependendo do seu setor, orçamento e necessidades</w:t>
      </w:r>
    </w:p>
    <w:p w14:paraId="50D8EFC1" w14:textId="77777777" w:rsidR="004C3FB6" w:rsidRPr="004C3FB6" w:rsidRDefault="004C3FB6" w:rsidP="004C3FB6">
      <w:pPr>
        <w:rPr>
          <w:rFonts w:ascii="Garamond" w:hAnsi="Garamond"/>
          <w:color w:val="000000"/>
        </w:rPr>
      </w:pPr>
      <w:r w:rsidRPr="004C3FB6">
        <w:rPr>
          <w:rFonts w:ascii="Garamond" w:hAnsi="Garamond"/>
          <w:color w:val="000000"/>
        </w:rPr>
        <w:t>específicas.</w:t>
      </w:r>
    </w:p>
    <w:p w14:paraId="61A81B48" w14:textId="77777777" w:rsidR="004C3FB6" w:rsidRPr="00D178BB" w:rsidRDefault="004C3FB6" w:rsidP="004C3FB6">
      <w:pPr>
        <w:rPr>
          <w:rFonts w:ascii="Garamond" w:hAnsi="Garamond"/>
          <w:color w:val="262626"/>
          <w:sz w:val="27"/>
          <w:szCs w:val="27"/>
        </w:rPr>
      </w:pPr>
    </w:p>
    <w:p w14:paraId="2D729A4D" w14:textId="7912CF50" w:rsidR="004C3FB6" w:rsidRPr="004C3FB6" w:rsidRDefault="004C3FB6" w:rsidP="004C3FB6">
      <w:pPr>
        <w:rPr>
          <w:rFonts w:ascii="Garamond" w:hAnsi="Garamond"/>
          <w:b/>
          <w:bCs/>
          <w:color w:val="262626"/>
          <w:sz w:val="27"/>
          <w:szCs w:val="27"/>
        </w:rPr>
      </w:pPr>
      <w:r w:rsidRPr="004C3FB6">
        <w:rPr>
          <w:rFonts w:ascii="Garamond" w:hAnsi="Garamond"/>
          <w:b/>
          <w:bCs/>
          <w:color w:val="262626"/>
          <w:sz w:val="27"/>
          <w:szCs w:val="27"/>
        </w:rPr>
        <w:t>Estrutura da Ferramenta</w:t>
      </w:r>
    </w:p>
    <w:p w14:paraId="209657FD" w14:textId="77777777" w:rsidR="004C3FB6" w:rsidRPr="00D178BB" w:rsidRDefault="004C3FB6" w:rsidP="004C3FB6">
      <w:pPr>
        <w:rPr>
          <w:rFonts w:ascii="Garamond" w:hAnsi="Garamond"/>
          <w:color w:val="000000"/>
        </w:rPr>
      </w:pPr>
      <w:r w:rsidRPr="004C3FB6">
        <w:rPr>
          <w:rFonts w:ascii="Garamond" w:hAnsi="Garamond"/>
          <w:color w:val="000000"/>
        </w:rPr>
        <w:t>A ferramenta está organizada em três componentes principais:</w:t>
      </w:r>
    </w:p>
    <w:p w14:paraId="0DDCC6D3" w14:textId="77777777" w:rsidR="004C3FB6" w:rsidRPr="004C3FB6" w:rsidRDefault="004C3FB6" w:rsidP="004C3FB6">
      <w:pPr>
        <w:rPr>
          <w:rFonts w:ascii="Garamond" w:hAnsi="Garamond"/>
          <w:color w:val="000000"/>
        </w:rPr>
      </w:pPr>
    </w:p>
    <w:p w14:paraId="19CF734A" w14:textId="6DB653B7" w:rsidR="004C3FB6" w:rsidRPr="00D178BB" w:rsidRDefault="004C3FB6" w:rsidP="00D178BB">
      <w:pPr>
        <w:pStyle w:val="PargrafodaLista"/>
        <w:numPr>
          <w:ilvl w:val="0"/>
          <w:numId w:val="54"/>
        </w:numPr>
        <w:rPr>
          <w:rFonts w:ascii="Garamond" w:hAnsi="Garamond"/>
          <w:color w:val="000000"/>
        </w:rPr>
      </w:pPr>
      <w:r w:rsidRPr="00D178BB">
        <w:rPr>
          <w:rFonts w:ascii="Garamond" w:hAnsi="Garamond"/>
          <w:b/>
          <w:bCs/>
          <w:color w:val="000000"/>
        </w:rPr>
        <w:t>Matriz Comparativa</w:t>
      </w:r>
      <w:r w:rsidRPr="00D178BB">
        <w:rPr>
          <w:rFonts w:ascii="Garamond" w:hAnsi="Garamond"/>
          <w:color w:val="000000"/>
        </w:rPr>
        <w:t>: Tabela detalhada comparando todas as Free Zones em</w:t>
      </w:r>
      <w:r w:rsidR="00D178BB" w:rsidRPr="00D178BB">
        <w:rPr>
          <w:rFonts w:ascii="Garamond" w:hAnsi="Garamond"/>
          <w:color w:val="000000"/>
        </w:rPr>
        <w:t xml:space="preserve"> </w:t>
      </w:r>
      <w:r w:rsidRPr="00D178BB">
        <w:rPr>
          <w:rFonts w:ascii="Garamond" w:hAnsi="Garamond"/>
          <w:color w:val="000000"/>
        </w:rPr>
        <w:t>múltiplos critérios</w:t>
      </w:r>
    </w:p>
    <w:p w14:paraId="34EA97EE" w14:textId="561F413F" w:rsidR="004C3FB6" w:rsidRPr="00D178BB" w:rsidRDefault="004C3FB6" w:rsidP="004C3FB6">
      <w:pPr>
        <w:pStyle w:val="PargrafodaLista"/>
        <w:numPr>
          <w:ilvl w:val="0"/>
          <w:numId w:val="54"/>
        </w:numPr>
        <w:rPr>
          <w:rFonts w:ascii="Garamond" w:hAnsi="Garamond"/>
          <w:color w:val="000000"/>
        </w:rPr>
      </w:pPr>
      <w:r w:rsidRPr="00D178BB">
        <w:rPr>
          <w:rFonts w:ascii="Garamond" w:hAnsi="Garamond"/>
          <w:b/>
          <w:bCs/>
          <w:color w:val="000000"/>
        </w:rPr>
        <w:t>Filtro de Seleção</w:t>
      </w:r>
      <w:r w:rsidRPr="00D178BB">
        <w:rPr>
          <w:rFonts w:ascii="Garamond" w:hAnsi="Garamond"/>
          <w:color w:val="000000"/>
        </w:rPr>
        <w:t>: Sistema para filtrar Free Zones com base em critériosprioritários</w:t>
      </w:r>
    </w:p>
    <w:p w14:paraId="44D0A640" w14:textId="2CC17611" w:rsidR="004C3FB6" w:rsidRPr="00D178BB" w:rsidRDefault="004C3FB6" w:rsidP="00D178BB">
      <w:pPr>
        <w:pStyle w:val="PargrafodaLista"/>
        <w:numPr>
          <w:ilvl w:val="0"/>
          <w:numId w:val="54"/>
        </w:numPr>
        <w:rPr>
          <w:rFonts w:ascii="Garamond" w:hAnsi="Garamond"/>
          <w:color w:val="000000"/>
        </w:rPr>
      </w:pPr>
      <w:r w:rsidRPr="00D178BB">
        <w:rPr>
          <w:rFonts w:ascii="Garamond" w:hAnsi="Garamond"/>
          <w:b/>
          <w:bCs/>
          <w:color w:val="000000"/>
        </w:rPr>
        <w:t>Perfis Detalhados</w:t>
      </w:r>
      <w:r w:rsidRPr="00D178BB">
        <w:rPr>
          <w:rFonts w:ascii="Garamond" w:hAnsi="Garamond"/>
          <w:color w:val="000000"/>
        </w:rPr>
        <w:t>: Informações aprofundadas sobre cada Free Zone</w:t>
      </w:r>
    </w:p>
    <w:p w14:paraId="0342749F" w14:textId="45B7DE02" w:rsidR="007A0012" w:rsidRPr="007A0012" w:rsidRDefault="007A0012" w:rsidP="007A0012">
      <w:pPr>
        <w:spacing w:before="100" w:beforeAutospacing="1" w:after="100" w:afterAutospacing="1"/>
        <w:outlineLvl w:val="2"/>
        <w:rPr>
          <w:rFonts w:ascii="Garamond" w:hAnsi="Garamond"/>
          <w:b/>
          <w:bCs/>
          <w:sz w:val="27"/>
          <w:szCs w:val="27"/>
        </w:rPr>
      </w:pPr>
      <w:r w:rsidRPr="007A0012">
        <w:rPr>
          <w:rFonts w:ascii="Garamond" w:hAnsi="Garamond"/>
          <w:b/>
          <w:bCs/>
          <w:sz w:val="27"/>
          <w:szCs w:val="27"/>
        </w:rPr>
        <w:t>1.1 Free zones principais de Dubai e demais emirados</w:t>
      </w:r>
      <w:r w:rsidR="00D178BB" w:rsidRPr="00D178BB">
        <w:rPr>
          <w:rFonts w:ascii="Garamond" w:hAnsi="Garamond"/>
          <w:b/>
          <w:bCs/>
          <w:sz w:val="27"/>
          <w:szCs w:val="27"/>
        </w:rPr>
        <w:t xml:space="preserve"> (valores em U$</w:t>
      </w:r>
    </w:p>
    <w:tbl>
      <w:tblPr>
        <w:tblW w:w="15027" w:type="dxa"/>
        <w:jc w:val="center"/>
        <w:tblCellSpacing w:w="15" w:type="dxa"/>
        <w:shd w:val="clear" w:color="auto" w:fill="FFC000"/>
        <w:tblLayout w:type="fixed"/>
        <w:tblCellMar>
          <w:top w:w="15" w:type="dxa"/>
          <w:left w:w="15" w:type="dxa"/>
          <w:bottom w:w="15" w:type="dxa"/>
          <w:right w:w="15" w:type="dxa"/>
        </w:tblCellMar>
        <w:tblLook w:val="04A0" w:firstRow="1" w:lastRow="0" w:firstColumn="1" w:lastColumn="0" w:noHBand="0" w:noVBand="1"/>
      </w:tblPr>
      <w:tblGrid>
        <w:gridCol w:w="1701"/>
        <w:gridCol w:w="80"/>
        <w:gridCol w:w="2330"/>
        <w:gridCol w:w="1418"/>
        <w:gridCol w:w="1134"/>
        <w:gridCol w:w="1275"/>
        <w:gridCol w:w="1418"/>
        <w:gridCol w:w="850"/>
        <w:gridCol w:w="1134"/>
        <w:gridCol w:w="3687"/>
      </w:tblGrid>
      <w:tr w:rsidR="00FA1A2C" w:rsidRPr="00796650" w14:paraId="74E96564" w14:textId="77777777" w:rsidTr="00FA1A2C">
        <w:trPr>
          <w:tblHeader/>
          <w:tblCellSpacing w:w="15" w:type="dxa"/>
          <w:jc w:val="center"/>
        </w:trPr>
        <w:tc>
          <w:tcPr>
            <w:tcW w:w="1656" w:type="dxa"/>
            <w:shd w:val="clear" w:color="auto" w:fill="FFC000"/>
            <w:vAlign w:val="center"/>
            <w:hideMark/>
          </w:tcPr>
          <w:p w14:paraId="2780AEE9" w14:textId="77777777" w:rsidR="00CE52B8" w:rsidRPr="007A0012" w:rsidRDefault="00CE52B8" w:rsidP="004E054E">
            <w:pPr>
              <w:jc w:val="center"/>
              <w:rPr>
                <w:rFonts w:ascii="Garamond" w:hAnsi="Garamond"/>
                <w:b/>
                <w:bCs/>
                <w:sz w:val="20"/>
                <w:szCs w:val="20"/>
              </w:rPr>
            </w:pPr>
            <w:r w:rsidRPr="007A0012">
              <w:rPr>
                <w:rFonts w:ascii="Garamond" w:hAnsi="Garamond"/>
                <w:b/>
                <w:bCs/>
                <w:sz w:val="20"/>
                <w:szCs w:val="20"/>
              </w:rPr>
              <w:t>Free Zone</w:t>
            </w:r>
          </w:p>
        </w:tc>
        <w:tc>
          <w:tcPr>
            <w:tcW w:w="50" w:type="dxa"/>
            <w:shd w:val="clear" w:color="auto" w:fill="FFC000"/>
            <w:vAlign w:val="center"/>
            <w:hideMark/>
          </w:tcPr>
          <w:p w14:paraId="0EC2EE80" w14:textId="61DF3C67" w:rsidR="00CE52B8" w:rsidRPr="007A0012" w:rsidRDefault="00CE52B8" w:rsidP="004E054E">
            <w:pPr>
              <w:ind w:right="-530"/>
              <w:rPr>
                <w:rFonts w:ascii="Garamond" w:hAnsi="Garamond"/>
                <w:b/>
                <w:bCs/>
                <w:sz w:val="20"/>
                <w:szCs w:val="20"/>
              </w:rPr>
            </w:pPr>
          </w:p>
        </w:tc>
        <w:tc>
          <w:tcPr>
            <w:tcW w:w="2300" w:type="dxa"/>
            <w:shd w:val="clear" w:color="auto" w:fill="FFC000"/>
            <w:vAlign w:val="center"/>
            <w:hideMark/>
          </w:tcPr>
          <w:p w14:paraId="67446469" w14:textId="77777777" w:rsidR="00CE52B8" w:rsidRPr="007A0012" w:rsidRDefault="00CE52B8" w:rsidP="004E054E">
            <w:pPr>
              <w:jc w:val="center"/>
              <w:rPr>
                <w:rFonts w:ascii="Garamond" w:hAnsi="Garamond"/>
                <w:b/>
                <w:bCs/>
                <w:sz w:val="20"/>
                <w:szCs w:val="20"/>
              </w:rPr>
            </w:pPr>
            <w:r w:rsidRPr="007A0012">
              <w:rPr>
                <w:rFonts w:ascii="Garamond" w:hAnsi="Garamond"/>
                <w:b/>
                <w:bCs/>
                <w:sz w:val="20"/>
                <w:szCs w:val="20"/>
              </w:rPr>
              <w:t>Setores principais</w:t>
            </w:r>
          </w:p>
        </w:tc>
        <w:tc>
          <w:tcPr>
            <w:tcW w:w="1388" w:type="dxa"/>
            <w:shd w:val="clear" w:color="auto" w:fill="FFC000"/>
            <w:vAlign w:val="center"/>
            <w:hideMark/>
          </w:tcPr>
          <w:p w14:paraId="45CD0E06" w14:textId="57382D91" w:rsidR="00CE52B8" w:rsidRPr="007A0012" w:rsidRDefault="00CE52B8" w:rsidP="004E054E">
            <w:pPr>
              <w:jc w:val="center"/>
              <w:rPr>
                <w:rFonts w:ascii="Garamond" w:hAnsi="Garamond"/>
                <w:b/>
                <w:bCs/>
                <w:sz w:val="20"/>
                <w:szCs w:val="20"/>
              </w:rPr>
            </w:pPr>
            <w:r w:rsidRPr="007A0012">
              <w:rPr>
                <w:rFonts w:ascii="Garamond" w:hAnsi="Garamond"/>
                <w:b/>
                <w:bCs/>
                <w:sz w:val="20"/>
                <w:szCs w:val="20"/>
              </w:rPr>
              <w:t>Custo</w:t>
            </w:r>
            <w:r w:rsidR="000F2704">
              <w:rPr>
                <w:rFonts w:ascii="Garamond" w:hAnsi="Garamond"/>
                <w:b/>
                <w:bCs/>
                <w:sz w:val="20"/>
                <w:szCs w:val="20"/>
              </w:rPr>
              <w:t xml:space="preserve"> da</w:t>
            </w:r>
            <w:r w:rsidRPr="007A0012">
              <w:rPr>
                <w:rFonts w:ascii="Garamond" w:hAnsi="Garamond"/>
                <w:b/>
                <w:bCs/>
                <w:sz w:val="20"/>
                <w:szCs w:val="20"/>
              </w:rPr>
              <w:t xml:space="preserve"> </w:t>
            </w:r>
            <w:r w:rsidR="000F2704">
              <w:rPr>
                <w:rFonts w:ascii="Garamond" w:hAnsi="Garamond"/>
                <w:b/>
                <w:bCs/>
                <w:sz w:val="20"/>
                <w:szCs w:val="20"/>
              </w:rPr>
              <w:t>Licença</w:t>
            </w:r>
          </w:p>
        </w:tc>
        <w:tc>
          <w:tcPr>
            <w:tcW w:w="1104" w:type="dxa"/>
            <w:shd w:val="clear" w:color="auto" w:fill="FFC000"/>
            <w:vAlign w:val="center"/>
            <w:hideMark/>
          </w:tcPr>
          <w:p w14:paraId="1DC84525" w14:textId="5F861D94" w:rsidR="00CE52B8" w:rsidRPr="007A0012" w:rsidRDefault="00CE52B8" w:rsidP="004E054E">
            <w:pPr>
              <w:jc w:val="center"/>
              <w:rPr>
                <w:rFonts w:ascii="Garamond" w:hAnsi="Garamond"/>
                <w:b/>
                <w:bCs/>
                <w:sz w:val="20"/>
                <w:szCs w:val="20"/>
              </w:rPr>
            </w:pPr>
            <w:r w:rsidRPr="007A0012">
              <w:rPr>
                <w:rFonts w:ascii="Garamond" w:hAnsi="Garamond"/>
                <w:b/>
                <w:bCs/>
                <w:sz w:val="20"/>
                <w:szCs w:val="20"/>
              </w:rPr>
              <w:t xml:space="preserve">Espaço </w:t>
            </w:r>
          </w:p>
        </w:tc>
        <w:tc>
          <w:tcPr>
            <w:tcW w:w="1245" w:type="dxa"/>
            <w:shd w:val="clear" w:color="auto" w:fill="FFC000"/>
            <w:vAlign w:val="center"/>
            <w:hideMark/>
          </w:tcPr>
          <w:p w14:paraId="27115F0E" w14:textId="60569747" w:rsidR="00CE52B8" w:rsidRPr="007A0012" w:rsidRDefault="00CE52B8" w:rsidP="004E054E">
            <w:pPr>
              <w:jc w:val="center"/>
              <w:rPr>
                <w:rFonts w:ascii="Garamond" w:hAnsi="Garamond"/>
                <w:b/>
                <w:bCs/>
                <w:sz w:val="20"/>
                <w:szCs w:val="20"/>
              </w:rPr>
            </w:pPr>
            <w:r w:rsidRPr="007A0012">
              <w:rPr>
                <w:rFonts w:ascii="Garamond" w:hAnsi="Garamond"/>
                <w:b/>
                <w:bCs/>
                <w:sz w:val="20"/>
                <w:szCs w:val="20"/>
              </w:rPr>
              <w:t xml:space="preserve">Vistos </w:t>
            </w:r>
          </w:p>
        </w:tc>
        <w:tc>
          <w:tcPr>
            <w:tcW w:w="1388" w:type="dxa"/>
            <w:shd w:val="clear" w:color="auto" w:fill="FFC000"/>
            <w:vAlign w:val="center"/>
            <w:hideMark/>
          </w:tcPr>
          <w:p w14:paraId="607861EB" w14:textId="2C4CC8EC" w:rsidR="00CE52B8" w:rsidRPr="007A0012" w:rsidRDefault="00CE52B8" w:rsidP="004E054E">
            <w:pPr>
              <w:jc w:val="center"/>
              <w:rPr>
                <w:rFonts w:ascii="Garamond" w:hAnsi="Garamond"/>
                <w:b/>
                <w:bCs/>
                <w:sz w:val="20"/>
                <w:szCs w:val="20"/>
              </w:rPr>
            </w:pPr>
            <w:r w:rsidRPr="007A0012">
              <w:rPr>
                <w:rFonts w:ascii="Garamond" w:hAnsi="Garamond"/>
                <w:b/>
                <w:bCs/>
                <w:sz w:val="20"/>
                <w:szCs w:val="20"/>
              </w:rPr>
              <w:t>Local</w:t>
            </w:r>
          </w:p>
        </w:tc>
        <w:tc>
          <w:tcPr>
            <w:tcW w:w="820" w:type="dxa"/>
            <w:shd w:val="clear" w:color="auto" w:fill="FFC000"/>
            <w:vAlign w:val="center"/>
            <w:hideMark/>
          </w:tcPr>
          <w:p w14:paraId="0551594E" w14:textId="77777777" w:rsidR="00CE52B8" w:rsidRPr="007A0012" w:rsidRDefault="00CE52B8" w:rsidP="004E054E">
            <w:pPr>
              <w:jc w:val="center"/>
              <w:rPr>
                <w:rFonts w:ascii="Garamond" w:hAnsi="Garamond"/>
                <w:b/>
                <w:bCs/>
                <w:sz w:val="20"/>
                <w:szCs w:val="20"/>
              </w:rPr>
            </w:pPr>
            <w:r w:rsidRPr="007A0012">
              <w:rPr>
                <w:rFonts w:ascii="Garamond" w:hAnsi="Garamond"/>
                <w:b/>
                <w:bCs/>
                <w:sz w:val="20"/>
                <w:szCs w:val="20"/>
              </w:rPr>
              <w:t>Capital mínimo</w:t>
            </w:r>
          </w:p>
        </w:tc>
        <w:tc>
          <w:tcPr>
            <w:tcW w:w="1104" w:type="dxa"/>
            <w:shd w:val="clear" w:color="auto" w:fill="FFC000"/>
            <w:vAlign w:val="center"/>
            <w:hideMark/>
          </w:tcPr>
          <w:p w14:paraId="6D5B3899" w14:textId="77777777" w:rsidR="000F2704" w:rsidRDefault="00CE52B8" w:rsidP="004E054E">
            <w:pPr>
              <w:jc w:val="center"/>
              <w:rPr>
                <w:rFonts w:ascii="Garamond" w:hAnsi="Garamond"/>
                <w:b/>
                <w:bCs/>
                <w:sz w:val="20"/>
                <w:szCs w:val="20"/>
              </w:rPr>
            </w:pPr>
            <w:r w:rsidRPr="007A0012">
              <w:rPr>
                <w:rFonts w:ascii="Garamond" w:hAnsi="Garamond"/>
                <w:b/>
                <w:bCs/>
                <w:sz w:val="20"/>
                <w:szCs w:val="20"/>
              </w:rPr>
              <w:t xml:space="preserve">Tempo </w:t>
            </w:r>
          </w:p>
          <w:p w14:paraId="1CDBAC27" w14:textId="1F327264" w:rsidR="00CE52B8" w:rsidRPr="007A0012" w:rsidRDefault="00CE52B8" w:rsidP="004E054E">
            <w:pPr>
              <w:jc w:val="center"/>
              <w:rPr>
                <w:rFonts w:ascii="Garamond" w:hAnsi="Garamond"/>
                <w:b/>
                <w:bCs/>
                <w:sz w:val="20"/>
                <w:szCs w:val="20"/>
              </w:rPr>
            </w:pPr>
            <w:r w:rsidRPr="007A0012">
              <w:rPr>
                <w:rFonts w:ascii="Garamond" w:hAnsi="Garamond"/>
                <w:b/>
                <w:bCs/>
                <w:sz w:val="20"/>
                <w:szCs w:val="20"/>
              </w:rPr>
              <w:t>de setup</w:t>
            </w:r>
          </w:p>
        </w:tc>
        <w:tc>
          <w:tcPr>
            <w:tcW w:w="3642" w:type="dxa"/>
            <w:shd w:val="clear" w:color="auto" w:fill="FFC000"/>
            <w:vAlign w:val="center"/>
            <w:hideMark/>
          </w:tcPr>
          <w:p w14:paraId="32680B17" w14:textId="137FF34C" w:rsidR="00CE52B8" w:rsidRPr="007A0012" w:rsidRDefault="000F2704" w:rsidP="004E054E">
            <w:pPr>
              <w:ind w:left="-222" w:firstLine="222"/>
              <w:jc w:val="center"/>
              <w:rPr>
                <w:rFonts w:ascii="Garamond" w:hAnsi="Garamond"/>
                <w:b/>
                <w:bCs/>
                <w:sz w:val="20"/>
                <w:szCs w:val="20"/>
              </w:rPr>
            </w:pPr>
            <w:r>
              <w:rPr>
                <w:rFonts w:ascii="Garamond" w:hAnsi="Garamond"/>
                <w:b/>
                <w:bCs/>
                <w:sz w:val="20"/>
                <w:szCs w:val="20"/>
              </w:rPr>
              <w:t>Perfil</w:t>
            </w:r>
          </w:p>
        </w:tc>
      </w:tr>
      <w:tr w:rsidR="00D07F38" w:rsidRPr="00796650" w14:paraId="07A4F1A4" w14:textId="77777777" w:rsidTr="00FA1A2C">
        <w:trPr>
          <w:tblCellSpacing w:w="15" w:type="dxa"/>
          <w:jc w:val="center"/>
        </w:trPr>
        <w:tc>
          <w:tcPr>
            <w:tcW w:w="14967" w:type="dxa"/>
            <w:gridSpan w:val="10"/>
            <w:shd w:val="clear" w:color="auto" w:fill="FAE2D5" w:themeFill="accent2" w:themeFillTint="33"/>
            <w:vAlign w:val="center"/>
          </w:tcPr>
          <w:p w14:paraId="1E463D28" w14:textId="469F004B" w:rsidR="002538A1" w:rsidRPr="00796650" w:rsidRDefault="002538A1" w:rsidP="004E054E">
            <w:pPr>
              <w:shd w:val="clear" w:color="auto" w:fill="F2F2F2" w:themeFill="background1" w:themeFillShade="F2"/>
              <w:jc w:val="center"/>
              <w:rPr>
                <w:rFonts w:ascii="Garamond" w:hAnsi="Garamond"/>
                <w:b/>
                <w:bCs/>
                <w:sz w:val="20"/>
                <w:szCs w:val="20"/>
              </w:rPr>
            </w:pPr>
            <w:r w:rsidRPr="006B7459">
              <w:rPr>
                <w:rFonts w:ascii="Garamond" w:hAnsi="Garamond"/>
                <w:b/>
                <w:bCs/>
                <w:color w:val="C00000"/>
                <w:sz w:val="20"/>
                <w:szCs w:val="20"/>
              </w:rPr>
              <w:t>DUBA</w:t>
            </w:r>
            <w:r w:rsidRPr="006B7459">
              <w:rPr>
                <w:rFonts w:ascii="Garamond" w:hAnsi="Garamond"/>
                <w:b/>
                <w:bCs/>
                <w:color w:val="C00000"/>
                <w:sz w:val="20"/>
                <w:szCs w:val="20"/>
              </w:rPr>
              <w:t>I</w:t>
            </w:r>
          </w:p>
        </w:tc>
      </w:tr>
      <w:tr w:rsidR="000F2704" w:rsidRPr="00796650" w14:paraId="1F0F28D4" w14:textId="77777777" w:rsidTr="00FA1A2C">
        <w:trPr>
          <w:tblCellSpacing w:w="15" w:type="dxa"/>
          <w:jc w:val="center"/>
        </w:trPr>
        <w:tc>
          <w:tcPr>
            <w:tcW w:w="1656" w:type="dxa"/>
            <w:shd w:val="clear" w:color="auto" w:fill="F2F2F2" w:themeFill="background1" w:themeFillShade="F2"/>
            <w:vAlign w:val="center"/>
            <w:hideMark/>
          </w:tcPr>
          <w:p w14:paraId="38E3B327" w14:textId="77777777" w:rsidR="00CE52B8" w:rsidRPr="007A0012" w:rsidRDefault="00CE52B8" w:rsidP="004E054E">
            <w:pPr>
              <w:shd w:val="clear" w:color="auto" w:fill="F2F2F2" w:themeFill="background1" w:themeFillShade="F2"/>
              <w:rPr>
                <w:rFonts w:ascii="Garamond" w:hAnsi="Garamond"/>
                <w:b/>
                <w:bCs/>
                <w:sz w:val="20"/>
                <w:szCs w:val="20"/>
              </w:rPr>
            </w:pPr>
            <w:r w:rsidRPr="007A0012">
              <w:rPr>
                <w:rFonts w:ascii="Garamond" w:hAnsi="Garamond"/>
                <w:b/>
                <w:bCs/>
                <w:sz w:val="20"/>
                <w:szCs w:val="20"/>
              </w:rPr>
              <w:t>DMCC</w:t>
            </w:r>
          </w:p>
        </w:tc>
        <w:tc>
          <w:tcPr>
            <w:tcW w:w="2380" w:type="dxa"/>
            <w:gridSpan w:val="2"/>
            <w:shd w:val="clear" w:color="auto" w:fill="F2F2F2" w:themeFill="background1" w:themeFillShade="F2"/>
            <w:vAlign w:val="center"/>
            <w:hideMark/>
          </w:tcPr>
          <w:p w14:paraId="06CE3A75" w14:textId="77777777" w:rsidR="00CE52B8" w:rsidRPr="007A0012" w:rsidRDefault="00CE52B8" w:rsidP="004E054E">
            <w:pPr>
              <w:shd w:val="clear" w:color="auto" w:fill="F2F2F2" w:themeFill="background1" w:themeFillShade="F2"/>
              <w:rPr>
                <w:rFonts w:ascii="Garamond" w:hAnsi="Garamond"/>
                <w:sz w:val="20"/>
                <w:szCs w:val="20"/>
              </w:rPr>
            </w:pPr>
            <w:r w:rsidRPr="007A0012">
              <w:rPr>
                <w:rFonts w:ascii="Garamond" w:hAnsi="Garamond"/>
                <w:sz w:val="20"/>
                <w:szCs w:val="20"/>
              </w:rPr>
              <w:t>Comércio, commodities, serviços profissionais</w:t>
            </w:r>
          </w:p>
        </w:tc>
        <w:tc>
          <w:tcPr>
            <w:tcW w:w="1388" w:type="dxa"/>
            <w:shd w:val="clear" w:color="auto" w:fill="F2F2F2" w:themeFill="background1" w:themeFillShade="F2"/>
            <w:vAlign w:val="center"/>
            <w:hideMark/>
          </w:tcPr>
          <w:p w14:paraId="78DED92D" w14:textId="55760416" w:rsidR="004E054E" w:rsidRDefault="00796650" w:rsidP="006B7459">
            <w:pPr>
              <w:shd w:val="clear" w:color="auto" w:fill="F2F2F2" w:themeFill="background1" w:themeFillShade="F2"/>
              <w:jc w:val="center"/>
              <w:rPr>
                <w:rFonts w:ascii="Garamond" w:hAnsi="Garamond"/>
                <w:sz w:val="20"/>
                <w:szCs w:val="20"/>
              </w:rPr>
            </w:pPr>
            <w:r w:rsidRPr="00796650">
              <w:rPr>
                <w:rFonts w:ascii="Garamond" w:hAnsi="Garamond"/>
                <w:sz w:val="20"/>
                <w:szCs w:val="20"/>
              </w:rPr>
              <w:t>D$</w:t>
            </w:r>
          </w:p>
          <w:p w14:paraId="30A55E77" w14:textId="69799891"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12</w:t>
            </w:r>
            <w:r w:rsidR="00796650">
              <w:rPr>
                <w:rFonts w:ascii="Garamond" w:hAnsi="Garamond"/>
                <w:sz w:val="20"/>
                <w:szCs w:val="20"/>
              </w:rPr>
              <w:t>-</w:t>
            </w:r>
            <w:r w:rsidRPr="007A0012">
              <w:rPr>
                <w:rFonts w:ascii="Garamond" w:hAnsi="Garamond"/>
                <w:sz w:val="20"/>
                <w:szCs w:val="20"/>
              </w:rPr>
              <w:t xml:space="preserve"> 20</w:t>
            </w:r>
            <w:r w:rsidR="00796650">
              <w:rPr>
                <w:rFonts w:ascii="Garamond" w:hAnsi="Garamond"/>
                <w:sz w:val="20"/>
                <w:szCs w:val="20"/>
              </w:rPr>
              <w:t>K</w:t>
            </w:r>
          </w:p>
        </w:tc>
        <w:tc>
          <w:tcPr>
            <w:tcW w:w="1104" w:type="dxa"/>
            <w:shd w:val="clear" w:color="auto" w:fill="F2F2F2" w:themeFill="background1" w:themeFillShade="F2"/>
            <w:vAlign w:val="center"/>
            <w:hideMark/>
          </w:tcPr>
          <w:p w14:paraId="33E6F1D6" w14:textId="77777777" w:rsidR="00FA1A2C"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 xml:space="preserve">Flexi desk </w:t>
            </w:r>
          </w:p>
          <w:p w14:paraId="6BF915E4" w14:textId="16FE4698"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ou 15m²</w:t>
            </w:r>
          </w:p>
        </w:tc>
        <w:tc>
          <w:tcPr>
            <w:tcW w:w="1245" w:type="dxa"/>
            <w:shd w:val="clear" w:color="auto" w:fill="F2F2F2" w:themeFill="background1" w:themeFillShade="F2"/>
            <w:vAlign w:val="center"/>
            <w:hideMark/>
          </w:tcPr>
          <w:p w14:paraId="4DC9C61C" w14:textId="77777777"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6 a 12</w:t>
            </w:r>
          </w:p>
        </w:tc>
        <w:tc>
          <w:tcPr>
            <w:tcW w:w="1388" w:type="dxa"/>
            <w:shd w:val="clear" w:color="auto" w:fill="F2F2F2" w:themeFill="background1" w:themeFillShade="F2"/>
            <w:vAlign w:val="center"/>
            <w:hideMark/>
          </w:tcPr>
          <w:p w14:paraId="50C20ACB" w14:textId="77777777"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JLT</w:t>
            </w:r>
          </w:p>
        </w:tc>
        <w:tc>
          <w:tcPr>
            <w:tcW w:w="820" w:type="dxa"/>
            <w:shd w:val="clear" w:color="auto" w:fill="F2F2F2" w:themeFill="background1" w:themeFillShade="F2"/>
            <w:vAlign w:val="center"/>
            <w:hideMark/>
          </w:tcPr>
          <w:p w14:paraId="3F24F9CB" w14:textId="77777777"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0</w:t>
            </w:r>
          </w:p>
        </w:tc>
        <w:tc>
          <w:tcPr>
            <w:tcW w:w="1104" w:type="dxa"/>
            <w:shd w:val="clear" w:color="auto" w:fill="F2F2F2" w:themeFill="background1" w:themeFillShade="F2"/>
            <w:vAlign w:val="center"/>
            <w:hideMark/>
          </w:tcPr>
          <w:p w14:paraId="088FB7BE" w14:textId="77777777"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2 a 3 semanas</w:t>
            </w:r>
          </w:p>
        </w:tc>
        <w:tc>
          <w:tcPr>
            <w:tcW w:w="3642" w:type="dxa"/>
            <w:shd w:val="clear" w:color="auto" w:fill="F2F2F2" w:themeFill="background1" w:themeFillShade="F2"/>
            <w:vAlign w:val="center"/>
            <w:hideMark/>
          </w:tcPr>
          <w:p w14:paraId="0C88A315" w14:textId="77777777" w:rsidR="00CE52B8" w:rsidRPr="007A0012" w:rsidRDefault="00CE52B8" w:rsidP="004E054E">
            <w:pPr>
              <w:shd w:val="clear" w:color="auto" w:fill="F2F2F2" w:themeFill="background1" w:themeFillShade="F2"/>
              <w:rPr>
                <w:rFonts w:ascii="Garamond" w:hAnsi="Garamond"/>
                <w:sz w:val="20"/>
                <w:szCs w:val="20"/>
              </w:rPr>
            </w:pPr>
            <w:r w:rsidRPr="007A0012">
              <w:rPr>
                <w:rFonts w:ascii="Garamond" w:hAnsi="Garamond"/>
                <w:sz w:val="20"/>
                <w:szCs w:val="20"/>
              </w:rPr>
              <w:t>Centro global de trading, forte networking, marca muito forte</w:t>
            </w:r>
          </w:p>
        </w:tc>
      </w:tr>
      <w:tr w:rsidR="000F2704" w:rsidRPr="00796650" w14:paraId="4C09F706" w14:textId="77777777" w:rsidTr="00FA1A2C">
        <w:trPr>
          <w:tblCellSpacing w:w="15" w:type="dxa"/>
          <w:jc w:val="center"/>
        </w:trPr>
        <w:tc>
          <w:tcPr>
            <w:tcW w:w="1656" w:type="dxa"/>
            <w:shd w:val="clear" w:color="auto" w:fill="F2F2F2" w:themeFill="background1" w:themeFillShade="F2"/>
            <w:vAlign w:val="center"/>
            <w:hideMark/>
          </w:tcPr>
          <w:p w14:paraId="239E0524" w14:textId="77777777" w:rsidR="00CE52B8" w:rsidRPr="007A0012" w:rsidRDefault="00CE52B8" w:rsidP="004E054E">
            <w:pPr>
              <w:shd w:val="clear" w:color="auto" w:fill="F2F2F2" w:themeFill="background1" w:themeFillShade="F2"/>
              <w:rPr>
                <w:rFonts w:ascii="Garamond" w:hAnsi="Garamond"/>
                <w:b/>
                <w:bCs/>
                <w:sz w:val="20"/>
                <w:szCs w:val="20"/>
              </w:rPr>
            </w:pPr>
            <w:r w:rsidRPr="007A0012">
              <w:rPr>
                <w:rFonts w:ascii="Garamond" w:hAnsi="Garamond"/>
                <w:b/>
                <w:bCs/>
                <w:sz w:val="20"/>
                <w:szCs w:val="20"/>
              </w:rPr>
              <w:t>DAFZA</w:t>
            </w:r>
          </w:p>
        </w:tc>
        <w:tc>
          <w:tcPr>
            <w:tcW w:w="2380" w:type="dxa"/>
            <w:gridSpan w:val="2"/>
            <w:shd w:val="clear" w:color="auto" w:fill="F2F2F2" w:themeFill="background1" w:themeFillShade="F2"/>
            <w:vAlign w:val="center"/>
            <w:hideMark/>
          </w:tcPr>
          <w:p w14:paraId="7C4F9B05" w14:textId="77777777" w:rsidR="00CE52B8" w:rsidRPr="007A0012" w:rsidRDefault="00CE52B8" w:rsidP="004E054E">
            <w:pPr>
              <w:shd w:val="clear" w:color="auto" w:fill="F2F2F2" w:themeFill="background1" w:themeFillShade="F2"/>
              <w:rPr>
                <w:rFonts w:ascii="Garamond" w:hAnsi="Garamond"/>
                <w:sz w:val="20"/>
                <w:szCs w:val="20"/>
              </w:rPr>
            </w:pPr>
            <w:r w:rsidRPr="007A0012">
              <w:rPr>
                <w:rFonts w:ascii="Garamond" w:hAnsi="Garamond"/>
                <w:sz w:val="20"/>
                <w:szCs w:val="20"/>
              </w:rPr>
              <w:t>Logística, aviação, comércio, TI</w:t>
            </w:r>
          </w:p>
        </w:tc>
        <w:tc>
          <w:tcPr>
            <w:tcW w:w="1388" w:type="dxa"/>
            <w:shd w:val="clear" w:color="auto" w:fill="F2F2F2" w:themeFill="background1" w:themeFillShade="F2"/>
            <w:vAlign w:val="center"/>
            <w:hideMark/>
          </w:tcPr>
          <w:p w14:paraId="30B87C1D" w14:textId="2B87A200" w:rsidR="004E054E" w:rsidRDefault="00796650" w:rsidP="006B7459">
            <w:pPr>
              <w:shd w:val="clear" w:color="auto" w:fill="F2F2F2" w:themeFill="background1" w:themeFillShade="F2"/>
              <w:jc w:val="center"/>
              <w:rPr>
                <w:rFonts w:ascii="Garamond" w:hAnsi="Garamond"/>
                <w:sz w:val="20"/>
                <w:szCs w:val="20"/>
              </w:rPr>
            </w:pPr>
            <w:r w:rsidRPr="00796650">
              <w:rPr>
                <w:rFonts w:ascii="Garamond" w:hAnsi="Garamond"/>
                <w:sz w:val="20"/>
                <w:szCs w:val="20"/>
              </w:rPr>
              <w:t>D$</w:t>
            </w:r>
          </w:p>
          <w:p w14:paraId="14FB1AA3" w14:textId="183E7FC6"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15</w:t>
            </w:r>
            <w:r w:rsidR="00796650">
              <w:rPr>
                <w:rFonts w:ascii="Garamond" w:hAnsi="Garamond"/>
                <w:sz w:val="20"/>
                <w:szCs w:val="20"/>
              </w:rPr>
              <w:t>-</w:t>
            </w:r>
            <w:r w:rsidRPr="007A0012">
              <w:rPr>
                <w:rFonts w:ascii="Garamond" w:hAnsi="Garamond"/>
                <w:sz w:val="20"/>
                <w:szCs w:val="20"/>
              </w:rPr>
              <w:t>25</w:t>
            </w:r>
            <w:r w:rsidR="00796650">
              <w:rPr>
                <w:rFonts w:ascii="Garamond" w:hAnsi="Garamond"/>
                <w:sz w:val="20"/>
                <w:szCs w:val="20"/>
              </w:rPr>
              <w:t>K</w:t>
            </w:r>
          </w:p>
        </w:tc>
        <w:tc>
          <w:tcPr>
            <w:tcW w:w="1104" w:type="dxa"/>
            <w:shd w:val="clear" w:color="auto" w:fill="F2F2F2" w:themeFill="background1" w:themeFillShade="F2"/>
            <w:vAlign w:val="center"/>
            <w:hideMark/>
          </w:tcPr>
          <w:p w14:paraId="3D8F0D06" w14:textId="699FADFD"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25m²</w:t>
            </w:r>
          </w:p>
        </w:tc>
        <w:tc>
          <w:tcPr>
            <w:tcW w:w="1245" w:type="dxa"/>
            <w:shd w:val="clear" w:color="auto" w:fill="F2F2F2" w:themeFill="background1" w:themeFillShade="F2"/>
            <w:vAlign w:val="center"/>
            <w:hideMark/>
          </w:tcPr>
          <w:p w14:paraId="33F36923" w14:textId="77777777"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6 a 15</w:t>
            </w:r>
          </w:p>
        </w:tc>
        <w:tc>
          <w:tcPr>
            <w:tcW w:w="1388" w:type="dxa"/>
            <w:shd w:val="clear" w:color="auto" w:fill="F2F2F2" w:themeFill="background1" w:themeFillShade="F2"/>
            <w:vAlign w:val="center"/>
            <w:hideMark/>
          </w:tcPr>
          <w:p w14:paraId="1C15304B" w14:textId="77777777"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Aeroporto DXB</w:t>
            </w:r>
          </w:p>
        </w:tc>
        <w:tc>
          <w:tcPr>
            <w:tcW w:w="820" w:type="dxa"/>
            <w:shd w:val="clear" w:color="auto" w:fill="F2F2F2" w:themeFill="background1" w:themeFillShade="F2"/>
            <w:vAlign w:val="center"/>
            <w:hideMark/>
          </w:tcPr>
          <w:p w14:paraId="73EA7925" w14:textId="745C7220"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50</w:t>
            </w:r>
            <w:r w:rsidRPr="00796650">
              <w:rPr>
                <w:rFonts w:ascii="Garamond" w:hAnsi="Garamond"/>
                <w:sz w:val="20"/>
                <w:szCs w:val="20"/>
              </w:rPr>
              <w:t>K</w:t>
            </w:r>
          </w:p>
        </w:tc>
        <w:tc>
          <w:tcPr>
            <w:tcW w:w="1104" w:type="dxa"/>
            <w:shd w:val="clear" w:color="auto" w:fill="F2F2F2" w:themeFill="background1" w:themeFillShade="F2"/>
            <w:vAlign w:val="center"/>
            <w:hideMark/>
          </w:tcPr>
          <w:p w14:paraId="053680B9" w14:textId="77777777"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3 a 4 semanas</w:t>
            </w:r>
          </w:p>
        </w:tc>
        <w:tc>
          <w:tcPr>
            <w:tcW w:w="3642" w:type="dxa"/>
            <w:shd w:val="clear" w:color="auto" w:fill="F2F2F2" w:themeFill="background1" w:themeFillShade="F2"/>
            <w:vAlign w:val="center"/>
            <w:hideMark/>
          </w:tcPr>
          <w:p w14:paraId="16F4EB7D" w14:textId="77777777" w:rsidR="00CE52B8" w:rsidRPr="007A0012" w:rsidRDefault="00CE52B8" w:rsidP="004E054E">
            <w:pPr>
              <w:shd w:val="clear" w:color="auto" w:fill="F2F2F2" w:themeFill="background1" w:themeFillShade="F2"/>
              <w:rPr>
                <w:rFonts w:ascii="Garamond" w:hAnsi="Garamond"/>
                <w:sz w:val="20"/>
                <w:szCs w:val="20"/>
              </w:rPr>
            </w:pPr>
            <w:r w:rsidRPr="007A0012">
              <w:rPr>
                <w:rFonts w:ascii="Garamond" w:hAnsi="Garamond"/>
                <w:sz w:val="20"/>
                <w:szCs w:val="20"/>
              </w:rPr>
              <w:t>Acesso direto ao aeroporto, alto prestígio</w:t>
            </w:r>
          </w:p>
        </w:tc>
      </w:tr>
      <w:tr w:rsidR="00E248DA" w:rsidRPr="00796650" w14:paraId="7DF4C2C7" w14:textId="77777777" w:rsidTr="00FA1A2C">
        <w:trPr>
          <w:tblCellSpacing w:w="15" w:type="dxa"/>
          <w:jc w:val="center"/>
        </w:trPr>
        <w:tc>
          <w:tcPr>
            <w:tcW w:w="1656" w:type="dxa"/>
            <w:shd w:val="clear" w:color="auto" w:fill="F2F2F2" w:themeFill="background1" w:themeFillShade="F2"/>
            <w:vAlign w:val="center"/>
          </w:tcPr>
          <w:p w14:paraId="3CD3A165" w14:textId="352188CF" w:rsidR="00FA1A2C" w:rsidRPr="000F2704" w:rsidRDefault="00FA1A2C" w:rsidP="00FA1A2C">
            <w:pPr>
              <w:shd w:val="clear" w:color="auto" w:fill="F2F2F2" w:themeFill="background1" w:themeFillShade="F2"/>
              <w:rPr>
                <w:rFonts w:ascii="Garamond" w:hAnsi="Garamond"/>
                <w:b/>
                <w:bCs/>
                <w:sz w:val="20"/>
                <w:szCs w:val="20"/>
              </w:rPr>
            </w:pPr>
            <w:r w:rsidRPr="002C7022">
              <w:rPr>
                <w:rFonts w:ascii="Garamond" w:hAnsi="Garamond"/>
                <w:b/>
                <w:bCs/>
                <w:color w:val="215E99" w:themeColor="text2" w:themeTint="BF"/>
                <w:sz w:val="20"/>
                <w:szCs w:val="20"/>
              </w:rPr>
              <w:t>Talent Pass </w:t>
            </w:r>
          </w:p>
        </w:tc>
        <w:tc>
          <w:tcPr>
            <w:tcW w:w="2380" w:type="dxa"/>
            <w:gridSpan w:val="2"/>
            <w:shd w:val="clear" w:color="auto" w:fill="F2F2F2" w:themeFill="background1" w:themeFillShade="F2"/>
            <w:vAlign w:val="center"/>
          </w:tcPr>
          <w:p w14:paraId="1DE37F87" w14:textId="2BFB9A94" w:rsidR="00FA1A2C" w:rsidRPr="00FA1A2C" w:rsidRDefault="00FA1A2C" w:rsidP="00FA1A2C">
            <w:pPr>
              <w:shd w:val="clear" w:color="auto" w:fill="F2F2F2" w:themeFill="background1" w:themeFillShade="F2"/>
              <w:rPr>
                <w:rFonts w:ascii="Garamond" w:hAnsi="Garamond"/>
                <w:color w:val="215E99" w:themeColor="text2" w:themeTint="BF"/>
                <w:sz w:val="20"/>
                <w:szCs w:val="20"/>
              </w:rPr>
            </w:pPr>
            <w:r w:rsidRPr="00FA1A2C">
              <w:rPr>
                <w:rFonts w:ascii="Garamond" w:hAnsi="Garamond"/>
                <w:color w:val="215E99" w:themeColor="text2" w:themeTint="BF"/>
                <w:sz w:val="20"/>
                <w:szCs w:val="20"/>
              </w:rPr>
              <w:t>Freelancer em mídia, tech, design, educação, consultoria</w:t>
            </w:r>
          </w:p>
        </w:tc>
        <w:tc>
          <w:tcPr>
            <w:tcW w:w="1388" w:type="dxa"/>
            <w:shd w:val="clear" w:color="auto" w:fill="F2F2F2" w:themeFill="background1" w:themeFillShade="F2"/>
            <w:vAlign w:val="center"/>
          </w:tcPr>
          <w:p w14:paraId="18873B65" w14:textId="77777777" w:rsidR="00FA1A2C" w:rsidRDefault="00FA1A2C" w:rsidP="00FA1A2C">
            <w:pPr>
              <w:shd w:val="clear" w:color="auto" w:fill="F2F2F2" w:themeFill="background1" w:themeFillShade="F2"/>
              <w:jc w:val="center"/>
              <w:rPr>
                <w:rFonts w:ascii="Garamond" w:hAnsi="Garamond"/>
                <w:color w:val="215E99" w:themeColor="text2" w:themeTint="BF"/>
                <w:sz w:val="20"/>
                <w:szCs w:val="20"/>
              </w:rPr>
            </w:pPr>
            <w:r>
              <w:rPr>
                <w:rFonts w:ascii="Garamond" w:hAnsi="Garamond"/>
                <w:color w:val="215E99" w:themeColor="text2" w:themeTint="BF"/>
                <w:sz w:val="20"/>
                <w:szCs w:val="20"/>
              </w:rPr>
              <w:t xml:space="preserve">D$ </w:t>
            </w:r>
          </w:p>
          <w:p w14:paraId="3BA01DBC" w14:textId="453B8C6E" w:rsidR="00FA1A2C" w:rsidRPr="00FA1A2C" w:rsidRDefault="00FA1A2C" w:rsidP="00FA1A2C">
            <w:pPr>
              <w:shd w:val="clear" w:color="auto" w:fill="F2F2F2" w:themeFill="background1" w:themeFillShade="F2"/>
              <w:jc w:val="center"/>
              <w:rPr>
                <w:rFonts w:ascii="Garamond" w:hAnsi="Garamond"/>
                <w:color w:val="215E99" w:themeColor="text2" w:themeTint="BF"/>
                <w:sz w:val="20"/>
                <w:szCs w:val="20"/>
              </w:rPr>
            </w:pPr>
            <w:r w:rsidRPr="00FA1A2C">
              <w:rPr>
                <w:rFonts w:ascii="Garamond" w:hAnsi="Garamond"/>
                <w:color w:val="215E99" w:themeColor="text2" w:themeTint="BF"/>
                <w:sz w:val="20"/>
                <w:szCs w:val="20"/>
              </w:rPr>
              <w:t>9.500~</w:t>
            </w:r>
          </w:p>
        </w:tc>
        <w:tc>
          <w:tcPr>
            <w:tcW w:w="1104" w:type="dxa"/>
            <w:shd w:val="clear" w:color="auto" w:fill="F2F2F2" w:themeFill="background1" w:themeFillShade="F2"/>
            <w:vAlign w:val="center"/>
          </w:tcPr>
          <w:p w14:paraId="3449214B" w14:textId="77777777" w:rsidR="00FA1A2C" w:rsidRDefault="00FA1A2C" w:rsidP="00FA1A2C">
            <w:pPr>
              <w:shd w:val="clear" w:color="auto" w:fill="F2F2F2" w:themeFill="background1" w:themeFillShade="F2"/>
              <w:jc w:val="center"/>
              <w:rPr>
                <w:rFonts w:ascii="Garamond" w:hAnsi="Garamond"/>
                <w:color w:val="215E99" w:themeColor="text2" w:themeTint="BF"/>
                <w:sz w:val="20"/>
                <w:szCs w:val="20"/>
              </w:rPr>
            </w:pPr>
            <w:r w:rsidRPr="00FA1A2C">
              <w:rPr>
                <w:rFonts w:ascii="Garamond" w:hAnsi="Garamond"/>
                <w:color w:val="215E99" w:themeColor="text2" w:themeTint="BF"/>
                <w:sz w:val="20"/>
                <w:szCs w:val="20"/>
              </w:rPr>
              <w:t xml:space="preserve">Flexi desk </w:t>
            </w:r>
          </w:p>
          <w:p w14:paraId="08A177E9" w14:textId="1CBFC323" w:rsidR="00FA1A2C" w:rsidRPr="00FA1A2C" w:rsidRDefault="00FA1A2C" w:rsidP="00FA1A2C">
            <w:pPr>
              <w:shd w:val="clear" w:color="auto" w:fill="F2F2F2" w:themeFill="background1" w:themeFillShade="F2"/>
              <w:jc w:val="center"/>
              <w:rPr>
                <w:rFonts w:ascii="Garamond" w:hAnsi="Garamond"/>
                <w:color w:val="215E99" w:themeColor="text2" w:themeTint="BF"/>
                <w:sz w:val="20"/>
                <w:szCs w:val="20"/>
              </w:rPr>
            </w:pPr>
            <w:r w:rsidRPr="00FA1A2C">
              <w:rPr>
                <w:rFonts w:ascii="Garamond" w:hAnsi="Garamond"/>
                <w:color w:val="215E99" w:themeColor="text2" w:themeTint="BF"/>
                <w:sz w:val="20"/>
                <w:szCs w:val="20"/>
              </w:rPr>
              <w:t>ou remoto</w:t>
            </w:r>
          </w:p>
        </w:tc>
        <w:tc>
          <w:tcPr>
            <w:tcW w:w="1245" w:type="dxa"/>
            <w:shd w:val="clear" w:color="auto" w:fill="F2F2F2" w:themeFill="background1" w:themeFillShade="F2"/>
            <w:vAlign w:val="center"/>
          </w:tcPr>
          <w:p w14:paraId="3581EB7B" w14:textId="29076BD0" w:rsidR="00FA1A2C" w:rsidRPr="00FA1A2C" w:rsidRDefault="00FA1A2C" w:rsidP="00FA1A2C">
            <w:pPr>
              <w:shd w:val="clear" w:color="auto" w:fill="F2F2F2" w:themeFill="background1" w:themeFillShade="F2"/>
              <w:jc w:val="center"/>
              <w:rPr>
                <w:rFonts w:ascii="Garamond" w:hAnsi="Garamond"/>
                <w:color w:val="215E99" w:themeColor="text2" w:themeTint="BF"/>
                <w:sz w:val="20"/>
                <w:szCs w:val="20"/>
              </w:rPr>
            </w:pPr>
            <w:r w:rsidRPr="00FA1A2C">
              <w:rPr>
                <w:rFonts w:ascii="Garamond" w:hAnsi="Garamond"/>
                <w:color w:val="215E99" w:themeColor="text2" w:themeTint="BF"/>
                <w:sz w:val="20"/>
                <w:szCs w:val="20"/>
              </w:rPr>
              <w:t>V</w:t>
            </w:r>
            <w:r>
              <w:rPr>
                <w:rFonts w:ascii="Garamond" w:hAnsi="Garamond"/>
                <w:color w:val="215E99" w:themeColor="text2" w:themeTint="BF"/>
                <w:sz w:val="20"/>
                <w:szCs w:val="20"/>
              </w:rPr>
              <w:t>s</w:t>
            </w:r>
            <w:r w:rsidRPr="00FA1A2C">
              <w:rPr>
                <w:rFonts w:ascii="Garamond" w:hAnsi="Garamond"/>
                <w:color w:val="215E99" w:themeColor="text2" w:themeTint="BF"/>
                <w:sz w:val="20"/>
                <w:szCs w:val="20"/>
              </w:rPr>
              <w:t xml:space="preserve"> 3 anos incluído</w:t>
            </w:r>
          </w:p>
        </w:tc>
        <w:tc>
          <w:tcPr>
            <w:tcW w:w="1388" w:type="dxa"/>
            <w:shd w:val="clear" w:color="auto" w:fill="F2F2F2" w:themeFill="background1" w:themeFillShade="F2"/>
            <w:vAlign w:val="center"/>
          </w:tcPr>
          <w:p w14:paraId="54338C3F" w14:textId="02E45FF7" w:rsidR="00FA1A2C" w:rsidRPr="00FA1A2C" w:rsidRDefault="00FA1A2C" w:rsidP="00FA1A2C">
            <w:pPr>
              <w:shd w:val="clear" w:color="auto" w:fill="F2F2F2" w:themeFill="background1" w:themeFillShade="F2"/>
              <w:jc w:val="center"/>
              <w:rPr>
                <w:rFonts w:ascii="Garamond" w:hAnsi="Garamond"/>
                <w:color w:val="215E99" w:themeColor="text2" w:themeTint="BF"/>
                <w:sz w:val="20"/>
                <w:szCs w:val="20"/>
              </w:rPr>
            </w:pPr>
            <w:r w:rsidRPr="007A0012">
              <w:rPr>
                <w:rFonts w:ascii="Garamond" w:hAnsi="Garamond"/>
                <w:color w:val="215E99" w:themeColor="text2" w:themeTint="BF"/>
                <w:sz w:val="20"/>
                <w:szCs w:val="20"/>
              </w:rPr>
              <w:t>Aeroporto DXB</w:t>
            </w:r>
          </w:p>
        </w:tc>
        <w:tc>
          <w:tcPr>
            <w:tcW w:w="820" w:type="dxa"/>
            <w:shd w:val="clear" w:color="auto" w:fill="F2F2F2" w:themeFill="background1" w:themeFillShade="F2"/>
            <w:vAlign w:val="center"/>
          </w:tcPr>
          <w:p w14:paraId="5898406D" w14:textId="06332FC6" w:rsidR="00FA1A2C" w:rsidRPr="00FA1A2C" w:rsidRDefault="00FA1A2C" w:rsidP="00FA1A2C">
            <w:pPr>
              <w:shd w:val="clear" w:color="auto" w:fill="F2F2F2" w:themeFill="background1" w:themeFillShade="F2"/>
              <w:jc w:val="center"/>
              <w:rPr>
                <w:rFonts w:ascii="Garamond" w:hAnsi="Garamond"/>
                <w:color w:val="215E99" w:themeColor="text2" w:themeTint="BF"/>
                <w:sz w:val="20"/>
                <w:szCs w:val="20"/>
              </w:rPr>
            </w:pPr>
            <w:r>
              <w:rPr>
                <w:rFonts w:ascii="Garamond" w:hAnsi="Garamond"/>
                <w:color w:val="215E99" w:themeColor="text2" w:themeTint="BF"/>
                <w:sz w:val="20"/>
                <w:szCs w:val="20"/>
              </w:rPr>
              <w:t>0</w:t>
            </w:r>
          </w:p>
        </w:tc>
        <w:tc>
          <w:tcPr>
            <w:tcW w:w="1104" w:type="dxa"/>
            <w:shd w:val="clear" w:color="auto" w:fill="F2F2F2" w:themeFill="background1" w:themeFillShade="F2"/>
            <w:vAlign w:val="center"/>
          </w:tcPr>
          <w:p w14:paraId="63EC72E2" w14:textId="42ED587B" w:rsidR="00FA1A2C" w:rsidRPr="007A0012" w:rsidRDefault="00FA1A2C" w:rsidP="00FA1A2C">
            <w:pPr>
              <w:shd w:val="clear" w:color="auto" w:fill="F2F2F2" w:themeFill="background1" w:themeFillShade="F2"/>
              <w:jc w:val="center"/>
              <w:rPr>
                <w:rFonts w:ascii="Garamond" w:hAnsi="Garamond"/>
                <w:sz w:val="20"/>
                <w:szCs w:val="20"/>
              </w:rPr>
            </w:pPr>
            <w:r w:rsidRPr="00FA1A2C">
              <w:rPr>
                <w:rFonts w:ascii="Garamond" w:hAnsi="Garamond"/>
                <w:color w:val="215E99" w:themeColor="text2" w:themeTint="BF"/>
                <w:sz w:val="20"/>
                <w:szCs w:val="20"/>
              </w:rPr>
              <w:t>10-15 dias</w:t>
            </w:r>
          </w:p>
        </w:tc>
        <w:tc>
          <w:tcPr>
            <w:tcW w:w="3642" w:type="dxa"/>
            <w:shd w:val="clear" w:color="auto" w:fill="F2F2F2" w:themeFill="background1" w:themeFillShade="F2"/>
            <w:vAlign w:val="center"/>
          </w:tcPr>
          <w:p w14:paraId="0100276A" w14:textId="79158D09" w:rsidR="00FA1A2C" w:rsidRPr="00FA1A2C" w:rsidRDefault="00FA1A2C" w:rsidP="00FA1A2C">
            <w:pPr>
              <w:pStyle w:val="p1"/>
            </w:pPr>
            <w:r w:rsidRPr="00FA1A2C">
              <w:rPr>
                <w:rFonts w:ascii="Garamond" w:hAnsi="Garamond"/>
                <w:color w:val="215E99" w:themeColor="text2" w:themeTint="BF"/>
                <w:sz w:val="20"/>
                <w:szCs w:val="20"/>
              </w:rPr>
              <w:t>Licença freelance individual, ideal para profissionais criativos ou tecnológicos, com residência vinculada</w:t>
            </w:r>
            <w:r w:rsidRPr="00FA1A2C">
              <w:rPr>
                <w:rFonts w:ascii="Garamond" w:hAnsi="Garamond"/>
                <w:color w:val="215E99" w:themeColor="text2" w:themeTint="BF"/>
                <w:sz w:val="20"/>
                <w:szCs w:val="20"/>
              </w:rPr>
              <w:t>. D</w:t>
            </w:r>
            <w:r w:rsidRPr="00FA1A2C">
              <w:rPr>
                <w:rFonts w:ascii="Garamond" w:hAnsi="Garamond"/>
                <w:color w:val="215E99" w:themeColor="text2" w:themeTint="BF"/>
                <w:sz w:val="20"/>
                <w:szCs w:val="20"/>
              </w:rPr>
              <w:t xml:space="preserve">ado o foco em </w:t>
            </w:r>
            <w:r w:rsidRPr="00FA1A2C">
              <w:rPr>
                <w:rFonts w:ascii="Garamond" w:hAnsi="Garamond"/>
                <w:color w:val="215E99" w:themeColor="text2" w:themeTint="BF"/>
                <w:sz w:val="20"/>
                <w:szCs w:val="20"/>
              </w:rPr>
              <w:t>PF</w:t>
            </w:r>
            <w:r w:rsidRPr="00FA1A2C">
              <w:rPr>
                <w:rFonts w:ascii="Garamond" w:hAnsi="Garamond"/>
                <w:color w:val="215E99" w:themeColor="text2" w:themeTint="BF"/>
                <w:sz w:val="20"/>
                <w:szCs w:val="20"/>
              </w:rPr>
              <w:t xml:space="preserve">/freelancer, os bancos podem exigir comprovação de faturamento e histórico </w:t>
            </w:r>
            <w:r w:rsidRPr="00FA1A2C">
              <w:rPr>
                <w:rFonts w:ascii="Garamond" w:hAnsi="Garamond"/>
                <w:color w:val="215E99" w:themeColor="text2" w:themeTint="BF"/>
                <w:sz w:val="20"/>
                <w:szCs w:val="20"/>
              </w:rPr>
              <w:lastRenderedPageBreak/>
              <w:t>profissional mais detalhado para abertura de conta ou financiamento</w:t>
            </w:r>
            <w:r w:rsidRPr="00FA1A2C">
              <w:rPr>
                <w:color w:val="215E99" w:themeColor="text2" w:themeTint="BF"/>
              </w:rPr>
              <w:t>.</w:t>
            </w:r>
          </w:p>
        </w:tc>
      </w:tr>
      <w:tr w:rsidR="000F2704" w:rsidRPr="00796650" w14:paraId="70DC4ED8" w14:textId="77777777" w:rsidTr="00FA1A2C">
        <w:trPr>
          <w:tblCellSpacing w:w="15" w:type="dxa"/>
          <w:jc w:val="center"/>
        </w:trPr>
        <w:tc>
          <w:tcPr>
            <w:tcW w:w="1656" w:type="dxa"/>
            <w:shd w:val="clear" w:color="auto" w:fill="F2F2F2" w:themeFill="background1" w:themeFillShade="F2"/>
            <w:vAlign w:val="center"/>
          </w:tcPr>
          <w:p w14:paraId="3BC6818D" w14:textId="7E595D86" w:rsidR="000F2704" w:rsidRPr="007A0012" w:rsidRDefault="000F2704" w:rsidP="000F2704">
            <w:pPr>
              <w:shd w:val="clear" w:color="auto" w:fill="F2F2F2" w:themeFill="background1" w:themeFillShade="F2"/>
              <w:rPr>
                <w:rFonts w:ascii="Garamond" w:hAnsi="Garamond"/>
                <w:b/>
                <w:bCs/>
                <w:sz w:val="20"/>
                <w:szCs w:val="20"/>
              </w:rPr>
            </w:pPr>
            <w:r w:rsidRPr="002C7022">
              <w:rPr>
                <w:rFonts w:ascii="Garamond" w:hAnsi="Garamond"/>
                <w:b/>
                <w:bCs/>
                <w:color w:val="215E99" w:themeColor="text2" w:themeTint="BF"/>
                <w:sz w:val="20"/>
                <w:szCs w:val="20"/>
              </w:rPr>
              <w:lastRenderedPageBreak/>
              <w:t>GoFreelance</w:t>
            </w:r>
          </w:p>
        </w:tc>
        <w:tc>
          <w:tcPr>
            <w:tcW w:w="2380" w:type="dxa"/>
            <w:gridSpan w:val="2"/>
            <w:shd w:val="clear" w:color="auto" w:fill="F2F2F2" w:themeFill="background1" w:themeFillShade="F2"/>
            <w:vAlign w:val="center"/>
          </w:tcPr>
          <w:p w14:paraId="4964D969" w14:textId="1100F0FE" w:rsidR="000F2704" w:rsidRPr="007A0012" w:rsidRDefault="000F2704" w:rsidP="000F2704">
            <w:pPr>
              <w:shd w:val="clear" w:color="auto" w:fill="F2F2F2" w:themeFill="background1" w:themeFillShade="F2"/>
              <w:rPr>
                <w:rFonts w:ascii="Garamond" w:hAnsi="Garamond"/>
                <w:sz w:val="20"/>
                <w:szCs w:val="20"/>
              </w:rPr>
            </w:pPr>
            <w:r w:rsidRPr="002C7022">
              <w:rPr>
                <w:rFonts w:ascii="Garamond" w:hAnsi="Garamond"/>
                <w:color w:val="215E99" w:themeColor="text2" w:themeTint="BF"/>
                <w:sz w:val="20"/>
                <w:szCs w:val="20"/>
              </w:rPr>
              <w:t>Freelancer em mídia, tech, design, educação</w:t>
            </w:r>
          </w:p>
        </w:tc>
        <w:tc>
          <w:tcPr>
            <w:tcW w:w="1388" w:type="dxa"/>
            <w:shd w:val="clear" w:color="auto" w:fill="F2F2F2" w:themeFill="background1" w:themeFillShade="F2"/>
            <w:vAlign w:val="center"/>
          </w:tcPr>
          <w:p w14:paraId="3CF56D28" w14:textId="6C29EF7A" w:rsidR="000F2704" w:rsidRPr="00796650" w:rsidRDefault="000F2704" w:rsidP="000F2704">
            <w:pPr>
              <w:shd w:val="clear" w:color="auto" w:fill="F2F2F2" w:themeFill="background1" w:themeFillShade="F2"/>
              <w:jc w:val="center"/>
              <w:rPr>
                <w:rFonts w:ascii="Garamond" w:hAnsi="Garamond"/>
                <w:sz w:val="20"/>
                <w:szCs w:val="20"/>
              </w:rPr>
            </w:pPr>
            <w:r w:rsidRPr="002C7022">
              <w:rPr>
                <w:rFonts w:ascii="Garamond" w:hAnsi="Garamond"/>
                <w:color w:val="215E99" w:themeColor="text2" w:themeTint="BF"/>
                <w:sz w:val="20"/>
                <w:szCs w:val="20"/>
              </w:rPr>
              <w:t>D</w:t>
            </w:r>
            <w:r w:rsidRPr="000F2704">
              <w:rPr>
                <w:rFonts w:ascii="Garamond" w:hAnsi="Garamond"/>
                <w:color w:val="215E99" w:themeColor="text2" w:themeTint="BF"/>
                <w:sz w:val="20"/>
                <w:szCs w:val="20"/>
              </w:rPr>
              <w:t>$</w:t>
            </w:r>
            <w:r w:rsidRPr="002C7022">
              <w:rPr>
                <w:rFonts w:ascii="Garamond" w:hAnsi="Garamond"/>
                <w:color w:val="215E99" w:themeColor="text2" w:themeTint="BF"/>
                <w:sz w:val="20"/>
                <w:szCs w:val="20"/>
              </w:rPr>
              <w:t xml:space="preserve"> 7.500</w:t>
            </w:r>
            <w:r w:rsidRPr="000F2704">
              <w:rPr>
                <w:rFonts w:ascii="Garamond" w:hAnsi="Garamond"/>
                <w:color w:val="215E99" w:themeColor="text2" w:themeTint="BF"/>
                <w:sz w:val="20"/>
                <w:szCs w:val="20"/>
              </w:rPr>
              <w:t>/</w:t>
            </w:r>
            <w:r w:rsidRPr="002C7022">
              <w:rPr>
                <w:rFonts w:ascii="Garamond" w:hAnsi="Garamond"/>
                <w:color w:val="215E99" w:themeColor="text2" w:themeTint="BF"/>
                <w:sz w:val="20"/>
                <w:szCs w:val="20"/>
              </w:rPr>
              <w:t>ano</w:t>
            </w:r>
          </w:p>
        </w:tc>
        <w:tc>
          <w:tcPr>
            <w:tcW w:w="1104" w:type="dxa"/>
            <w:shd w:val="clear" w:color="auto" w:fill="F2F2F2" w:themeFill="background1" w:themeFillShade="F2"/>
            <w:vAlign w:val="center"/>
          </w:tcPr>
          <w:p w14:paraId="7640930A" w14:textId="77777777" w:rsidR="00FA1A2C" w:rsidRDefault="00FA1A2C" w:rsidP="00FA1A2C">
            <w:pPr>
              <w:shd w:val="clear" w:color="auto" w:fill="F2F2F2" w:themeFill="background1" w:themeFillShade="F2"/>
              <w:jc w:val="center"/>
              <w:rPr>
                <w:rFonts w:ascii="Garamond" w:hAnsi="Garamond"/>
                <w:color w:val="215E99" w:themeColor="text2" w:themeTint="BF"/>
                <w:sz w:val="20"/>
                <w:szCs w:val="20"/>
              </w:rPr>
            </w:pPr>
            <w:r w:rsidRPr="00FA1A2C">
              <w:rPr>
                <w:rFonts w:ascii="Garamond" w:hAnsi="Garamond"/>
                <w:color w:val="215E99" w:themeColor="text2" w:themeTint="BF"/>
                <w:sz w:val="20"/>
                <w:szCs w:val="20"/>
              </w:rPr>
              <w:t xml:space="preserve">Flexi desk </w:t>
            </w:r>
          </w:p>
          <w:p w14:paraId="2E697378" w14:textId="2655CAE4" w:rsidR="000F2704" w:rsidRPr="007A0012" w:rsidRDefault="00FA1A2C" w:rsidP="00FA1A2C">
            <w:pPr>
              <w:shd w:val="clear" w:color="auto" w:fill="F2F2F2" w:themeFill="background1" w:themeFillShade="F2"/>
              <w:jc w:val="center"/>
              <w:rPr>
                <w:rFonts w:ascii="Garamond" w:hAnsi="Garamond"/>
                <w:sz w:val="20"/>
                <w:szCs w:val="20"/>
              </w:rPr>
            </w:pPr>
            <w:r w:rsidRPr="00FA1A2C">
              <w:rPr>
                <w:rFonts w:ascii="Garamond" w:hAnsi="Garamond"/>
                <w:color w:val="215E99" w:themeColor="text2" w:themeTint="BF"/>
                <w:sz w:val="20"/>
                <w:szCs w:val="20"/>
              </w:rPr>
              <w:t>ou remoto</w:t>
            </w:r>
          </w:p>
        </w:tc>
        <w:tc>
          <w:tcPr>
            <w:tcW w:w="1245" w:type="dxa"/>
            <w:shd w:val="clear" w:color="auto" w:fill="F2F2F2" w:themeFill="background1" w:themeFillShade="F2"/>
            <w:vAlign w:val="center"/>
          </w:tcPr>
          <w:p w14:paraId="1FD505CC" w14:textId="77777777" w:rsidR="000F2704" w:rsidRPr="000F2704" w:rsidRDefault="000F2704" w:rsidP="000F2704">
            <w:pPr>
              <w:shd w:val="clear" w:color="auto" w:fill="F2F2F2" w:themeFill="background1" w:themeFillShade="F2"/>
              <w:jc w:val="center"/>
              <w:rPr>
                <w:rFonts w:ascii="Garamond" w:hAnsi="Garamond"/>
                <w:color w:val="215E99" w:themeColor="text2" w:themeTint="BF"/>
                <w:sz w:val="20"/>
                <w:szCs w:val="20"/>
              </w:rPr>
            </w:pPr>
            <w:r w:rsidRPr="000F2704">
              <w:rPr>
                <w:rFonts w:ascii="Garamond" w:hAnsi="Garamond"/>
                <w:color w:val="215E99" w:themeColor="text2" w:themeTint="BF"/>
                <w:sz w:val="20"/>
                <w:szCs w:val="20"/>
              </w:rPr>
              <w:t>V</w:t>
            </w:r>
            <w:r w:rsidRPr="002C7022">
              <w:rPr>
                <w:rFonts w:ascii="Garamond" w:hAnsi="Garamond"/>
                <w:color w:val="215E99" w:themeColor="text2" w:themeTint="BF"/>
                <w:sz w:val="20"/>
                <w:szCs w:val="20"/>
              </w:rPr>
              <w:t>isto separado</w:t>
            </w:r>
          </w:p>
          <w:p w14:paraId="1E7F9791" w14:textId="381C54EA" w:rsidR="000F2704" w:rsidRPr="007A0012" w:rsidRDefault="00FA1A2C" w:rsidP="000F2704">
            <w:pPr>
              <w:shd w:val="clear" w:color="auto" w:fill="F2F2F2" w:themeFill="background1" w:themeFillShade="F2"/>
              <w:jc w:val="center"/>
              <w:rPr>
                <w:rFonts w:ascii="Garamond" w:hAnsi="Garamond"/>
                <w:sz w:val="20"/>
                <w:szCs w:val="20"/>
              </w:rPr>
            </w:pPr>
            <w:r>
              <w:rPr>
                <w:rFonts w:ascii="Garamond" w:hAnsi="Garamond"/>
                <w:color w:val="215E99" w:themeColor="text2" w:themeTint="BF"/>
                <w:sz w:val="20"/>
                <w:szCs w:val="20"/>
              </w:rPr>
              <w:t>1-</w:t>
            </w:r>
            <w:r w:rsidR="000F2704" w:rsidRPr="002C7022">
              <w:rPr>
                <w:rFonts w:ascii="Garamond" w:hAnsi="Garamond"/>
                <w:color w:val="215E99" w:themeColor="text2" w:themeTint="BF"/>
                <w:sz w:val="20"/>
                <w:szCs w:val="20"/>
              </w:rPr>
              <w:t>2 anos</w:t>
            </w:r>
          </w:p>
        </w:tc>
        <w:tc>
          <w:tcPr>
            <w:tcW w:w="1388" w:type="dxa"/>
            <w:shd w:val="clear" w:color="auto" w:fill="F2F2F2" w:themeFill="background1" w:themeFillShade="F2"/>
            <w:vAlign w:val="center"/>
          </w:tcPr>
          <w:p w14:paraId="1FE64868" w14:textId="64B202A9" w:rsidR="000F2704" w:rsidRPr="007A0012" w:rsidRDefault="000F2704" w:rsidP="000F2704">
            <w:pPr>
              <w:shd w:val="clear" w:color="auto" w:fill="F2F2F2" w:themeFill="background1" w:themeFillShade="F2"/>
              <w:jc w:val="center"/>
              <w:rPr>
                <w:rFonts w:ascii="Garamond" w:hAnsi="Garamond"/>
                <w:sz w:val="20"/>
                <w:szCs w:val="20"/>
              </w:rPr>
            </w:pPr>
            <w:r w:rsidRPr="002C7022">
              <w:rPr>
                <w:rFonts w:ascii="Garamond" w:hAnsi="Garamond"/>
                <w:color w:val="215E99" w:themeColor="text2" w:themeTint="BF"/>
                <w:sz w:val="20"/>
                <w:szCs w:val="20"/>
              </w:rPr>
              <w:t>Dubai Media City, Internet City, d3, Knowledge Park</w:t>
            </w:r>
          </w:p>
        </w:tc>
        <w:tc>
          <w:tcPr>
            <w:tcW w:w="820" w:type="dxa"/>
            <w:shd w:val="clear" w:color="auto" w:fill="F2F2F2" w:themeFill="background1" w:themeFillShade="F2"/>
            <w:vAlign w:val="center"/>
          </w:tcPr>
          <w:p w14:paraId="60747022" w14:textId="77777777" w:rsidR="000F2704" w:rsidRPr="007A0012" w:rsidRDefault="000F2704" w:rsidP="00FA1A2C">
            <w:pPr>
              <w:shd w:val="clear" w:color="auto" w:fill="F2F2F2" w:themeFill="background1" w:themeFillShade="F2"/>
              <w:rPr>
                <w:rFonts w:ascii="Garamond" w:hAnsi="Garamond"/>
                <w:sz w:val="20"/>
                <w:szCs w:val="20"/>
              </w:rPr>
            </w:pPr>
          </w:p>
        </w:tc>
        <w:tc>
          <w:tcPr>
            <w:tcW w:w="1104" w:type="dxa"/>
            <w:shd w:val="clear" w:color="auto" w:fill="F2F2F2" w:themeFill="background1" w:themeFillShade="F2"/>
            <w:vAlign w:val="center"/>
          </w:tcPr>
          <w:p w14:paraId="086288F0" w14:textId="0FDD4E95" w:rsidR="00FA1A2C" w:rsidRPr="00FA1A2C" w:rsidRDefault="00FA1A2C" w:rsidP="00FA1A2C">
            <w:pPr>
              <w:pStyle w:val="p1"/>
              <w:rPr>
                <w:rFonts w:ascii="Garamond" w:hAnsi="Garamond"/>
                <w:color w:val="215E99" w:themeColor="text2" w:themeTint="BF"/>
                <w:sz w:val="20"/>
                <w:szCs w:val="20"/>
              </w:rPr>
            </w:pPr>
            <w:r w:rsidRPr="00FA1A2C">
              <w:rPr>
                <w:rFonts w:ascii="Garamond" w:hAnsi="Garamond"/>
                <w:color w:val="215E99" w:themeColor="text2" w:themeTint="BF"/>
                <w:sz w:val="20"/>
                <w:szCs w:val="20"/>
              </w:rPr>
              <w:t>licença</w:t>
            </w:r>
            <w:r w:rsidRPr="00FA1A2C">
              <w:rPr>
                <w:rFonts w:ascii="Garamond" w:hAnsi="Garamond"/>
                <w:color w:val="215E99" w:themeColor="text2" w:themeTint="BF"/>
                <w:sz w:val="20"/>
                <w:szCs w:val="20"/>
              </w:rPr>
              <w:t xml:space="preserve"> </w:t>
            </w:r>
            <w:r w:rsidRPr="00FA1A2C">
              <w:rPr>
                <w:rFonts w:ascii="Garamond" w:hAnsi="Garamond"/>
                <w:color w:val="215E99" w:themeColor="text2" w:themeTint="BF"/>
                <w:sz w:val="20"/>
                <w:szCs w:val="20"/>
              </w:rPr>
              <w:t xml:space="preserve">1-2 semanas ~2-4 </w:t>
            </w:r>
            <w:r>
              <w:rPr>
                <w:rFonts w:ascii="Garamond" w:hAnsi="Garamond"/>
                <w:color w:val="215E99" w:themeColor="text2" w:themeTint="BF"/>
                <w:sz w:val="20"/>
                <w:szCs w:val="20"/>
              </w:rPr>
              <w:t>Visto</w:t>
            </w:r>
          </w:p>
          <w:p w14:paraId="6DFEA496" w14:textId="77777777" w:rsidR="000F2704" w:rsidRPr="007A0012" w:rsidRDefault="000F2704" w:rsidP="000F2704">
            <w:pPr>
              <w:shd w:val="clear" w:color="auto" w:fill="F2F2F2" w:themeFill="background1" w:themeFillShade="F2"/>
              <w:jc w:val="center"/>
              <w:rPr>
                <w:rFonts w:ascii="Garamond" w:hAnsi="Garamond"/>
                <w:sz w:val="20"/>
                <w:szCs w:val="20"/>
              </w:rPr>
            </w:pPr>
          </w:p>
        </w:tc>
        <w:tc>
          <w:tcPr>
            <w:tcW w:w="3642" w:type="dxa"/>
            <w:shd w:val="clear" w:color="auto" w:fill="F2F2F2" w:themeFill="background1" w:themeFillShade="F2"/>
            <w:vAlign w:val="center"/>
          </w:tcPr>
          <w:p w14:paraId="5CFCFF55" w14:textId="1C1D044F" w:rsidR="000F2704" w:rsidRPr="007A0012" w:rsidRDefault="000F2704" w:rsidP="000F2704">
            <w:pPr>
              <w:shd w:val="clear" w:color="auto" w:fill="F2F2F2" w:themeFill="background1" w:themeFillShade="F2"/>
              <w:rPr>
                <w:rFonts w:ascii="Garamond" w:hAnsi="Garamond"/>
                <w:sz w:val="20"/>
                <w:szCs w:val="20"/>
              </w:rPr>
            </w:pPr>
            <w:r w:rsidRPr="002C7022">
              <w:rPr>
                <w:rFonts w:ascii="Garamond" w:hAnsi="Garamond"/>
                <w:color w:val="215E99" w:themeColor="text2" w:themeTint="BF"/>
                <w:sz w:val="20"/>
                <w:szCs w:val="20"/>
              </w:rPr>
              <w:t>Entrada barata em clusters TECOM, ideal para influencer, consultor, criativo solo</w:t>
            </w:r>
          </w:p>
        </w:tc>
      </w:tr>
      <w:tr w:rsidR="000F2704" w:rsidRPr="00796650" w14:paraId="5D5B1E61" w14:textId="77777777" w:rsidTr="00FA1A2C">
        <w:trPr>
          <w:tblCellSpacing w:w="15" w:type="dxa"/>
          <w:jc w:val="center"/>
        </w:trPr>
        <w:tc>
          <w:tcPr>
            <w:tcW w:w="1656" w:type="dxa"/>
            <w:shd w:val="clear" w:color="auto" w:fill="F2F2F2" w:themeFill="background1" w:themeFillShade="F2"/>
            <w:vAlign w:val="center"/>
            <w:hideMark/>
          </w:tcPr>
          <w:p w14:paraId="35568FC6" w14:textId="77777777" w:rsidR="00CE52B8" w:rsidRPr="007A0012" w:rsidRDefault="00CE52B8" w:rsidP="004E054E">
            <w:pPr>
              <w:shd w:val="clear" w:color="auto" w:fill="F2F2F2" w:themeFill="background1" w:themeFillShade="F2"/>
              <w:rPr>
                <w:rFonts w:ascii="Garamond" w:hAnsi="Garamond"/>
                <w:b/>
                <w:bCs/>
                <w:sz w:val="20"/>
                <w:szCs w:val="20"/>
              </w:rPr>
            </w:pPr>
            <w:r w:rsidRPr="007A0012">
              <w:rPr>
                <w:rFonts w:ascii="Garamond" w:hAnsi="Garamond"/>
                <w:b/>
                <w:bCs/>
                <w:sz w:val="20"/>
                <w:szCs w:val="20"/>
              </w:rPr>
              <w:t>JAFZA</w:t>
            </w:r>
          </w:p>
        </w:tc>
        <w:tc>
          <w:tcPr>
            <w:tcW w:w="2380" w:type="dxa"/>
            <w:gridSpan w:val="2"/>
            <w:shd w:val="clear" w:color="auto" w:fill="F2F2F2" w:themeFill="background1" w:themeFillShade="F2"/>
            <w:vAlign w:val="center"/>
            <w:hideMark/>
          </w:tcPr>
          <w:p w14:paraId="43796883" w14:textId="77777777" w:rsidR="00CE52B8" w:rsidRPr="007A0012" w:rsidRDefault="00CE52B8" w:rsidP="004E054E">
            <w:pPr>
              <w:shd w:val="clear" w:color="auto" w:fill="F2F2F2" w:themeFill="background1" w:themeFillShade="F2"/>
              <w:rPr>
                <w:rFonts w:ascii="Garamond" w:hAnsi="Garamond"/>
                <w:sz w:val="20"/>
                <w:szCs w:val="20"/>
              </w:rPr>
            </w:pPr>
            <w:r w:rsidRPr="007A0012">
              <w:rPr>
                <w:rFonts w:ascii="Garamond" w:hAnsi="Garamond"/>
                <w:sz w:val="20"/>
                <w:szCs w:val="20"/>
              </w:rPr>
              <w:t>Logística, manufatura, comércio</w:t>
            </w:r>
          </w:p>
        </w:tc>
        <w:tc>
          <w:tcPr>
            <w:tcW w:w="1388" w:type="dxa"/>
            <w:shd w:val="clear" w:color="auto" w:fill="F2F2F2" w:themeFill="background1" w:themeFillShade="F2"/>
            <w:vAlign w:val="center"/>
            <w:hideMark/>
          </w:tcPr>
          <w:p w14:paraId="7376F9B6" w14:textId="0D5EA3F5" w:rsidR="004E054E" w:rsidRDefault="00796650" w:rsidP="006B7459">
            <w:pPr>
              <w:shd w:val="clear" w:color="auto" w:fill="F2F2F2" w:themeFill="background1" w:themeFillShade="F2"/>
              <w:jc w:val="center"/>
              <w:rPr>
                <w:rFonts w:ascii="Garamond" w:hAnsi="Garamond"/>
                <w:sz w:val="20"/>
                <w:szCs w:val="20"/>
              </w:rPr>
            </w:pPr>
            <w:r w:rsidRPr="00796650">
              <w:rPr>
                <w:rFonts w:ascii="Garamond" w:hAnsi="Garamond"/>
                <w:sz w:val="20"/>
                <w:szCs w:val="20"/>
              </w:rPr>
              <w:t>D$</w:t>
            </w:r>
          </w:p>
          <w:p w14:paraId="23AB52DE" w14:textId="307E2C51"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10</w:t>
            </w:r>
            <w:r w:rsidR="00796650">
              <w:rPr>
                <w:rFonts w:ascii="Garamond" w:hAnsi="Garamond"/>
                <w:sz w:val="20"/>
                <w:szCs w:val="20"/>
              </w:rPr>
              <w:t>-</w:t>
            </w:r>
            <w:r w:rsidRPr="007A0012">
              <w:rPr>
                <w:rFonts w:ascii="Garamond" w:hAnsi="Garamond"/>
                <w:sz w:val="20"/>
                <w:szCs w:val="20"/>
              </w:rPr>
              <w:t>18</w:t>
            </w:r>
            <w:r w:rsidR="00796650">
              <w:rPr>
                <w:rFonts w:ascii="Garamond" w:hAnsi="Garamond"/>
                <w:sz w:val="20"/>
                <w:szCs w:val="20"/>
              </w:rPr>
              <w:t>K</w:t>
            </w:r>
          </w:p>
        </w:tc>
        <w:tc>
          <w:tcPr>
            <w:tcW w:w="1104" w:type="dxa"/>
            <w:shd w:val="clear" w:color="auto" w:fill="F2F2F2" w:themeFill="background1" w:themeFillShade="F2"/>
            <w:vAlign w:val="center"/>
            <w:hideMark/>
          </w:tcPr>
          <w:p w14:paraId="79CFE9B7" w14:textId="2DE2C1EA"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25m² ou armazém</w:t>
            </w:r>
          </w:p>
        </w:tc>
        <w:tc>
          <w:tcPr>
            <w:tcW w:w="1245" w:type="dxa"/>
            <w:shd w:val="clear" w:color="auto" w:fill="F2F2F2" w:themeFill="background1" w:themeFillShade="F2"/>
            <w:vAlign w:val="center"/>
            <w:hideMark/>
          </w:tcPr>
          <w:p w14:paraId="38460698" w14:textId="77777777"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5 a 15</w:t>
            </w:r>
          </w:p>
        </w:tc>
        <w:tc>
          <w:tcPr>
            <w:tcW w:w="1388" w:type="dxa"/>
            <w:shd w:val="clear" w:color="auto" w:fill="F2F2F2" w:themeFill="background1" w:themeFillShade="F2"/>
            <w:vAlign w:val="center"/>
            <w:hideMark/>
          </w:tcPr>
          <w:p w14:paraId="74C93D1A" w14:textId="02C4AC33" w:rsidR="004E054E"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Porto</w:t>
            </w:r>
          </w:p>
          <w:p w14:paraId="7177CB75" w14:textId="0FD4E105"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Jebel Ali</w:t>
            </w:r>
          </w:p>
        </w:tc>
        <w:tc>
          <w:tcPr>
            <w:tcW w:w="820" w:type="dxa"/>
            <w:shd w:val="clear" w:color="auto" w:fill="F2F2F2" w:themeFill="background1" w:themeFillShade="F2"/>
            <w:vAlign w:val="center"/>
            <w:hideMark/>
          </w:tcPr>
          <w:p w14:paraId="1BC54A55" w14:textId="77777777"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0</w:t>
            </w:r>
          </w:p>
        </w:tc>
        <w:tc>
          <w:tcPr>
            <w:tcW w:w="1104" w:type="dxa"/>
            <w:shd w:val="clear" w:color="auto" w:fill="F2F2F2" w:themeFill="background1" w:themeFillShade="F2"/>
            <w:vAlign w:val="center"/>
            <w:hideMark/>
          </w:tcPr>
          <w:p w14:paraId="7AC157E5" w14:textId="77777777"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2 a 3 semanas</w:t>
            </w:r>
          </w:p>
        </w:tc>
        <w:tc>
          <w:tcPr>
            <w:tcW w:w="3642" w:type="dxa"/>
            <w:shd w:val="clear" w:color="auto" w:fill="F2F2F2" w:themeFill="background1" w:themeFillShade="F2"/>
            <w:vAlign w:val="center"/>
            <w:hideMark/>
          </w:tcPr>
          <w:p w14:paraId="6655F529" w14:textId="77777777" w:rsidR="00CE52B8" w:rsidRPr="007A0012" w:rsidRDefault="00CE52B8" w:rsidP="004E054E">
            <w:pPr>
              <w:shd w:val="clear" w:color="auto" w:fill="F2F2F2" w:themeFill="background1" w:themeFillShade="F2"/>
              <w:rPr>
                <w:rFonts w:ascii="Garamond" w:hAnsi="Garamond"/>
                <w:sz w:val="20"/>
                <w:szCs w:val="20"/>
              </w:rPr>
            </w:pPr>
            <w:r w:rsidRPr="007A0012">
              <w:rPr>
                <w:rFonts w:ascii="Garamond" w:hAnsi="Garamond"/>
                <w:sz w:val="20"/>
                <w:szCs w:val="20"/>
              </w:rPr>
              <w:t>Acesso ao maior porto do Oriente Médio, foco industrial</w:t>
            </w:r>
          </w:p>
        </w:tc>
      </w:tr>
      <w:tr w:rsidR="000F2704" w:rsidRPr="00796650" w14:paraId="7CEDFE69" w14:textId="77777777" w:rsidTr="00FA1A2C">
        <w:trPr>
          <w:tblCellSpacing w:w="15" w:type="dxa"/>
          <w:jc w:val="center"/>
        </w:trPr>
        <w:tc>
          <w:tcPr>
            <w:tcW w:w="1656" w:type="dxa"/>
            <w:shd w:val="clear" w:color="auto" w:fill="F2F2F2" w:themeFill="background1" w:themeFillShade="F2"/>
            <w:vAlign w:val="center"/>
          </w:tcPr>
          <w:p w14:paraId="488AFB97" w14:textId="65F5CCD3" w:rsidR="00CE52B8" w:rsidRPr="00796650" w:rsidRDefault="00CE52B8" w:rsidP="004E054E">
            <w:pPr>
              <w:shd w:val="clear" w:color="auto" w:fill="F2F2F2" w:themeFill="background1" w:themeFillShade="F2"/>
              <w:rPr>
                <w:rFonts w:ascii="Garamond" w:hAnsi="Garamond"/>
                <w:b/>
                <w:bCs/>
                <w:sz w:val="20"/>
                <w:szCs w:val="20"/>
              </w:rPr>
            </w:pPr>
            <w:r w:rsidRPr="00796650">
              <w:rPr>
                <w:rFonts w:ascii="Garamond" w:hAnsi="Garamond"/>
                <w:b/>
                <w:bCs/>
                <w:sz w:val="20"/>
                <w:szCs w:val="20"/>
              </w:rPr>
              <w:t>JAFZA Offshore</w:t>
            </w:r>
          </w:p>
        </w:tc>
        <w:tc>
          <w:tcPr>
            <w:tcW w:w="2380" w:type="dxa"/>
            <w:gridSpan w:val="2"/>
            <w:shd w:val="clear" w:color="auto" w:fill="F2F2F2" w:themeFill="background1" w:themeFillShade="F2"/>
            <w:vAlign w:val="center"/>
          </w:tcPr>
          <w:p w14:paraId="0E55FD34" w14:textId="40021ACA" w:rsidR="00CE52B8" w:rsidRPr="00796650" w:rsidRDefault="00CE52B8" w:rsidP="004E054E">
            <w:pPr>
              <w:shd w:val="clear" w:color="auto" w:fill="F2F2F2" w:themeFill="background1" w:themeFillShade="F2"/>
              <w:rPr>
                <w:rFonts w:ascii="Garamond" w:hAnsi="Garamond"/>
                <w:sz w:val="20"/>
                <w:szCs w:val="20"/>
              </w:rPr>
            </w:pPr>
            <w:r w:rsidRPr="00796650">
              <w:rPr>
                <w:rFonts w:ascii="Garamond" w:hAnsi="Garamond"/>
                <w:sz w:val="20"/>
                <w:szCs w:val="20"/>
              </w:rPr>
              <w:t xml:space="preserve">Holdings, SPVs, ativos internacionais </w:t>
            </w:r>
            <w:r w:rsidRPr="00796650">
              <w:rPr>
                <w:rFonts w:ascii="Garamond" w:hAnsi="Garamond"/>
                <w:sz w:val="20"/>
                <w:szCs w:val="20"/>
              </w:rPr>
              <w:t>com 100% propriedade estrangeira</w:t>
            </w:r>
          </w:p>
        </w:tc>
        <w:tc>
          <w:tcPr>
            <w:tcW w:w="1388" w:type="dxa"/>
            <w:shd w:val="clear" w:color="auto" w:fill="F2F2F2" w:themeFill="background1" w:themeFillShade="F2"/>
            <w:vAlign w:val="center"/>
          </w:tcPr>
          <w:p w14:paraId="13DF7981" w14:textId="568288A5" w:rsidR="00CE52B8" w:rsidRPr="00796650" w:rsidRDefault="00796650" w:rsidP="006B7459">
            <w:pPr>
              <w:shd w:val="clear" w:color="auto" w:fill="F2F2F2" w:themeFill="background1" w:themeFillShade="F2"/>
              <w:jc w:val="center"/>
              <w:rPr>
                <w:rFonts w:ascii="Garamond" w:hAnsi="Garamond"/>
                <w:sz w:val="20"/>
                <w:szCs w:val="20"/>
              </w:rPr>
            </w:pPr>
            <w:r>
              <w:rPr>
                <w:rFonts w:ascii="Garamond" w:hAnsi="Garamond"/>
                <w:sz w:val="20"/>
                <w:szCs w:val="20"/>
              </w:rPr>
              <w:t>&gt;</w:t>
            </w:r>
            <w:r w:rsidRPr="00796650">
              <w:rPr>
                <w:rFonts w:ascii="Garamond" w:hAnsi="Garamond"/>
                <w:sz w:val="20"/>
                <w:szCs w:val="20"/>
              </w:rPr>
              <w:t xml:space="preserve"> </w:t>
            </w:r>
            <w:r w:rsidRPr="00796650">
              <w:rPr>
                <w:rFonts w:ascii="Garamond" w:hAnsi="Garamond"/>
                <w:sz w:val="20"/>
                <w:szCs w:val="20"/>
              </w:rPr>
              <w:t xml:space="preserve">D$ </w:t>
            </w:r>
            <w:r w:rsidR="00CE52B8" w:rsidRPr="00796650">
              <w:rPr>
                <w:rFonts w:ascii="Garamond" w:hAnsi="Garamond"/>
                <w:sz w:val="20"/>
                <w:szCs w:val="20"/>
              </w:rPr>
              <w:t>10.1</w:t>
            </w:r>
            <w:r>
              <w:rPr>
                <w:rFonts w:ascii="Garamond" w:hAnsi="Garamond"/>
                <w:sz w:val="20"/>
                <w:szCs w:val="20"/>
              </w:rPr>
              <w:t>K</w:t>
            </w:r>
          </w:p>
        </w:tc>
        <w:tc>
          <w:tcPr>
            <w:tcW w:w="1104" w:type="dxa"/>
            <w:shd w:val="clear" w:color="auto" w:fill="F2F2F2" w:themeFill="background1" w:themeFillShade="F2"/>
            <w:vAlign w:val="center"/>
          </w:tcPr>
          <w:p w14:paraId="133F3539" w14:textId="7E5DCC32" w:rsidR="00CE52B8" w:rsidRPr="00796650" w:rsidRDefault="00CE52B8" w:rsidP="006B7459">
            <w:pPr>
              <w:shd w:val="clear" w:color="auto" w:fill="F2F2F2" w:themeFill="background1" w:themeFillShade="F2"/>
              <w:jc w:val="center"/>
              <w:rPr>
                <w:rFonts w:ascii="Garamond" w:hAnsi="Garamond"/>
                <w:sz w:val="20"/>
                <w:szCs w:val="20"/>
              </w:rPr>
            </w:pPr>
            <w:r w:rsidRPr="00796650">
              <w:rPr>
                <w:rFonts w:ascii="Garamond" w:hAnsi="Garamond"/>
                <w:sz w:val="20"/>
                <w:szCs w:val="20"/>
              </w:rPr>
              <w:t>-</w:t>
            </w:r>
          </w:p>
        </w:tc>
        <w:tc>
          <w:tcPr>
            <w:tcW w:w="1245" w:type="dxa"/>
            <w:shd w:val="clear" w:color="auto" w:fill="F2F2F2" w:themeFill="background1" w:themeFillShade="F2"/>
            <w:vAlign w:val="center"/>
          </w:tcPr>
          <w:p w14:paraId="7AE98194" w14:textId="4E0ECADC" w:rsidR="00CE52B8" w:rsidRPr="00796650" w:rsidRDefault="00CE52B8" w:rsidP="006B7459">
            <w:pPr>
              <w:shd w:val="clear" w:color="auto" w:fill="F2F2F2" w:themeFill="background1" w:themeFillShade="F2"/>
              <w:jc w:val="center"/>
              <w:rPr>
                <w:rFonts w:ascii="Garamond" w:hAnsi="Garamond"/>
                <w:sz w:val="20"/>
                <w:szCs w:val="20"/>
              </w:rPr>
            </w:pPr>
            <w:r w:rsidRPr="00796650">
              <w:rPr>
                <w:rFonts w:ascii="Garamond" w:hAnsi="Garamond"/>
                <w:sz w:val="20"/>
                <w:szCs w:val="20"/>
              </w:rPr>
              <w:t>0</w:t>
            </w:r>
          </w:p>
        </w:tc>
        <w:tc>
          <w:tcPr>
            <w:tcW w:w="1388" w:type="dxa"/>
            <w:shd w:val="clear" w:color="auto" w:fill="F2F2F2" w:themeFill="background1" w:themeFillShade="F2"/>
            <w:vAlign w:val="center"/>
          </w:tcPr>
          <w:p w14:paraId="6B1CFB9B" w14:textId="71D0DC8F" w:rsidR="00CE52B8" w:rsidRPr="00796650" w:rsidRDefault="00CE52B8" w:rsidP="006B7459">
            <w:pPr>
              <w:shd w:val="clear" w:color="auto" w:fill="F2F2F2" w:themeFill="background1" w:themeFillShade="F2"/>
              <w:jc w:val="center"/>
              <w:rPr>
                <w:rFonts w:ascii="Garamond" w:hAnsi="Garamond"/>
                <w:sz w:val="20"/>
                <w:szCs w:val="20"/>
              </w:rPr>
            </w:pPr>
            <w:r w:rsidRPr="00796650">
              <w:rPr>
                <w:rFonts w:ascii="Garamond" w:hAnsi="Garamond"/>
                <w:sz w:val="20"/>
                <w:szCs w:val="20"/>
              </w:rPr>
              <w:t>Jebel Ali</w:t>
            </w:r>
          </w:p>
        </w:tc>
        <w:tc>
          <w:tcPr>
            <w:tcW w:w="820" w:type="dxa"/>
            <w:shd w:val="clear" w:color="auto" w:fill="F2F2F2" w:themeFill="background1" w:themeFillShade="F2"/>
            <w:vAlign w:val="center"/>
          </w:tcPr>
          <w:p w14:paraId="51ED5847" w14:textId="42E093BC" w:rsidR="00CE52B8" w:rsidRPr="00796650" w:rsidRDefault="00CE52B8" w:rsidP="006B7459">
            <w:pPr>
              <w:shd w:val="clear" w:color="auto" w:fill="F2F2F2" w:themeFill="background1" w:themeFillShade="F2"/>
              <w:jc w:val="center"/>
              <w:rPr>
                <w:rFonts w:ascii="Garamond" w:hAnsi="Garamond"/>
                <w:sz w:val="20"/>
                <w:szCs w:val="20"/>
              </w:rPr>
            </w:pPr>
            <w:r w:rsidRPr="00796650">
              <w:rPr>
                <w:rFonts w:ascii="Garamond" w:hAnsi="Garamond"/>
                <w:sz w:val="20"/>
                <w:szCs w:val="20"/>
              </w:rPr>
              <w:t>0</w:t>
            </w:r>
          </w:p>
        </w:tc>
        <w:tc>
          <w:tcPr>
            <w:tcW w:w="1104" w:type="dxa"/>
            <w:shd w:val="clear" w:color="auto" w:fill="F2F2F2" w:themeFill="background1" w:themeFillShade="F2"/>
            <w:vAlign w:val="center"/>
          </w:tcPr>
          <w:p w14:paraId="19607616" w14:textId="429CC698" w:rsidR="00CE52B8" w:rsidRPr="00796650" w:rsidRDefault="00CE52B8" w:rsidP="006B7459">
            <w:pPr>
              <w:shd w:val="clear" w:color="auto" w:fill="F2F2F2" w:themeFill="background1" w:themeFillShade="F2"/>
              <w:jc w:val="center"/>
              <w:rPr>
                <w:rFonts w:ascii="Garamond" w:hAnsi="Garamond"/>
                <w:sz w:val="20"/>
                <w:szCs w:val="20"/>
              </w:rPr>
            </w:pPr>
            <w:r w:rsidRPr="00796650">
              <w:rPr>
                <w:rFonts w:ascii="Garamond" w:hAnsi="Garamond"/>
                <w:sz w:val="20"/>
                <w:szCs w:val="20"/>
              </w:rPr>
              <w:t>3-7 dias</w:t>
            </w:r>
          </w:p>
        </w:tc>
        <w:tc>
          <w:tcPr>
            <w:tcW w:w="3642" w:type="dxa"/>
            <w:shd w:val="clear" w:color="auto" w:fill="F2F2F2" w:themeFill="background1" w:themeFillShade="F2"/>
            <w:vAlign w:val="center"/>
          </w:tcPr>
          <w:p w14:paraId="249ED8C0" w14:textId="1C569ADC" w:rsidR="00CE52B8" w:rsidRPr="00796650" w:rsidRDefault="00CE52B8" w:rsidP="004E054E">
            <w:pPr>
              <w:shd w:val="clear" w:color="auto" w:fill="F2F2F2" w:themeFill="background1" w:themeFillShade="F2"/>
              <w:rPr>
                <w:rFonts w:ascii="Garamond" w:hAnsi="Garamond"/>
                <w:sz w:val="20"/>
                <w:szCs w:val="20"/>
              </w:rPr>
            </w:pPr>
            <w:r w:rsidRPr="00796650">
              <w:rPr>
                <w:rFonts w:ascii="Garamond" w:hAnsi="Garamond"/>
                <w:sz w:val="20"/>
                <w:szCs w:val="20"/>
              </w:rPr>
              <w:t>Sem atividade no mercado local, estrutura ideal para detenção de ativos e proteção patrimonial.</w:t>
            </w:r>
          </w:p>
        </w:tc>
      </w:tr>
      <w:tr w:rsidR="000F2704" w:rsidRPr="00796650" w14:paraId="2ABDE967" w14:textId="77777777" w:rsidTr="00FA1A2C">
        <w:trPr>
          <w:tblCellSpacing w:w="15" w:type="dxa"/>
          <w:jc w:val="center"/>
        </w:trPr>
        <w:tc>
          <w:tcPr>
            <w:tcW w:w="1656" w:type="dxa"/>
            <w:shd w:val="clear" w:color="auto" w:fill="F2F2F2" w:themeFill="background1" w:themeFillShade="F2"/>
            <w:vAlign w:val="center"/>
            <w:hideMark/>
          </w:tcPr>
          <w:p w14:paraId="0BA9694D" w14:textId="77777777" w:rsidR="00CE52B8" w:rsidRPr="007A0012" w:rsidRDefault="00CE52B8" w:rsidP="004E054E">
            <w:pPr>
              <w:shd w:val="clear" w:color="auto" w:fill="F2F2F2" w:themeFill="background1" w:themeFillShade="F2"/>
              <w:rPr>
                <w:rFonts w:ascii="Garamond" w:hAnsi="Garamond"/>
                <w:b/>
                <w:bCs/>
                <w:sz w:val="20"/>
                <w:szCs w:val="20"/>
              </w:rPr>
            </w:pPr>
            <w:r w:rsidRPr="007A0012">
              <w:rPr>
                <w:rFonts w:ascii="Garamond" w:hAnsi="Garamond"/>
                <w:b/>
                <w:bCs/>
                <w:sz w:val="20"/>
                <w:szCs w:val="20"/>
              </w:rPr>
              <w:t>DIFC</w:t>
            </w:r>
          </w:p>
        </w:tc>
        <w:tc>
          <w:tcPr>
            <w:tcW w:w="2380" w:type="dxa"/>
            <w:gridSpan w:val="2"/>
            <w:shd w:val="clear" w:color="auto" w:fill="F2F2F2" w:themeFill="background1" w:themeFillShade="F2"/>
            <w:vAlign w:val="center"/>
            <w:hideMark/>
          </w:tcPr>
          <w:p w14:paraId="1CE48E91" w14:textId="77777777" w:rsidR="00CE52B8" w:rsidRPr="007A0012" w:rsidRDefault="00CE52B8" w:rsidP="00FA1A2C">
            <w:pPr>
              <w:shd w:val="clear" w:color="auto" w:fill="F2F2F2" w:themeFill="background1" w:themeFillShade="F2"/>
              <w:rPr>
                <w:rFonts w:ascii="Garamond" w:hAnsi="Garamond"/>
                <w:sz w:val="20"/>
                <w:szCs w:val="20"/>
              </w:rPr>
            </w:pPr>
            <w:r w:rsidRPr="007A0012">
              <w:rPr>
                <w:rFonts w:ascii="Garamond" w:hAnsi="Garamond"/>
                <w:sz w:val="20"/>
                <w:szCs w:val="20"/>
              </w:rPr>
              <w:t>Finanças, fintech, serviços jurídicos</w:t>
            </w:r>
          </w:p>
        </w:tc>
        <w:tc>
          <w:tcPr>
            <w:tcW w:w="1388" w:type="dxa"/>
            <w:shd w:val="clear" w:color="auto" w:fill="F2F2F2" w:themeFill="background1" w:themeFillShade="F2"/>
            <w:vAlign w:val="center"/>
            <w:hideMark/>
          </w:tcPr>
          <w:p w14:paraId="37A7F29C" w14:textId="28894BD1" w:rsidR="004E054E" w:rsidRDefault="00796650" w:rsidP="006B7459">
            <w:pPr>
              <w:shd w:val="clear" w:color="auto" w:fill="F2F2F2" w:themeFill="background1" w:themeFillShade="F2"/>
              <w:jc w:val="center"/>
              <w:rPr>
                <w:rFonts w:ascii="Garamond" w:hAnsi="Garamond"/>
                <w:sz w:val="20"/>
                <w:szCs w:val="20"/>
              </w:rPr>
            </w:pPr>
            <w:r w:rsidRPr="00796650">
              <w:rPr>
                <w:rFonts w:ascii="Garamond" w:hAnsi="Garamond"/>
                <w:sz w:val="20"/>
                <w:szCs w:val="20"/>
              </w:rPr>
              <w:t>D$</w:t>
            </w:r>
          </w:p>
          <w:p w14:paraId="073E0042" w14:textId="3656B69A"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25</w:t>
            </w:r>
            <w:r w:rsidR="00796650">
              <w:rPr>
                <w:rFonts w:ascii="Garamond" w:hAnsi="Garamond"/>
                <w:sz w:val="20"/>
                <w:szCs w:val="20"/>
              </w:rPr>
              <w:t>-</w:t>
            </w:r>
            <w:r w:rsidRPr="007A0012">
              <w:rPr>
                <w:rFonts w:ascii="Garamond" w:hAnsi="Garamond"/>
                <w:sz w:val="20"/>
                <w:szCs w:val="20"/>
              </w:rPr>
              <w:t>40</w:t>
            </w:r>
            <w:r w:rsidR="00796650">
              <w:rPr>
                <w:rFonts w:ascii="Garamond" w:hAnsi="Garamond"/>
                <w:sz w:val="20"/>
                <w:szCs w:val="20"/>
              </w:rPr>
              <w:t>K</w:t>
            </w:r>
          </w:p>
        </w:tc>
        <w:tc>
          <w:tcPr>
            <w:tcW w:w="1104" w:type="dxa"/>
            <w:shd w:val="clear" w:color="auto" w:fill="F2F2F2" w:themeFill="background1" w:themeFillShade="F2"/>
            <w:vAlign w:val="center"/>
            <w:hideMark/>
          </w:tcPr>
          <w:p w14:paraId="4462182E" w14:textId="3409B55A"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25m²</w:t>
            </w:r>
          </w:p>
        </w:tc>
        <w:tc>
          <w:tcPr>
            <w:tcW w:w="1245" w:type="dxa"/>
            <w:shd w:val="clear" w:color="auto" w:fill="F2F2F2" w:themeFill="background1" w:themeFillShade="F2"/>
            <w:vAlign w:val="center"/>
            <w:hideMark/>
          </w:tcPr>
          <w:p w14:paraId="02467DE6" w14:textId="77777777"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5 a 12</w:t>
            </w:r>
          </w:p>
        </w:tc>
        <w:tc>
          <w:tcPr>
            <w:tcW w:w="1388" w:type="dxa"/>
            <w:shd w:val="clear" w:color="auto" w:fill="F2F2F2" w:themeFill="background1" w:themeFillShade="F2"/>
            <w:vAlign w:val="center"/>
            <w:hideMark/>
          </w:tcPr>
          <w:p w14:paraId="65588438" w14:textId="45D63ABE" w:rsidR="00CE52B8" w:rsidRPr="007A0012" w:rsidRDefault="000F2704" w:rsidP="006B7459">
            <w:pPr>
              <w:shd w:val="clear" w:color="auto" w:fill="F2F2F2" w:themeFill="background1" w:themeFillShade="F2"/>
              <w:jc w:val="center"/>
              <w:rPr>
                <w:rFonts w:ascii="Garamond" w:hAnsi="Garamond"/>
                <w:sz w:val="20"/>
                <w:szCs w:val="20"/>
              </w:rPr>
            </w:pPr>
            <w:r>
              <w:rPr>
                <w:rFonts w:ascii="Garamond" w:hAnsi="Garamond"/>
                <w:sz w:val="20"/>
                <w:szCs w:val="20"/>
              </w:rPr>
              <w:t>DIFC</w:t>
            </w:r>
          </w:p>
        </w:tc>
        <w:tc>
          <w:tcPr>
            <w:tcW w:w="820" w:type="dxa"/>
            <w:shd w:val="clear" w:color="auto" w:fill="F2F2F2" w:themeFill="background1" w:themeFillShade="F2"/>
            <w:vAlign w:val="center"/>
            <w:hideMark/>
          </w:tcPr>
          <w:p w14:paraId="0FD543DF" w14:textId="3ED57F94"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100</w:t>
            </w:r>
            <w:r w:rsidRPr="00796650">
              <w:rPr>
                <w:rFonts w:ascii="Garamond" w:hAnsi="Garamond"/>
                <w:sz w:val="20"/>
                <w:szCs w:val="20"/>
              </w:rPr>
              <w:t>K</w:t>
            </w:r>
          </w:p>
        </w:tc>
        <w:tc>
          <w:tcPr>
            <w:tcW w:w="1104" w:type="dxa"/>
            <w:shd w:val="clear" w:color="auto" w:fill="F2F2F2" w:themeFill="background1" w:themeFillShade="F2"/>
            <w:vAlign w:val="center"/>
            <w:hideMark/>
          </w:tcPr>
          <w:p w14:paraId="03997F3B" w14:textId="77777777" w:rsidR="00CE52B8" w:rsidRPr="007A0012" w:rsidRDefault="00CE52B8" w:rsidP="006B7459">
            <w:pPr>
              <w:shd w:val="clear" w:color="auto" w:fill="F2F2F2" w:themeFill="background1" w:themeFillShade="F2"/>
              <w:jc w:val="center"/>
              <w:rPr>
                <w:rFonts w:ascii="Garamond" w:hAnsi="Garamond"/>
                <w:sz w:val="20"/>
                <w:szCs w:val="20"/>
              </w:rPr>
            </w:pPr>
            <w:r w:rsidRPr="007A0012">
              <w:rPr>
                <w:rFonts w:ascii="Garamond" w:hAnsi="Garamond"/>
                <w:sz w:val="20"/>
                <w:szCs w:val="20"/>
              </w:rPr>
              <w:t>4 a 6 semanas</w:t>
            </w:r>
          </w:p>
        </w:tc>
        <w:tc>
          <w:tcPr>
            <w:tcW w:w="3642" w:type="dxa"/>
            <w:shd w:val="clear" w:color="auto" w:fill="F2F2F2" w:themeFill="background1" w:themeFillShade="F2"/>
            <w:vAlign w:val="center"/>
            <w:hideMark/>
          </w:tcPr>
          <w:p w14:paraId="32B2BD45" w14:textId="77777777" w:rsidR="00CE52B8" w:rsidRPr="007A0012" w:rsidRDefault="00CE52B8" w:rsidP="004E054E">
            <w:pPr>
              <w:shd w:val="clear" w:color="auto" w:fill="F2F2F2" w:themeFill="background1" w:themeFillShade="F2"/>
              <w:rPr>
                <w:rFonts w:ascii="Garamond" w:hAnsi="Garamond"/>
                <w:sz w:val="20"/>
                <w:szCs w:val="20"/>
              </w:rPr>
            </w:pPr>
            <w:r w:rsidRPr="007A0012">
              <w:rPr>
                <w:rFonts w:ascii="Garamond" w:hAnsi="Garamond"/>
                <w:sz w:val="20"/>
                <w:szCs w:val="20"/>
              </w:rPr>
              <w:t>Jurisdição de common law, tribunais próprios, selo financeiro internacional</w:t>
            </w:r>
          </w:p>
        </w:tc>
      </w:tr>
      <w:tr w:rsidR="000F2704" w:rsidRPr="00796650" w14:paraId="22D4A272" w14:textId="77777777" w:rsidTr="00FA1A2C">
        <w:trPr>
          <w:tblCellSpacing w:w="15" w:type="dxa"/>
          <w:jc w:val="center"/>
        </w:trPr>
        <w:tc>
          <w:tcPr>
            <w:tcW w:w="1656" w:type="dxa"/>
            <w:shd w:val="clear" w:color="auto" w:fill="F2F2F2" w:themeFill="background1" w:themeFillShade="F2"/>
            <w:vAlign w:val="center"/>
          </w:tcPr>
          <w:p w14:paraId="729B992A" w14:textId="64786537" w:rsidR="000F2704" w:rsidRPr="000F2704" w:rsidRDefault="000F2704" w:rsidP="000F2704">
            <w:pPr>
              <w:shd w:val="clear" w:color="auto" w:fill="F2F2F2" w:themeFill="background1" w:themeFillShade="F2"/>
              <w:rPr>
                <w:rFonts w:ascii="Garamond" w:hAnsi="Garamond"/>
                <w:b/>
                <w:bCs/>
                <w:color w:val="215E99" w:themeColor="text2" w:themeTint="BF"/>
                <w:sz w:val="20"/>
                <w:szCs w:val="20"/>
              </w:rPr>
            </w:pPr>
            <w:r w:rsidRPr="002C7022">
              <w:rPr>
                <w:rFonts w:ascii="Garamond" w:hAnsi="Garamond"/>
                <w:b/>
                <w:bCs/>
                <w:color w:val="215E99" w:themeColor="text2" w:themeTint="BF"/>
                <w:sz w:val="18"/>
                <w:szCs w:val="18"/>
              </w:rPr>
              <w:t>DIFC Innovation Licence, AI e Web3</w:t>
            </w:r>
          </w:p>
        </w:tc>
        <w:tc>
          <w:tcPr>
            <w:tcW w:w="2380" w:type="dxa"/>
            <w:gridSpan w:val="2"/>
            <w:shd w:val="clear" w:color="auto" w:fill="F2F2F2" w:themeFill="background1" w:themeFillShade="F2"/>
            <w:vAlign w:val="center"/>
          </w:tcPr>
          <w:p w14:paraId="564FD273" w14:textId="7F2B52C4" w:rsidR="000F2704" w:rsidRPr="000F2704" w:rsidRDefault="000F2704" w:rsidP="000F2704">
            <w:pPr>
              <w:shd w:val="clear" w:color="auto" w:fill="F2F2F2" w:themeFill="background1" w:themeFillShade="F2"/>
              <w:rPr>
                <w:rFonts w:ascii="Garamond" w:hAnsi="Garamond"/>
                <w:color w:val="215E99" w:themeColor="text2" w:themeTint="BF"/>
                <w:sz w:val="20"/>
                <w:szCs w:val="20"/>
              </w:rPr>
            </w:pPr>
            <w:r w:rsidRPr="002C7022">
              <w:rPr>
                <w:rFonts w:ascii="Garamond" w:hAnsi="Garamond"/>
                <w:color w:val="215E99" w:themeColor="text2" w:themeTint="BF"/>
                <w:sz w:val="18"/>
                <w:szCs w:val="18"/>
              </w:rPr>
              <w:t>IA, Web3, fintech</w:t>
            </w:r>
            <w:r w:rsidR="00FA1A2C">
              <w:rPr>
                <w:rFonts w:ascii="Garamond" w:hAnsi="Garamond"/>
                <w:color w:val="215E99" w:themeColor="text2" w:themeTint="BF"/>
                <w:sz w:val="18"/>
                <w:szCs w:val="18"/>
              </w:rPr>
              <w:t xml:space="preserve"> </w:t>
            </w:r>
            <w:r w:rsidR="00FA1A2C" w:rsidRPr="00FA1A2C">
              <w:rPr>
                <w:rFonts w:ascii="Garamond" w:hAnsi="Garamond"/>
                <w:color w:val="215E99" w:themeColor="text2" w:themeTint="BF"/>
                <w:sz w:val="20"/>
                <w:szCs w:val="20"/>
              </w:rPr>
              <w:t>(não regulada de serviços financeiros)</w:t>
            </w:r>
            <w:r w:rsidRPr="002C7022">
              <w:rPr>
                <w:rFonts w:ascii="Garamond" w:hAnsi="Garamond"/>
                <w:color w:val="215E99" w:themeColor="text2" w:themeTint="BF"/>
                <w:sz w:val="18"/>
                <w:szCs w:val="18"/>
              </w:rPr>
              <w:t>, regtech, deeptech</w:t>
            </w:r>
          </w:p>
        </w:tc>
        <w:tc>
          <w:tcPr>
            <w:tcW w:w="1388" w:type="dxa"/>
            <w:shd w:val="clear" w:color="auto" w:fill="F2F2F2" w:themeFill="background1" w:themeFillShade="F2"/>
            <w:vAlign w:val="center"/>
          </w:tcPr>
          <w:p w14:paraId="4F4958B9" w14:textId="272AC433" w:rsidR="000F2704" w:rsidRPr="000F2704" w:rsidRDefault="000F2704" w:rsidP="000F2704">
            <w:pPr>
              <w:shd w:val="clear" w:color="auto" w:fill="F2F2F2" w:themeFill="background1" w:themeFillShade="F2"/>
              <w:jc w:val="center"/>
              <w:rPr>
                <w:rFonts w:ascii="Garamond" w:hAnsi="Garamond"/>
                <w:color w:val="215E99" w:themeColor="text2" w:themeTint="BF"/>
                <w:sz w:val="20"/>
                <w:szCs w:val="20"/>
              </w:rPr>
            </w:pPr>
            <w:r w:rsidRPr="002C7022">
              <w:rPr>
                <w:rFonts w:ascii="Garamond" w:hAnsi="Garamond"/>
                <w:color w:val="215E99" w:themeColor="text2" w:themeTint="BF"/>
                <w:sz w:val="18"/>
                <w:szCs w:val="18"/>
              </w:rPr>
              <w:t>U</w:t>
            </w:r>
            <w:r w:rsidRPr="000F2704">
              <w:rPr>
                <w:rFonts w:ascii="Garamond" w:hAnsi="Garamond"/>
                <w:color w:val="215E99" w:themeColor="text2" w:themeTint="BF"/>
                <w:sz w:val="18"/>
                <w:szCs w:val="18"/>
              </w:rPr>
              <w:t>$</w:t>
            </w:r>
            <w:r w:rsidRPr="002C7022">
              <w:rPr>
                <w:rFonts w:ascii="Garamond" w:hAnsi="Garamond"/>
                <w:color w:val="215E99" w:themeColor="text2" w:themeTint="BF"/>
                <w:sz w:val="18"/>
                <w:szCs w:val="18"/>
              </w:rPr>
              <w:t>1.5</w:t>
            </w:r>
            <w:r w:rsidR="00FA1A2C">
              <w:rPr>
                <w:rFonts w:ascii="Garamond" w:hAnsi="Garamond"/>
                <w:color w:val="215E99" w:themeColor="text2" w:themeTint="BF"/>
                <w:sz w:val="18"/>
                <w:szCs w:val="18"/>
              </w:rPr>
              <w:t>K/</w:t>
            </w:r>
            <w:r w:rsidRPr="002C7022">
              <w:rPr>
                <w:rFonts w:ascii="Garamond" w:hAnsi="Garamond"/>
                <w:color w:val="215E99" w:themeColor="text2" w:themeTint="BF"/>
                <w:sz w:val="18"/>
                <w:szCs w:val="18"/>
              </w:rPr>
              <w:t>ano</w:t>
            </w:r>
            <w:r w:rsidR="00FA1A2C">
              <w:rPr>
                <w:rFonts w:ascii="Garamond" w:hAnsi="Garamond"/>
                <w:color w:val="215E99" w:themeColor="text2" w:themeTint="BF"/>
                <w:sz w:val="18"/>
                <w:szCs w:val="18"/>
              </w:rPr>
              <w:t xml:space="preserve"> + U$100 registro</w:t>
            </w:r>
          </w:p>
        </w:tc>
        <w:tc>
          <w:tcPr>
            <w:tcW w:w="1104" w:type="dxa"/>
            <w:shd w:val="clear" w:color="auto" w:fill="F2F2F2" w:themeFill="background1" w:themeFillShade="F2"/>
            <w:vAlign w:val="center"/>
          </w:tcPr>
          <w:p w14:paraId="4BDD8DF8" w14:textId="4B49AF7E" w:rsidR="000F2704" w:rsidRPr="00FA1A2C" w:rsidRDefault="000F2704" w:rsidP="00FA1A2C">
            <w:pPr>
              <w:pStyle w:val="p1"/>
            </w:pPr>
            <w:r w:rsidRPr="002C7022">
              <w:rPr>
                <w:rFonts w:ascii="Garamond" w:hAnsi="Garamond"/>
                <w:color w:val="215E99" w:themeColor="text2" w:themeTint="BF"/>
                <w:sz w:val="18"/>
                <w:szCs w:val="18"/>
              </w:rPr>
              <w:t>Coworking Innovation Hub</w:t>
            </w:r>
            <w:r w:rsidR="00FA1A2C">
              <w:rPr>
                <w:rFonts w:ascii="Garamond" w:hAnsi="Garamond"/>
                <w:color w:val="215E99" w:themeColor="text2" w:themeTint="BF"/>
                <w:sz w:val="18"/>
                <w:szCs w:val="18"/>
              </w:rPr>
              <w:t xml:space="preserve"> </w:t>
            </w:r>
            <w:r w:rsidR="00FA1A2C" w:rsidRPr="00FA1A2C">
              <w:rPr>
                <w:rFonts w:ascii="Garamond" w:hAnsi="Garamond"/>
                <w:color w:val="215E99" w:themeColor="text2" w:themeTint="BF"/>
                <w:sz w:val="20"/>
                <w:szCs w:val="20"/>
              </w:rPr>
              <w:t>U</w:t>
            </w:r>
            <w:r w:rsidR="00FA1A2C">
              <w:rPr>
                <w:rFonts w:ascii="Garamond" w:hAnsi="Garamond"/>
                <w:color w:val="215E99" w:themeColor="text2" w:themeTint="BF"/>
                <w:sz w:val="20"/>
                <w:szCs w:val="20"/>
              </w:rPr>
              <w:t>$</w:t>
            </w:r>
            <w:r w:rsidR="00FA1A2C" w:rsidRPr="00FA1A2C">
              <w:rPr>
                <w:rFonts w:ascii="Garamond" w:hAnsi="Garamond"/>
                <w:color w:val="215E99" w:themeColor="text2" w:themeTint="BF"/>
                <w:sz w:val="20"/>
                <w:szCs w:val="20"/>
              </w:rPr>
              <w:t>3.000/ano</w:t>
            </w:r>
          </w:p>
        </w:tc>
        <w:tc>
          <w:tcPr>
            <w:tcW w:w="1245" w:type="dxa"/>
            <w:shd w:val="clear" w:color="auto" w:fill="F2F2F2" w:themeFill="background1" w:themeFillShade="F2"/>
            <w:vAlign w:val="center"/>
          </w:tcPr>
          <w:p w14:paraId="0D9C37FE" w14:textId="092B612D" w:rsidR="000F2704" w:rsidRPr="000F2704" w:rsidRDefault="000F2704" w:rsidP="000F2704">
            <w:pPr>
              <w:shd w:val="clear" w:color="auto" w:fill="F2F2F2" w:themeFill="background1" w:themeFillShade="F2"/>
              <w:jc w:val="center"/>
              <w:rPr>
                <w:rFonts w:ascii="Garamond" w:hAnsi="Garamond"/>
                <w:color w:val="215E99" w:themeColor="text2" w:themeTint="BF"/>
                <w:sz w:val="20"/>
                <w:szCs w:val="20"/>
              </w:rPr>
            </w:pPr>
            <w:r w:rsidRPr="002C7022">
              <w:rPr>
                <w:rFonts w:ascii="Garamond" w:hAnsi="Garamond"/>
                <w:color w:val="215E99" w:themeColor="text2" w:themeTint="BF"/>
                <w:sz w:val="18"/>
                <w:szCs w:val="18"/>
              </w:rPr>
              <w:t>Até 4 por desk, com upgrade</w:t>
            </w:r>
          </w:p>
        </w:tc>
        <w:tc>
          <w:tcPr>
            <w:tcW w:w="1388" w:type="dxa"/>
            <w:shd w:val="clear" w:color="auto" w:fill="F2F2F2" w:themeFill="background1" w:themeFillShade="F2"/>
            <w:vAlign w:val="center"/>
          </w:tcPr>
          <w:p w14:paraId="3D1CB708" w14:textId="521FEE87" w:rsidR="000F2704" w:rsidRPr="000F2704" w:rsidRDefault="000F2704" w:rsidP="000F2704">
            <w:pPr>
              <w:shd w:val="clear" w:color="auto" w:fill="F2F2F2" w:themeFill="background1" w:themeFillShade="F2"/>
              <w:jc w:val="center"/>
              <w:rPr>
                <w:rFonts w:ascii="Garamond" w:hAnsi="Garamond"/>
                <w:color w:val="215E99" w:themeColor="text2" w:themeTint="BF"/>
                <w:sz w:val="20"/>
                <w:szCs w:val="20"/>
              </w:rPr>
            </w:pPr>
            <w:r w:rsidRPr="000F2704">
              <w:rPr>
                <w:rFonts w:ascii="Garamond" w:hAnsi="Garamond"/>
                <w:color w:val="215E99" w:themeColor="text2" w:themeTint="BF"/>
                <w:sz w:val="20"/>
                <w:szCs w:val="20"/>
              </w:rPr>
              <w:t>DIFC</w:t>
            </w:r>
          </w:p>
        </w:tc>
        <w:tc>
          <w:tcPr>
            <w:tcW w:w="820" w:type="dxa"/>
            <w:shd w:val="clear" w:color="auto" w:fill="F2F2F2" w:themeFill="background1" w:themeFillShade="F2"/>
            <w:vAlign w:val="center"/>
          </w:tcPr>
          <w:p w14:paraId="11A68ABF" w14:textId="64DE5474" w:rsidR="000F2704" w:rsidRPr="000F2704" w:rsidRDefault="00FA1A2C" w:rsidP="000F2704">
            <w:pPr>
              <w:shd w:val="clear" w:color="auto" w:fill="F2F2F2" w:themeFill="background1" w:themeFillShade="F2"/>
              <w:jc w:val="center"/>
              <w:rPr>
                <w:rFonts w:ascii="Garamond" w:hAnsi="Garamond"/>
                <w:color w:val="215E99" w:themeColor="text2" w:themeTint="BF"/>
                <w:sz w:val="20"/>
                <w:szCs w:val="20"/>
              </w:rPr>
            </w:pPr>
            <w:r>
              <w:rPr>
                <w:rFonts w:ascii="Garamond" w:hAnsi="Garamond"/>
                <w:color w:val="215E99" w:themeColor="text2" w:themeTint="BF"/>
                <w:sz w:val="20"/>
                <w:szCs w:val="20"/>
              </w:rPr>
              <w:t>-</w:t>
            </w:r>
          </w:p>
        </w:tc>
        <w:tc>
          <w:tcPr>
            <w:tcW w:w="1104" w:type="dxa"/>
            <w:shd w:val="clear" w:color="auto" w:fill="F2F2F2" w:themeFill="background1" w:themeFillShade="F2"/>
            <w:vAlign w:val="center"/>
          </w:tcPr>
          <w:p w14:paraId="3D2576E3" w14:textId="37887A4C" w:rsidR="000F2704" w:rsidRPr="000F2704" w:rsidRDefault="00FA1A2C" w:rsidP="000F2704">
            <w:pPr>
              <w:shd w:val="clear" w:color="auto" w:fill="F2F2F2" w:themeFill="background1" w:themeFillShade="F2"/>
              <w:jc w:val="center"/>
              <w:rPr>
                <w:rFonts w:ascii="Garamond" w:hAnsi="Garamond"/>
                <w:color w:val="215E99" w:themeColor="text2" w:themeTint="BF"/>
                <w:sz w:val="20"/>
                <w:szCs w:val="20"/>
              </w:rPr>
            </w:pPr>
            <w:r w:rsidRPr="007A0012">
              <w:rPr>
                <w:rFonts w:ascii="Garamond" w:hAnsi="Garamond"/>
                <w:color w:val="215E99" w:themeColor="text2" w:themeTint="BF"/>
                <w:sz w:val="20"/>
                <w:szCs w:val="20"/>
              </w:rPr>
              <w:t xml:space="preserve">2 a </w:t>
            </w:r>
            <w:r w:rsidRPr="00FA1A2C">
              <w:rPr>
                <w:rFonts w:ascii="Garamond" w:hAnsi="Garamond"/>
                <w:color w:val="215E99" w:themeColor="text2" w:themeTint="BF"/>
                <w:sz w:val="20"/>
                <w:szCs w:val="20"/>
              </w:rPr>
              <w:t>4</w:t>
            </w:r>
            <w:r w:rsidRPr="007A0012">
              <w:rPr>
                <w:rFonts w:ascii="Garamond" w:hAnsi="Garamond"/>
                <w:color w:val="215E99" w:themeColor="text2" w:themeTint="BF"/>
                <w:sz w:val="20"/>
                <w:szCs w:val="20"/>
              </w:rPr>
              <w:t xml:space="preserve"> semanas</w:t>
            </w:r>
          </w:p>
        </w:tc>
        <w:tc>
          <w:tcPr>
            <w:tcW w:w="3642" w:type="dxa"/>
            <w:shd w:val="clear" w:color="auto" w:fill="F2F2F2" w:themeFill="background1" w:themeFillShade="F2"/>
            <w:vAlign w:val="center"/>
          </w:tcPr>
          <w:p w14:paraId="614EB077" w14:textId="2CC0A6A3" w:rsidR="000F2704" w:rsidRPr="000F2704" w:rsidRDefault="000F2704" w:rsidP="00FA1A2C">
            <w:pPr>
              <w:pStyle w:val="p1"/>
              <w:rPr>
                <w:rFonts w:ascii="Garamond" w:hAnsi="Garamond"/>
                <w:color w:val="215E99" w:themeColor="text2" w:themeTint="BF"/>
                <w:sz w:val="20"/>
                <w:szCs w:val="20"/>
              </w:rPr>
            </w:pPr>
            <w:r w:rsidRPr="002C7022">
              <w:rPr>
                <w:rFonts w:ascii="Garamond" w:hAnsi="Garamond"/>
                <w:color w:val="215E99" w:themeColor="text2" w:themeTint="BF"/>
                <w:sz w:val="18"/>
                <w:szCs w:val="18"/>
              </w:rPr>
              <w:t>Startup e scale up de tecnologia que quer selo DIFC com custo reduzido</w:t>
            </w:r>
            <w:r w:rsidR="00FA1A2C">
              <w:rPr>
                <w:rFonts w:ascii="Garamond" w:hAnsi="Garamond"/>
                <w:color w:val="215E99" w:themeColor="text2" w:themeTint="BF"/>
                <w:sz w:val="18"/>
                <w:szCs w:val="18"/>
              </w:rPr>
              <w:t xml:space="preserve"> e</w:t>
            </w:r>
            <w:r w:rsidR="00FA1A2C">
              <w:rPr>
                <w:rFonts w:ascii="Garamond" w:hAnsi="Garamond"/>
                <w:color w:val="215E99" w:themeColor="text2" w:themeTint="BF"/>
                <w:sz w:val="20"/>
                <w:szCs w:val="20"/>
              </w:rPr>
              <w:t xml:space="preserve"> </w:t>
            </w:r>
            <w:r w:rsidR="00FA1A2C" w:rsidRPr="00FA1A2C">
              <w:rPr>
                <w:rFonts w:ascii="Garamond" w:hAnsi="Garamond"/>
                <w:color w:val="215E99" w:themeColor="text2" w:themeTint="BF"/>
                <w:sz w:val="20"/>
                <w:szCs w:val="20"/>
              </w:rPr>
              <w:t xml:space="preserve">common-law. </w:t>
            </w:r>
          </w:p>
        </w:tc>
      </w:tr>
      <w:tr w:rsidR="000F2704" w:rsidRPr="00796650" w14:paraId="0E8BE205" w14:textId="77777777" w:rsidTr="00FA1A2C">
        <w:trPr>
          <w:tblCellSpacing w:w="15" w:type="dxa"/>
          <w:jc w:val="center"/>
        </w:trPr>
        <w:tc>
          <w:tcPr>
            <w:tcW w:w="1656" w:type="dxa"/>
            <w:shd w:val="clear" w:color="auto" w:fill="F2F2F2" w:themeFill="background1" w:themeFillShade="F2"/>
            <w:vAlign w:val="center"/>
          </w:tcPr>
          <w:p w14:paraId="56F3F702" w14:textId="2F815554" w:rsidR="000F2704" w:rsidRPr="00796650" w:rsidRDefault="000F2704" w:rsidP="000F2704">
            <w:pPr>
              <w:shd w:val="clear" w:color="auto" w:fill="F2F2F2" w:themeFill="background1" w:themeFillShade="F2"/>
              <w:rPr>
                <w:rFonts w:ascii="Garamond" w:hAnsi="Garamond"/>
                <w:b/>
                <w:bCs/>
                <w:sz w:val="20"/>
                <w:szCs w:val="20"/>
              </w:rPr>
            </w:pPr>
            <w:r w:rsidRPr="007A0012">
              <w:rPr>
                <w:rFonts w:ascii="Garamond" w:hAnsi="Garamond"/>
                <w:b/>
                <w:bCs/>
                <w:sz w:val="20"/>
                <w:szCs w:val="20"/>
              </w:rPr>
              <w:t>Dubai Internet City</w:t>
            </w:r>
          </w:p>
        </w:tc>
        <w:tc>
          <w:tcPr>
            <w:tcW w:w="2380" w:type="dxa"/>
            <w:gridSpan w:val="2"/>
            <w:shd w:val="clear" w:color="auto" w:fill="F2F2F2" w:themeFill="background1" w:themeFillShade="F2"/>
            <w:vAlign w:val="center"/>
          </w:tcPr>
          <w:p w14:paraId="6857F233" w14:textId="40AD46A7"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TI, telecom, software</w:t>
            </w:r>
          </w:p>
        </w:tc>
        <w:tc>
          <w:tcPr>
            <w:tcW w:w="1388" w:type="dxa"/>
            <w:shd w:val="clear" w:color="auto" w:fill="F2F2F2" w:themeFill="background1" w:themeFillShade="F2"/>
            <w:vAlign w:val="center"/>
          </w:tcPr>
          <w:p w14:paraId="1505376E" w14:textId="362E5F01" w:rsidR="000F2704"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D$</w:t>
            </w:r>
          </w:p>
          <w:p w14:paraId="10F36CA4" w14:textId="41131B25"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15</w:t>
            </w:r>
            <w:r>
              <w:rPr>
                <w:rFonts w:ascii="Garamond" w:hAnsi="Garamond"/>
                <w:sz w:val="20"/>
                <w:szCs w:val="20"/>
              </w:rPr>
              <w:t>-</w:t>
            </w:r>
            <w:r w:rsidRPr="007A0012">
              <w:rPr>
                <w:rFonts w:ascii="Garamond" w:hAnsi="Garamond"/>
                <w:sz w:val="20"/>
                <w:szCs w:val="20"/>
              </w:rPr>
              <w:t>25</w:t>
            </w:r>
            <w:r>
              <w:rPr>
                <w:rFonts w:ascii="Garamond" w:hAnsi="Garamond"/>
                <w:sz w:val="20"/>
                <w:szCs w:val="20"/>
              </w:rPr>
              <w:t>K</w:t>
            </w:r>
          </w:p>
        </w:tc>
        <w:tc>
          <w:tcPr>
            <w:tcW w:w="1104" w:type="dxa"/>
            <w:shd w:val="clear" w:color="auto" w:fill="F2F2F2" w:themeFill="background1" w:themeFillShade="F2"/>
            <w:vAlign w:val="center"/>
          </w:tcPr>
          <w:p w14:paraId="1ACE7873" w14:textId="06BDA258"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25m²</w:t>
            </w:r>
          </w:p>
        </w:tc>
        <w:tc>
          <w:tcPr>
            <w:tcW w:w="1245" w:type="dxa"/>
            <w:shd w:val="clear" w:color="auto" w:fill="F2F2F2" w:themeFill="background1" w:themeFillShade="F2"/>
            <w:vAlign w:val="center"/>
          </w:tcPr>
          <w:p w14:paraId="7DEF90FE" w14:textId="4BCD528E"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6 a 12</w:t>
            </w:r>
          </w:p>
        </w:tc>
        <w:tc>
          <w:tcPr>
            <w:tcW w:w="1388" w:type="dxa"/>
            <w:shd w:val="clear" w:color="auto" w:fill="F2F2F2" w:themeFill="background1" w:themeFillShade="F2"/>
            <w:vAlign w:val="center"/>
          </w:tcPr>
          <w:p w14:paraId="6A9A4978" w14:textId="1EE4E62F"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Al Barsha</w:t>
            </w:r>
          </w:p>
        </w:tc>
        <w:tc>
          <w:tcPr>
            <w:tcW w:w="820" w:type="dxa"/>
            <w:shd w:val="clear" w:color="auto" w:fill="F2F2F2" w:themeFill="background1" w:themeFillShade="F2"/>
            <w:vAlign w:val="center"/>
          </w:tcPr>
          <w:p w14:paraId="3C0181B2" w14:textId="4E5F4F52"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50</w:t>
            </w:r>
            <w:r w:rsidRPr="00796650">
              <w:rPr>
                <w:rFonts w:ascii="Garamond" w:hAnsi="Garamond"/>
                <w:sz w:val="20"/>
                <w:szCs w:val="20"/>
              </w:rPr>
              <w:t>K</w:t>
            </w:r>
          </w:p>
        </w:tc>
        <w:tc>
          <w:tcPr>
            <w:tcW w:w="1104" w:type="dxa"/>
            <w:shd w:val="clear" w:color="auto" w:fill="F2F2F2" w:themeFill="background1" w:themeFillShade="F2"/>
            <w:vAlign w:val="center"/>
          </w:tcPr>
          <w:p w14:paraId="20D9623B" w14:textId="3972EA1C"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3 a 4 semanas</w:t>
            </w:r>
          </w:p>
        </w:tc>
        <w:tc>
          <w:tcPr>
            <w:tcW w:w="3642" w:type="dxa"/>
            <w:shd w:val="clear" w:color="auto" w:fill="F2F2F2" w:themeFill="background1" w:themeFillShade="F2"/>
            <w:vAlign w:val="center"/>
          </w:tcPr>
          <w:p w14:paraId="4E9A3FBC" w14:textId="088C0E8A"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Hub tecnológico com grandes players globais</w:t>
            </w:r>
          </w:p>
        </w:tc>
      </w:tr>
      <w:tr w:rsidR="00FA1A2C" w:rsidRPr="00796650" w14:paraId="09F375F3" w14:textId="77777777" w:rsidTr="00FA1A2C">
        <w:trPr>
          <w:tblCellSpacing w:w="15" w:type="dxa"/>
          <w:jc w:val="center"/>
        </w:trPr>
        <w:tc>
          <w:tcPr>
            <w:tcW w:w="1656" w:type="dxa"/>
            <w:shd w:val="clear" w:color="auto" w:fill="F2F2F2" w:themeFill="background1" w:themeFillShade="F2"/>
            <w:vAlign w:val="center"/>
          </w:tcPr>
          <w:p w14:paraId="02DB595A" w14:textId="4552B49F" w:rsidR="000F2704" w:rsidRPr="000F2704" w:rsidRDefault="000F2704" w:rsidP="000F2704">
            <w:pPr>
              <w:shd w:val="clear" w:color="auto" w:fill="F2F2F2" w:themeFill="background1" w:themeFillShade="F2"/>
              <w:rPr>
                <w:rFonts w:ascii="Garamond" w:hAnsi="Garamond"/>
                <w:b/>
                <w:bCs/>
                <w:color w:val="215E99" w:themeColor="text2" w:themeTint="BF"/>
                <w:sz w:val="20"/>
                <w:szCs w:val="20"/>
              </w:rPr>
            </w:pPr>
          </w:p>
        </w:tc>
        <w:tc>
          <w:tcPr>
            <w:tcW w:w="2380" w:type="dxa"/>
            <w:gridSpan w:val="2"/>
            <w:shd w:val="clear" w:color="auto" w:fill="F2F2F2" w:themeFill="background1" w:themeFillShade="F2"/>
            <w:vAlign w:val="center"/>
          </w:tcPr>
          <w:p w14:paraId="33FF797C" w14:textId="20E326C2" w:rsidR="000F2704" w:rsidRPr="000F2704" w:rsidRDefault="000F2704" w:rsidP="000F2704">
            <w:pPr>
              <w:shd w:val="clear" w:color="auto" w:fill="F2F2F2" w:themeFill="background1" w:themeFillShade="F2"/>
              <w:rPr>
                <w:rFonts w:ascii="Garamond" w:hAnsi="Garamond"/>
                <w:color w:val="215E99" w:themeColor="text2" w:themeTint="BF"/>
                <w:sz w:val="20"/>
                <w:szCs w:val="20"/>
              </w:rPr>
            </w:pPr>
          </w:p>
        </w:tc>
        <w:tc>
          <w:tcPr>
            <w:tcW w:w="1388" w:type="dxa"/>
            <w:shd w:val="clear" w:color="auto" w:fill="F2F2F2" w:themeFill="background1" w:themeFillShade="F2"/>
            <w:vAlign w:val="center"/>
          </w:tcPr>
          <w:p w14:paraId="6AE44ED5" w14:textId="6A718AB5" w:rsidR="000F2704" w:rsidRPr="000F2704" w:rsidRDefault="000F2704" w:rsidP="000F2704">
            <w:pPr>
              <w:shd w:val="clear" w:color="auto" w:fill="F2F2F2" w:themeFill="background1" w:themeFillShade="F2"/>
              <w:jc w:val="center"/>
              <w:rPr>
                <w:rFonts w:ascii="Garamond" w:hAnsi="Garamond"/>
                <w:color w:val="215E99" w:themeColor="text2" w:themeTint="BF"/>
                <w:sz w:val="20"/>
                <w:szCs w:val="20"/>
              </w:rPr>
            </w:pPr>
          </w:p>
        </w:tc>
        <w:tc>
          <w:tcPr>
            <w:tcW w:w="1104" w:type="dxa"/>
            <w:shd w:val="clear" w:color="auto" w:fill="F2F2F2" w:themeFill="background1" w:themeFillShade="F2"/>
            <w:vAlign w:val="center"/>
          </w:tcPr>
          <w:p w14:paraId="53B1287B" w14:textId="6240B3C1" w:rsidR="000F2704" w:rsidRPr="000F2704" w:rsidRDefault="000F2704" w:rsidP="000F2704">
            <w:pPr>
              <w:shd w:val="clear" w:color="auto" w:fill="F2F2F2" w:themeFill="background1" w:themeFillShade="F2"/>
              <w:jc w:val="center"/>
              <w:rPr>
                <w:rFonts w:ascii="Garamond" w:hAnsi="Garamond"/>
                <w:color w:val="215E99" w:themeColor="text2" w:themeTint="BF"/>
                <w:sz w:val="20"/>
                <w:szCs w:val="20"/>
              </w:rPr>
            </w:pPr>
          </w:p>
        </w:tc>
        <w:tc>
          <w:tcPr>
            <w:tcW w:w="1245" w:type="dxa"/>
            <w:shd w:val="clear" w:color="auto" w:fill="F2F2F2" w:themeFill="background1" w:themeFillShade="F2"/>
            <w:vAlign w:val="center"/>
          </w:tcPr>
          <w:p w14:paraId="4E6ACE20" w14:textId="456FBB4E" w:rsidR="000F2704" w:rsidRPr="000F2704" w:rsidRDefault="000F2704" w:rsidP="000F2704">
            <w:pPr>
              <w:shd w:val="clear" w:color="auto" w:fill="F2F2F2" w:themeFill="background1" w:themeFillShade="F2"/>
              <w:jc w:val="center"/>
              <w:rPr>
                <w:rFonts w:ascii="Garamond" w:hAnsi="Garamond"/>
                <w:color w:val="215E99" w:themeColor="text2" w:themeTint="BF"/>
                <w:sz w:val="20"/>
                <w:szCs w:val="20"/>
              </w:rPr>
            </w:pPr>
          </w:p>
        </w:tc>
        <w:tc>
          <w:tcPr>
            <w:tcW w:w="1388" w:type="dxa"/>
            <w:shd w:val="clear" w:color="auto" w:fill="F2F2F2" w:themeFill="background1" w:themeFillShade="F2"/>
            <w:vAlign w:val="center"/>
          </w:tcPr>
          <w:p w14:paraId="72727A7D" w14:textId="490E5215" w:rsidR="000F2704" w:rsidRPr="000F2704" w:rsidRDefault="000F2704" w:rsidP="000F2704">
            <w:pPr>
              <w:shd w:val="clear" w:color="auto" w:fill="F2F2F2" w:themeFill="background1" w:themeFillShade="F2"/>
              <w:jc w:val="center"/>
              <w:rPr>
                <w:rFonts w:ascii="Garamond" w:hAnsi="Garamond"/>
                <w:color w:val="215E99" w:themeColor="text2" w:themeTint="BF"/>
                <w:sz w:val="20"/>
                <w:szCs w:val="20"/>
              </w:rPr>
            </w:pPr>
          </w:p>
        </w:tc>
        <w:tc>
          <w:tcPr>
            <w:tcW w:w="820" w:type="dxa"/>
            <w:shd w:val="clear" w:color="auto" w:fill="F2F2F2" w:themeFill="background1" w:themeFillShade="F2"/>
            <w:vAlign w:val="center"/>
          </w:tcPr>
          <w:p w14:paraId="2CD1F796" w14:textId="77777777" w:rsidR="000F2704" w:rsidRPr="000F2704" w:rsidRDefault="000F2704" w:rsidP="000F2704">
            <w:pPr>
              <w:shd w:val="clear" w:color="auto" w:fill="F2F2F2" w:themeFill="background1" w:themeFillShade="F2"/>
              <w:jc w:val="center"/>
              <w:rPr>
                <w:rFonts w:ascii="Garamond" w:hAnsi="Garamond"/>
                <w:color w:val="215E99" w:themeColor="text2" w:themeTint="BF"/>
                <w:sz w:val="20"/>
                <w:szCs w:val="20"/>
              </w:rPr>
            </w:pPr>
          </w:p>
        </w:tc>
        <w:tc>
          <w:tcPr>
            <w:tcW w:w="1104" w:type="dxa"/>
            <w:shd w:val="clear" w:color="auto" w:fill="F2F2F2" w:themeFill="background1" w:themeFillShade="F2"/>
            <w:vAlign w:val="center"/>
          </w:tcPr>
          <w:p w14:paraId="0E13F7CF" w14:textId="77777777" w:rsidR="000F2704" w:rsidRPr="000F2704" w:rsidRDefault="000F2704" w:rsidP="000F2704">
            <w:pPr>
              <w:shd w:val="clear" w:color="auto" w:fill="F2F2F2" w:themeFill="background1" w:themeFillShade="F2"/>
              <w:jc w:val="center"/>
              <w:rPr>
                <w:rFonts w:ascii="Garamond" w:hAnsi="Garamond"/>
                <w:color w:val="215E99" w:themeColor="text2" w:themeTint="BF"/>
                <w:sz w:val="20"/>
                <w:szCs w:val="20"/>
              </w:rPr>
            </w:pPr>
          </w:p>
        </w:tc>
        <w:tc>
          <w:tcPr>
            <w:tcW w:w="3642" w:type="dxa"/>
            <w:shd w:val="clear" w:color="auto" w:fill="F2F2F2" w:themeFill="background1" w:themeFillShade="F2"/>
            <w:vAlign w:val="center"/>
          </w:tcPr>
          <w:p w14:paraId="2F166A29" w14:textId="17984EA8" w:rsidR="000F2704" w:rsidRPr="000F2704" w:rsidRDefault="000F2704" w:rsidP="000F2704">
            <w:pPr>
              <w:shd w:val="clear" w:color="auto" w:fill="F2F2F2" w:themeFill="background1" w:themeFillShade="F2"/>
              <w:rPr>
                <w:rFonts w:ascii="Garamond" w:hAnsi="Garamond"/>
                <w:color w:val="215E99" w:themeColor="text2" w:themeTint="BF"/>
                <w:sz w:val="20"/>
                <w:szCs w:val="20"/>
              </w:rPr>
            </w:pPr>
          </w:p>
        </w:tc>
      </w:tr>
      <w:tr w:rsidR="000F2704" w:rsidRPr="00796650" w14:paraId="576B84CC" w14:textId="77777777" w:rsidTr="00FA1A2C">
        <w:trPr>
          <w:tblCellSpacing w:w="15" w:type="dxa"/>
          <w:jc w:val="center"/>
        </w:trPr>
        <w:tc>
          <w:tcPr>
            <w:tcW w:w="1656" w:type="dxa"/>
            <w:shd w:val="clear" w:color="auto" w:fill="F2F2F2" w:themeFill="background1" w:themeFillShade="F2"/>
            <w:vAlign w:val="center"/>
          </w:tcPr>
          <w:p w14:paraId="44661751" w14:textId="39B5A5D8" w:rsidR="000F2704" w:rsidRPr="00796650" w:rsidRDefault="000F2704" w:rsidP="000F2704">
            <w:pPr>
              <w:shd w:val="clear" w:color="auto" w:fill="F2F2F2" w:themeFill="background1" w:themeFillShade="F2"/>
              <w:rPr>
                <w:rFonts w:ascii="Garamond" w:hAnsi="Garamond"/>
                <w:b/>
                <w:bCs/>
                <w:sz w:val="20"/>
                <w:szCs w:val="20"/>
              </w:rPr>
            </w:pPr>
            <w:r w:rsidRPr="007A0012">
              <w:rPr>
                <w:rFonts w:ascii="Garamond" w:hAnsi="Garamond"/>
                <w:b/>
                <w:bCs/>
                <w:sz w:val="20"/>
                <w:szCs w:val="20"/>
              </w:rPr>
              <w:t>Dubai Healthcare City</w:t>
            </w:r>
          </w:p>
        </w:tc>
        <w:tc>
          <w:tcPr>
            <w:tcW w:w="2380" w:type="dxa"/>
            <w:gridSpan w:val="2"/>
            <w:shd w:val="clear" w:color="auto" w:fill="F2F2F2" w:themeFill="background1" w:themeFillShade="F2"/>
            <w:vAlign w:val="center"/>
          </w:tcPr>
          <w:p w14:paraId="1B996408" w14:textId="54B6CDB3"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Saúde, medicina, bem estar</w:t>
            </w:r>
          </w:p>
        </w:tc>
        <w:tc>
          <w:tcPr>
            <w:tcW w:w="1388" w:type="dxa"/>
            <w:shd w:val="clear" w:color="auto" w:fill="F2F2F2" w:themeFill="background1" w:themeFillShade="F2"/>
            <w:vAlign w:val="center"/>
          </w:tcPr>
          <w:p w14:paraId="2FC920D0" w14:textId="2BFF672E" w:rsidR="000F2704"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D$</w:t>
            </w:r>
          </w:p>
          <w:p w14:paraId="669F4612" w14:textId="042C3A66"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15</w:t>
            </w:r>
            <w:r>
              <w:rPr>
                <w:rFonts w:ascii="Garamond" w:hAnsi="Garamond"/>
                <w:sz w:val="20"/>
                <w:szCs w:val="20"/>
              </w:rPr>
              <w:t>-</w:t>
            </w:r>
            <w:r w:rsidRPr="007A0012">
              <w:rPr>
                <w:rFonts w:ascii="Garamond" w:hAnsi="Garamond"/>
                <w:sz w:val="20"/>
                <w:szCs w:val="20"/>
              </w:rPr>
              <w:t xml:space="preserve"> 25</w:t>
            </w:r>
            <w:r>
              <w:rPr>
                <w:rFonts w:ascii="Garamond" w:hAnsi="Garamond"/>
                <w:sz w:val="20"/>
                <w:szCs w:val="20"/>
              </w:rPr>
              <w:t>K</w:t>
            </w:r>
          </w:p>
        </w:tc>
        <w:tc>
          <w:tcPr>
            <w:tcW w:w="1104" w:type="dxa"/>
            <w:shd w:val="clear" w:color="auto" w:fill="F2F2F2" w:themeFill="background1" w:themeFillShade="F2"/>
            <w:vAlign w:val="center"/>
          </w:tcPr>
          <w:p w14:paraId="22FA44C4" w14:textId="08F05370"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25m²</w:t>
            </w:r>
          </w:p>
        </w:tc>
        <w:tc>
          <w:tcPr>
            <w:tcW w:w="1245" w:type="dxa"/>
            <w:shd w:val="clear" w:color="auto" w:fill="F2F2F2" w:themeFill="background1" w:themeFillShade="F2"/>
            <w:vAlign w:val="center"/>
          </w:tcPr>
          <w:p w14:paraId="762CCF25" w14:textId="3DA1A457"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6 a 12</w:t>
            </w:r>
          </w:p>
        </w:tc>
        <w:tc>
          <w:tcPr>
            <w:tcW w:w="1388" w:type="dxa"/>
            <w:shd w:val="clear" w:color="auto" w:fill="F2F2F2" w:themeFill="background1" w:themeFillShade="F2"/>
            <w:vAlign w:val="center"/>
          </w:tcPr>
          <w:p w14:paraId="3013A445" w14:textId="5E9A4017"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Oud Metha</w:t>
            </w:r>
          </w:p>
        </w:tc>
        <w:tc>
          <w:tcPr>
            <w:tcW w:w="820" w:type="dxa"/>
            <w:shd w:val="clear" w:color="auto" w:fill="F2F2F2" w:themeFill="background1" w:themeFillShade="F2"/>
            <w:vAlign w:val="center"/>
          </w:tcPr>
          <w:p w14:paraId="7C91BF35" w14:textId="002623EF"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 xml:space="preserve">D$ </w:t>
            </w:r>
            <w:r w:rsidRPr="007A0012">
              <w:rPr>
                <w:rFonts w:ascii="Garamond" w:hAnsi="Garamond"/>
                <w:sz w:val="20"/>
                <w:szCs w:val="20"/>
              </w:rPr>
              <w:t>50</w:t>
            </w:r>
            <w:r w:rsidRPr="00796650">
              <w:rPr>
                <w:rFonts w:ascii="Garamond" w:hAnsi="Garamond"/>
                <w:sz w:val="20"/>
                <w:szCs w:val="20"/>
              </w:rPr>
              <w:t>k</w:t>
            </w:r>
          </w:p>
        </w:tc>
        <w:tc>
          <w:tcPr>
            <w:tcW w:w="1104" w:type="dxa"/>
            <w:shd w:val="clear" w:color="auto" w:fill="F2F2F2" w:themeFill="background1" w:themeFillShade="F2"/>
            <w:vAlign w:val="center"/>
          </w:tcPr>
          <w:p w14:paraId="7E6153C7" w14:textId="72339F3F"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3 a 4 semanas</w:t>
            </w:r>
          </w:p>
        </w:tc>
        <w:tc>
          <w:tcPr>
            <w:tcW w:w="3642" w:type="dxa"/>
            <w:shd w:val="clear" w:color="auto" w:fill="F2F2F2" w:themeFill="background1" w:themeFillShade="F2"/>
            <w:vAlign w:val="center"/>
          </w:tcPr>
          <w:p w14:paraId="76D7FF56" w14:textId="2E1371AC"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Regulação específica de saúde, credibilidade médica</w:t>
            </w:r>
          </w:p>
        </w:tc>
      </w:tr>
      <w:tr w:rsidR="000F2704" w:rsidRPr="00796650" w14:paraId="64D162CA" w14:textId="77777777" w:rsidTr="00FA1A2C">
        <w:trPr>
          <w:tblCellSpacing w:w="15" w:type="dxa"/>
          <w:jc w:val="center"/>
        </w:trPr>
        <w:tc>
          <w:tcPr>
            <w:tcW w:w="1656" w:type="dxa"/>
            <w:shd w:val="clear" w:color="auto" w:fill="F2F2F2" w:themeFill="background1" w:themeFillShade="F2"/>
            <w:vAlign w:val="center"/>
          </w:tcPr>
          <w:p w14:paraId="7C506BB7" w14:textId="2B27D17A" w:rsidR="000F2704" w:rsidRPr="00796650" w:rsidRDefault="000F2704" w:rsidP="000F2704">
            <w:pPr>
              <w:shd w:val="clear" w:color="auto" w:fill="F2F2F2" w:themeFill="background1" w:themeFillShade="F2"/>
              <w:rPr>
                <w:rFonts w:ascii="Garamond" w:hAnsi="Garamond"/>
                <w:b/>
                <w:bCs/>
                <w:sz w:val="20"/>
                <w:szCs w:val="20"/>
              </w:rPr>
            </w:pPr>
            <w:r w:rsidRPr="007A0012">
              <w:rPr>
                <w:rFonts w:ascii="Garamond" w:hAnsi="Garamond"/>
                <w:b/>
                <w:bCs/>
                <w:sz w:val="20"/>
                <w:szCs w:val="20"/>
              </w:rPr>
              <w:t>Dubai Media City</w:t>
            </w:r>
          </w:p>
        </w:tc>
        <w:tc>
          <w:tcPr>
            <w:tcW w:w="2380" w:type="dxa"/>
            <w:gridSpan w:val="2"/>
            <w:shd w:val="clear" w:color="auto" w:fill="F2F2F2" w:themeFill="background1" w:themeFillShade="F2"/>
            <w:vAlign w:val="center"/>
          </w:tcPr>
          <w:p w14:paraId="344145FD" w14:textId="7DE904DF"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Mídia, marketing, publicidade</w:t>
            </w:r>
          </w:p>
        </w:tc>
        <w:tc>
          <w:tcPr>
            <w:tcW w:w="1388" w:type="dxa"/>
            <w:shd w:val="clear" w:color="auto" w:fill="F2F2F2" w:themeFill="background1" w:themeFillShade="F2"/>
            <w:vAlign w:val="center"/>
          </w:tcPr>
          <w:p w14:paraId="65004AFA" w14:textId="523D4198" w:rsidR="000F2704"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D$</w:t>
            </w:r>
          </w:p>
          <w:p w14:paraId="4726D426" w14:textId="51FCA986"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15</w:t>
            </w:r>
            <w:r>
              <w:rPr>
                <w:rFonts w:ascii="Garamond" w:hAnsi="Garamond"/>
                <w:sz w:val="20"/>
                <w:szCs w:val="20"/>
              </w:rPr>
              <w:t>-</w:t>
            </w:r>
            <w:r w:rsidRPr="007A0012">
              <w:rPr>
                <w:rFonts w:ascii="Garamond" w:hAnsi="Garamond"/>
                <w:sz w:val="20"/>
                <w:szCs w:val="20"/>
              </w:rPr>
              <w:t xml:space="preserve"> 25</w:t>
            </w:r>
            <w:r>
              <w:rPr>
                <w:rFonts w:ascii="Garamond" w:hAnsi="Garamond"/>
                <w:sz w:val="20"/>
                <w:szCs w:val="20"/>
              </w:rPr>
              <w:t>K</w:t>
            </w:r>
          </w:p>
        </w:tc>
        <w:tc>
          <w:tcPr>
            <w:tcW w:w="1104" w:type="dxa"/>
            <w:shd w:val="clear" w:color="auto" w:fill="F2F2F2" w:themeFill="background1" w:themeFillShade="F2"/>
            <w:vAlign w:val="center"/>
          </w:tcPr>
          <w:p w14:paraId="6770087F" w14:textId="2751D1F4"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25m²</w:t>
            </w:r>
          </w:p>
        </w:tc>
        <w:tc>
          <w:tcPr>
            <w:tcW w:w="1245" w:type="dxa"/>
            <w:shd w:val="clear" w:color="auto" w:fill="F2F2F2" w:themeFill="background1" w:themeFillShade="F2"/>
            <w:vAlign w:val="center"/>
          </w:tcPr>
          <w:p w14:paraId="5002E1BA" w14:textId="24952F91"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6 a 12</w:t>
            </w:r>
          </w:p>
        </w:tc>
        <w:tc>
          <w:tcPr>
            <w:tcW w:w="1388" w:type="dxa"/>
            <w:shd w:val="clear" w:color="auto" w:fill="F2F2F2" w:themeFill="background1" w:themeFillShade="F2"/>
            <w:vAlign w:val="center"/>
          </w:tcPr>
          <w:p w14:paraId="199A8480" w14:textId="0A4E8BA5"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Al Barsha</w:t>
            </w:r>
          </w:p>
        </w:tc>
        <w:tc>
          <w:tcPr>
            <w:tcW w:w="820" w:type="dxa"/>
            <w:shd w:val="clear" w:color="auto" w:fill="F2F2F2" w:themeFill="background1" w:themeFillShade="F2"/>
            <w:vAlign w:val="center"/>
          </w:tcPr>
          <w:p w14:paraId="57D9D381" w14:textId="024FF4BD"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 xml:space="preserve">D$ </w:t>
            </w:r>
            <w:r w:rsidRPr="007A0012">
              <w:rPr>
                <w:rFonts w:ascii="Garamond" w:hAnsi="Garamond"/>
                <w:sz w:val="20"/>
                <w:szCs w:val="20"/>
              </w:rPr>
              <w:t>50</w:t>
            </w:r>
            <w:r w:rsidRPr="00796650">
              <w:rPr>
                <w:rFonts w:ascii="Garamond" w:hAnsi="Garamond"/>
                <w:sz w:val="20"/>
                <w:szCs w:val="20"/>
              </w:rPr>
              <w:t>K</w:t>
            </w:r>
          </w:p>
        </w:tc>
        <w:tc>
          <w:tcPr>
            <w:tcW w:w="1104" w:type="dxa"/>
            <w:shd w:val="clear" w:color="auto" w:fill="F2F2F2" w:themeFill="background1" w:themeFillShade="F2"/>
            <w:vAlign w:val="center"/>
          </w:tcPr>
          <w:p w14:paraId="5A93CDC2" w14:textId="506CA830"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3 a 4 semanas</w:t>
            </w:r>
          </w:p>
        </w:tc>
        <w:tc>
          <w:tcPr>
            <w:tcW w:w="3642" w:type="dxa"/>
            <w:shd w:val="clear" w:color="auto" w:fill="F2F2F2" w:themeFill="background1" w:themeFillShade="F2"/>
            <w:vAlign w:val="center"/>
          </w:tcPr>
          <w:p w14:paraId="734979C5" w14:textId="737D15C0"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Ecossistema integrado de mídia, TV, rádio, agências</w:t>
            </w:r>
          </w:p>
        </w:tc>
      </w:tr>
      <w:tr w:rsidR="000F2704" w:rsidRPr="00796650" w14:paraId="483C5124" w14:textId="77777777" w:rsidTr="00FA1A2C">
        <w:trPr>
          <w:tblCellSpacing w:w="15" w:type="dxa"/>
          <w:jc w:val="center"/>
        </w:trPr>
        <w:tc>
          <w:tcPr>
            <w:tcW w:w="1656" w:type="dxa"/>
            <w:shd w:val="clear" w:color="auto" w:fill="F2F2F2" w:themeFill="background1" w:themeFillShade="F2"/>
            <w:vAlign w:val="center"/>
          </w:tcPr>
          <w:p w14:paraId="455D6BBB" w14:textId="3D16C70A" w:rsidR="000F2704" w:rsidRPr="00796650" w:rsidRDefault="000F2704" w:rsidP="000F2704">
            <w:pPr>
              <w:shd w:val="clear" w:color="auto" w:fill="F2F2F2" w:themeFill="background1" w:themeFillShade="F2"/>
              <w:rPr>
                <w:rFonts w:ascii="Garamond" w:hAnsi="Garamond"/>
                <w:b/>
                <w:bCs/>
                <w:sz w:val="20"/>
                <w:szCs w:val="20"/>
              </w:rPr>
            </w:pPr>
            <w:r w:rsidRPr="007A0012">
              <w:rPr>
                <w:rFonts w:ascii="Garamond" w:hAnsi="Garamond"/>
                <w:b/>
                <w:bCs/>
                <w:sz w:val="20"/>
                <w:szCs w:val="20"/>
              </w:rPr>
              <w:t>Dubai Production City</w:t>
            </w:r>
          </w:p>
        </w:tc>
        <w:tc>
          <w:tcPr>
            <w:tcW w:w="2380" w:type="dxa"/>
            <w:gridSpan w:val="2"/>
            <w:shd w:val="clear" w:color="auto" w:fill="F2F2F2" w:themeFill="background1" w:themeFillShade="F2"/>
            <w:vAlign w:val="center"/>
          </w:tcPr>
          <w:p w14:paraId="2BFAAEAA" w14:textId="270A25BA"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Impressão, publicação, embalagens</w:t>
            </w:r>
          </w:p>
        </w:tc>
        <w:tc>
          <w:tcPr>
            <w:tcW w:w="1388" w:type="dxa"/>
            <w:shd w:val="clear" w:color="auto" w:fill="F2F2F2" w:themeFill="background1" w:themeFillShade="F2"/>
            <w:vAlign w:val="center"/>
          </w:tcPr>
          <w:p w14:paraId="2E9F29C4" w14:textId="77777777" w:rsidR="000F2704"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 xml:space="preserve">D$ </w:t>
            </w:r>
            <w:r w:rsidRPr="007A0012">
              <w:rPr>
                <w:rFonts w:ascii="Garamond" w:hAnsi="Garamond"/>
                <w:sz w:val="20"/>
                <w:szCs w:val="20"/>
              </w:rPr>
              <w:t>1</w:t>
            </w:r>
          </w:p>
          <w:p w14:paraId="4B0B7F68" w14:textId="574935BB"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2</w:t>
            </w:r>
            <w:r>
              <w:rPr>
                <w:rFonts w:ascii="Garamond" w:hAnsi="Garamond"/>
                <w:sz w:val="20"/>
                <w:szCs w:val="20"/>
              </w:rPr>
              <w:t>-</w:t>
            </w:r>
            <w:r w:rsidRPr="007A0012">
              <w:rPr>
                <w:rFonts w:ascii="Garamond" w:hAnsi="Garamond"/>
                <w:sz w:val="20"/>
                <w:szCs w:val="20"/>
              </w:rPr>
              <w:t>20</w:t>
            </w:r>
            <w:r>
              <w:rPr>
                <w:rFonts w:ascii="Garamond" w:hAnsi="Garamond"/>
                <w:sz w:val="20"/>
                <w:szCs w:val="20"/>
              </w:rPr>
              <w:t>K</w:t>
            </w:r>
          </w:p>
        </w:tc>
        <w:tc>
          <w:tcPr>
            <w:tcW w:w="1104" w:type="dxa"/>
            <w:shd w:val="clear" w:color="auto" w:fill="F2F2F2" w:themeFill="background1" w:themeFillShade="F2"/>
            <w:vAlign w:val="center"/>
          </w:tcPr>
          <w:p w14:paraId="573849DF" w14:textId="4DC3F105"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25 m²</w:t>
            </w:r>
          </w:p>
        </w:tc>
        <w:tc>
          <w:tcPr>
            <w:tcW w:w="1245" w:type="dxa"/>
            <w:shd w:val="clear" w:color="auto" w:fill="F2F2F2" w:themeFill="background1" w:themeFillShade="F2"/>
            <w:vAlign w:val="center"/>
          </w:tcPr>
          <w:p w14:paraId="2576D804" w14:textId="71022FDE"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6 a 12</w:t>
            </w:r>
          </w:p>
        </w:tc>
        <w:tc>
          <w:tcPr>
            <w:tcW w:w="1388" w:type="dxa"/>
            <w:shd w:val="clear" w:color="auto" w:fill="F2F2F2" w:themeFill="background1" w:themeFillShade="F2"/>
            <w:vAlign w:val="center"/>
          </w:tcPr>
          <w:p w14:paraId="5B49C96C" w14:textId="7BF35CCB"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Al Barsha</w:t>
            </w:r>
          </w:p>
        </w:tc>
        <w:tc>
          <w:tcPr>
            <w:tcW w:w="820" w:type="dxa"/>
            <w:shd w:val="clear" w:color="auto" w:fill="F2F2F2" w:themeFill="background1" w:themeFillShade="F2"/>
          </w:tcPr>
          <w:p w14:paraId="38C12860" w14:textId="130A3FC9"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 xml:space="preserve">D$ </w:t>
            </w:r>
            <w:r w:rsidRPr="007A0012">
              <w:rPr>
                <w:rFonts w:ascii="Garamond" w:hAnsi="Garamond"/>
                <w:sz w:val="20"/>
                <w:szCs w:val="20"/>
              </w:rPr>
              <w:t>50</w:t>
            </w:r>
            <w:r w:rsidRPr="00796650">
              <w:rPr>
                <w:rFonts w:ascii="Garamond" w:hAnsi="Garamond"/>
                <w:sz w:val="20"/>
                <w:szCs w:val="20"/>
              </w:rPr>
              <w:t>k</w:t>
            </w:r>
          </w:p>
        </w:tc>
        <w:tc>
          <w:tcPr>
            <w:tcW w:w="1104" w:type="dxa"/>
            <w:shd w:val="clear" w:color="auto" w:fill="F2F2F2" w:themeFill="background1" w:themeFillShade="F2"/>
            <w:vAlign w:val="center"/>
          </w:tcPr>
          <w:p w14:paraId="6536B32E" w14:textId="0B90A5C5"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3 a 4 semanas</w:t>
            </w:r>
          </w:p>
        </w:tc>
        <w:tc>
          <w:tcPr>
            <w:tcW w:w="3642" w:type="dxa"/>
            <w:shd w:val="clear" w:color="auto" w:fill="F2F2F2" w:themeFill="background1" w:themeFillShade="F2"/>
            <w:vAlign w:val="center"/>
          </w:tcPr>
          <w:p w14:paraId="7E84D069" w14:textId="47343A00"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Infraestrutura voltada a produção gráfica e editorial</w:t>
            </w:r>
          </w:p>
        </w:tc>
      </w:tr>
      <w:tr w:rsidR="000F2704" w:rsidRPr="00796650" w14:paraId="56D8E8E8" w14:textId="77777777" w:rsidTr="00FA1A2C">
        <w:trPr>
          <w:tblCellSpacing w:w="15" w:type="dxa"/>
          <w:jc w:val="center"/>
        </w:trPr>
        <w:tc>
          <w:tcPr>
            <w:tcW w:w="1656" w:type="dxa"/>
            <w:shd w:val="clear" w:color="auto" w:fill="F2F2F2" w:themeFill="background1" w:themeFillShade="F2"/>
            <w:vAlign w:val="center"/>
          </w:tcPr>
          <w:p w14:paraId="4885D064" w14:textId="67A17C0F" w:rsidR="000F2704" w:rsidRPr="00796650" w:rsidRDefault="000F2704" w:rsidP="000F2704">
            <w:pPr>
              <w:shd w:val="clear" w:color="auto" w:fill="F2F2F2" w:themeFill="background1" w:themeFillShade="F2"/>
              <w:rPr>
                <w:rFonts w:ascii="Garamond" w:hAnsi="Garamond"/>
                <w:b/>
                <w:bCs/>
                <w:sz w:val="20"/>
                <w:szCs w:val="20"/>
              </w:rPr>
            </w:pPr>
            <w:r w:rsidRPr="007A0012">
              <w:rPr>
                <w:rFonts w:ascii="Garamond" w:hAnsi="Garamond"/>
                <w:b/>
                <w:bCs/>
                <w:sz w:val="20"/>
                <w:szCs w:val="20"/>
              </w:rPr>
              <w:t>Dubai Science Park</w:t>
            </w:r>
          </w:p>
        </w:tc>
        <w:tc>
          <w:tcPr>
            <w:tcW w:w="2380" w:type="dxa"/>
            <w:gridSpan w:val="2"/>
            <w:shd w:val="clear" w:color="auto" w:fill="F2F2F2" w:themeFill="background1" w:themeFillShade="F2"/>
            <w:vAlign w:val="center"/>
          </w:tcPr>
          <w:p w14:paraId="509859BA" w14:textId="1BAE3D42"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Ciências da vida, biotecnologia</w:t>
            </w:r>
          </w:p>
        </w:tc>
        <w:tc>
          <w:tcPr>
            <w:tcW w:w="1388" w:type="dxa"/>
            <w:shd w:val="clear" w:color="auto" w:fill="F2F2F2" w:themeFill="background1" w:themeFillShade="F2"/>
            <w:vAlign w:val="center"/>
          </w:tcPr>
          <w:p w14:paraId="6EB31936" w14:textId="0B3DC289" w:rsidR="000F2704"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D$</w:t>
            </w:r>
          </w:p>
          <w:p w14:paraId="7FB726C2" w14:textId="2B120E16"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15</w:t>
            </w:r>
            <w:r>
              <w:rPr>
                <w:rFonts w:ascii="Garamond" w:hAnsi="Garamond"/>
                <w:sz w:val="20"/>
                <w:szCs w:val="20"/>
              </w:rPr>
              <w:t>-</w:t>
            </w:r>
            <w:r w:rsidRPr="007A0012">
              <w:rPr>
                <w:rFonts w:ascii="Garamond" w:hAnsi="Garamond"/>
                <w:sz w:val="20"/>
                <w:szCs w:val="20"/>
              </w:rPr>
              <w:t>25</w:t>
            </w:r>
            <w:r>
              <w:rPr>
                <w:rFonts w:ascii="Garamond" w:hAnsi="Garamond"/>
                <w:sz w:val="20"/>
                <w:szCs w:val="20"/>
              </w:rPr>
              <w:t>K</w:t>
            </w:r>
          </w:p>
        </w:tc>
        <w:tc>
          <w:tcPr>
            <w:tcW w:w="1104" w:type="dxa"/>
            <w:shd w:val="clear" w:color="auto" w:fill="F2F2F2" w:themeFill="background1" w:themeFillShade="F2"/>
            <w:vAlign w:val="center"/>
          </w:tcPr>
          <w:p w14:paraId="0EEDD0DC" w14:textId="4EB24019"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25m² ou laboratório</w:t>
            </w:r>
          </w:p>
        </w:tc>
        <w:tc>
          <w:tcPr>
            <w:tcW w:w="1245" w:type="dxa"/>
            <w:shd w:val="clear" w:color="auto" w:fill="F2F2F2" w:themeFill="background1" w:themeFillShade="F2"/>
            <w:vAlign w:val="center"/>
          </w:tcPr>
          <w:p w14:paraId="54723D6B" w14:textId="0154E457"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6 a 12</w:t>
            </w:r>
          </w:p>
        </w:tc>
        <w:tc>
          <w:tcPr>
            <w:tcW w:w="1388" w:type="dxa"/>
            <w:shd w:val="clear" w:color="auto" w:fill="F2F2F2" w:themeFill="background1" w:themeFillShade="F2"/>
            <w:vAlign w:val="center"/>
          </w:tcPr>
          <w:p w14:paraId="3DAB263C" w14:textId="30C88F0F"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Al Barsha</w:t>
            </w:r>
          </w:p>
        </w:tc>
        <w:tc>
          <w:tcPr>
            <w:tcW w:w="820" w:type="dxa"/>
            <w:shd w:val="clear" w:color="auto" w:fill="F2F2F2" w:themeFill="background1" w:themeFillShade="F2"/>
          </w:tcPr>
          <w:p w14:paraId="69E6A901" w14:textId="5B5CC44E"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 xml:space="preserve">D$ </w:t>
            </w:r>
            <w:r w:rsidRPr="007A0012">
              <w:rPr>
                <w:rFonts w:ascii="Garamond" w:hAnsi="Garamond"/>
                <w:sz w:val="20"/>
                <w:szCs w:val="20"/>
              </w:rPr>
              <w:t>50</w:t>
            </w:r>
            <w:r w:rsidRPr="00796650">
              <w:rPr>
                <w:rFonts w:ascii="Garamond" w:hAnsi="Garamond"/>
                <w:sz w:val="20"/>
                <w:szCs w:val="20"/>
              </w:rPr>
              <w:t>k</w:t>
            </w:r>
          </w:p>
        </w:tc>
        <w:tc>
          <w:tcPr>
            <w:tcW w:w="1104" w:type="dxa"/>
            <w:shd w:val="clear" w:color="auto" w:fill="F2F2F2" w:themeFill="background1" w:themeFillShade="F2"/>
            <w:vAlign w:val="center"/>
          </w:tcPr>
          <w:p w14:paraId="50EE8A11" w14:textId="3CA8D7D1"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3 a 4 semanas</w:t>
            </w:r>
          </w:p>
        </w:tc>
        <w:tc>
          <w:tcPr>
            <w:tcW w:w="3642" w:type="dxa"/>
            <w:shd w:val="clear" w:color="auto" w:fill="F2F2F2" w:themeFill="background1" w:themeFillShade="F2"/>
            <w:vAlign w:val="center"/>
          </w:tcPr>
          <w:p w14:paraId="6A338DEF" w14:textId="346C3FAF"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Laboratórios e infra científica integrada</w:t>
            </w:r>
          </w:p>
        </w:tc>
      </w:tr>
      <w:tr w:rsidR="000F2704" w:rsidRPr="00796650" w14:paraId="0748EDF5" w14:textId="77777777" w:rsidTr="00FA1A2C">
        <w:trPr>
          <w:tblCellSpacing w:w="15" w:type="dxa"/>
          <w:jc w:val="center"/>
        </w:trPr>
        <w:tc>
          <w:tcPr>
            <w:tcW w:w="1656" w:type="dxa"/>
            <w:shd w:val="clear" w:color="auto" w:fill="F2F2F2" w:themeFill="background1" w:themeFillShade="F2"/>
            <w:vAlign w:val="center"/>
          </w:tcPr>
          <w:p w14:paraId="300CE1B4" w14:textId="38F882D9" w:rsidR="000F2704" w:rsidRPr="00796650" w:rsidRDefault="000F2704" w:rsidP="000F2704">
            <w:pPr>
              <w:shd w:val="clear" w:color="auto" w:fill="F2F2F2" w:themeFill="background1" w:themeFillShade="F2"/>
              <w:rPr>
                <w:rFonts w:ascii="Garamond" w:hAnsi="Garamond"/>
                <w:b/>
                <w:bCs/>
                <w:sz w:val="20"/>
                <w:szCs w:val="20"/>
              </w:rPr>
            </w:pPr>
            <w:r w:rsidRPr="007A0012">
              <w:rPr>
                <w:rFonts w:ascii="Garamond" w:hAnsi="Garamond"/>
                <w:b/>
                <w:bCs/>
                <w:sz w:val="20"/>
                <w:szCs w:val="20"/>
              </w:rPr>
              <w:t>Dubai Design District, d3</w:t>
            </w:r>
          </w:p>
        </w:tc>
        <w:tc>
          <w:tcPr>
            <w:tcW w:w="2380" w:type="dxa"/>
            <w:gridSpan w:val="2"/>
            <w:shd w:val="clear" w:color="auto" w:fill="F2F2F2" w:themeFill="background1" w:themeFillShade="F2"/>
            <w:vAlign w:val="center"/>
          </w:tcPr>
          <w:p w14:paraId="793B71A8" w14:textId="3A4F78EF"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Design, moda, arte</w:t>
            </w:r>
          </w:p>
        </w:tc>
        <w:tc>
          <w:tcPr>
            <w:tcW w:w="1388" w:type="dxa"/>
            <w:shd w:val="clear" w:color="auto" w:fill="F2F2F2" w:themeFill="background1" w:themeFillShade="F2"/>
            <w:vAlign w:val="center"/>
          </w:tcPr>
          <w:p w14:paraId="5D92AEA0" w14:textId="10E3C991" w:rsidR="000F2704"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D$</w:t>
            </w:r>
          </w:p>
          <w:p w14:paraId="78842DDE" w14:textId="67DB27CC"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15</w:t>
            </w:r>
            <w:r>
              <w:rPr>
                <w:rFonts w:ascii="Garamond" w:hAnsi="Garamond"/>
                <w:sz w:val="20"/>
                <w:szCs w:val="20"/>
              </w:rPr>
              <w:t>-</w:t>
            </w:r>
            <w:r w:rsidRPr="007A0012">
              <w:rPr>
                <w:rFonts w:ascii="Garamond" w:hAnsi="Garamond"/>
                <w:sz w:val="20"/>
                <w:szCs w:val="20"/>
              </w:rPr>
              <w:t>25</w:t>
            </w:r>
            <w:r>
              <w:rPr>
                <w:rFonts w:ascii="Garamond" w:hAnsi="Garamond"/>
                <w:sz w:val="20"/>
                <w:szCs w:val="20"/>
              </w:rPr>
              <w:t>K</w:t>
            </w:r>
          </w:p>
        </w:tc>
        <w:tc>
          <w:tcPr>
            <w:tcW w:w="1104" w:type="dxa"/>
            <w:shd w:val="clear" w:color="auto" w:fill="F2F2F2" w:themeFill="background1" w:themeFillShade="F2"/>
            <w:vAlign w:val="center"/>
          </w:tcPr>
          <w:p w14:paraId="2006521A" w14:textId="28A34DFC"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25 m²</w:t>
            </w:r>
          </w:p>
        </w:tc>
        <w:tc>
          <w:tcPr>
            <w:tcW w:w="1245" w:type="dxa"/>
            <w:shd w:val="clear" w:color="auto" w:fill="F2F2F2" w:themeFill="background1" w:themeFillShade="F2"/>
            <w:vAlign w:val="center"/>
          </w:tcPr>
          <w:p w14:paraId="2D886D31" w14:textId="1BF371F9"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6 a 12</w:t>
            </w:r>
          </w:p>
        </w:tc>
        <w:tc>
          <w:tcPr>
            <w:tcW w:w="1388" w:type="dxa"/>
            <w:shd w:val="clear" w:color="auto" w:fill="F2F2F2" w:themeFill="background1" w:themeFillShade="F2"/>
            <w:vAlign w:val="center"/>
          </w:tcPr>
          <w:p w14:paraId="65D1AEB1" w14:textId="6568247D"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Business Bay</w:t>
            </w:r>
          </w:p>
        </w:tc>
        <w:tc>
          <w:tcPr>
            <w:tcW w:w="820" w:type="dxa"/>
            <w:shd w:val="clear" w:color="auto" w:fill="F2F2F2" w:themeFill="background1" w:themeFillShade="F2"/>
          </w:tcPr>
          <w:p w14:paraId="3827977D" w14:textId="0DB8825E"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 xml:space="preserve">D$ </w:t>
            </w:r>
            <w:r w:rsidRPr="007A0012">
              <w:rPr>
                <w:rFonts w:ascii="Garamond" w:hAnsi="Garamond"/>
                <w:sz w:val="20"/>
                <w:szCs w:val="20"/>
              </w:rPr>
              <w:t>50</w:t>
            </w:r>
            <w:r w:rsidRPr="00796650">
              <w:rPr>
                <w:rFonts w:ascii="Garamond" w:hAnsi="Garamond"/>
                <w:sz w:val="20"/>
                <w:szCs w:val="20"/>
              </w:rPr>
              <w:t>k</w:t>
            </w:r>
          </w:p>
        </w:tc>
        <w:tc>
          <w:tcPr>
            <w:tcW w:w="1104" w:type="dxa"/>
            <w:shd w:val="clear" w:color="auto" w:fill="F2F2F2" w:themeFill="background1" w:themeFillShade="F2"/>
            <w:vAlign w:val="center"/>
          </w:tcPr>
          <w:p w14:paraId="61EB726C" w14:textId="042540FE"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3 a 4 semanas</w:t>
            </w:r>
          </w:p>
        </w:tc>
        <w:tc>
          <w:tcPr>
            <w:tcW w:w="3642" w:type="dxa"/>
            <w:shd w:val="clear" w:color="auto" w:fill="F2F2F2" w:themeFill="background1" w:themeFillShade="F2"/>
            <w:vAlign w:val="center"/>
          </w:tcPr>
          <w:p w14:paraId="2091752C" w14:textId="243B0D31"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Comunidade criativa, eventos e desfiles de moda</w:t>
            </w:r>
          </w:p>
        </w:tc>
      </w:tr>
      <w:tr w:rsidR="000F2704" w:rsidRPr="00796650" w14:paraId="1EA4C90F" w14:textId="77777777" w:rsidTr="00FA1A2C">
        <w:trPr>
          <w:tblCellSpacing w:w="15" w:type="dxa"/>
          <w:jc w:val="center"/>
        </w:trPr>
        <w:tc>
          <w:tcPr>
            <w:tcW w:w="1656" w:type="dxa"/>
            <w:shd w:val="clear" w:color="auto" w:fill="F2F2F2" w:themeFill="background1" w:themeFillShade="F2"/>
            <w:vAlign w:val="center"/>
          </w:tcPr>
          <w:p w14:paraId="3D9B2414" w14:textId="4A67C534" w:rsidR="000F2704" w:rsidRPr="00796650" w:rsidRDefault="000F2704" w:rsidP="000F2704">
            <w:pPr>
              <w:shd w:val="clear" w:color="auto" w:fill="F2F2F2" w:themeFill="background1" w:themeFillShade="F2"/>
              <w:rPr>
                <w:rFonts w:ascii="Garamond" w:hAnsi="Garamond"/>
                <w:b/>
                <w:bCs/>
                <w:sz w:val="20"/>
                <w:szCs w:val="20"/>
              </w:rPr>
            </w:pPr>
            <w:r w:rsidRPr="007A0012">
              <w:rPr>
                <w:rFonts w:ascii="Garamond" w:hAnsi="Garamond"/>
                <w:b/>
                <w:bCs/>
                <w:sz w:val="20"/>
                <w:szCs w:val="20"/>
              </w:rPr>
              <w:t>Dubai South</w:t>
            </w:r>
          </w:p>
        </w:tc>
        <w:tc>
          <w:tcPr>
            <w:tcW w:w="2380" w:type="dxa"/>
            <w:gridSpan w:val="2"/>
            <w:shd w:val="clear" w:color="auto" w:fill="F2F2F2" w:themeFill="background1" w:themeFillShade="F2"/>
            <w:vAlign w:val="center"/>
          </w:tcPr>
          <w:p w14:paraId="03C3DD14" w14:textId="701C7D60"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Logística, aviação, e commerce</w:t>
            </w:r>
          </w:p>
        </w:tc>
        <w:tc>
          <w:tcPr>
            <w:tcW w:w="1388" w:type="dxa"/>
            <w:shd w:val="clear" w:color="auto" w:fill="F2F2F2" w:themeFill="background1" w:themeFillShade="F2"/>
            <w:vAlign w:val="center"/>
          </w:tcPr>
          <w:p w14:paraId="04962E1F" w14:textId="7A6DF695" w:rsidR="000F2704"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D$</w:t>
            </w:r>
          </w:p>
          <w:p w14:paraId="0C04E92A" w14:textId="5F421115"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10</w:t>
            </w:r>
            <w:r>
              <w:rPr>
                <w:rFonts w:ascii="Garamond" w:hAnsi="Garamond"/>
                <w:sz w:val="20"/>
                <w:szCs w:val="20"/>
              </w:rPr>
              <w:t>-</w:t>
            </w:r>
            <w:r w:rsidRPr="007A0012">
              <w:rPr>
                <w:rFonts w:ascii="Garamond" w:hAnsi="Garamond"/>
                <w:sz w:val="20"/>
                <w:szCs w:val="20"/>
              </w:rPr>
              <w:t>18</w:t>
            </w:r>
            <w:r>
              <w:rPr>
                <w:rFonts w:ascii="Garamond" w:hAnsi="Garamond"/>
                <w:sz w:val="20"/>
                <w:szCs w:val="20"/>
              </w:rPr>
              <w:t>K</w:t>
            </w:r>
          </w:p>
        </w:tc>
        <w:tc>
          <w:tcPr>
            <w:tcW w:w="1104" w:type="dxa"/>
            <w:shd w:val="clear" w:color="auto" w:fill="F2F2F2" w:themeFill="background1" w:themeFillShade="F2"/>
            <w:vAlign w:val="center"/>
          </w:tcPr>
          <w:p w14:paraId="2824E62C" w14:textId="5CA4195F"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25 m² ou armazém</w:t>
            </w:r>
          </w:p>
        </w:tc>
        <w:tc>
          <w:tcPr>
            <w:tcW w:w="1245" w:type="dxa"/>
            <w:shd w:val="clear" w:color="auto" w:fill="F2F2F2" w:themeFill="background1" w:themeFillShade="F2"/>
            <w:vAlign w:val="center"/>
          </w:tcPr>
          <w:p w14:paraId="2A9EE407" w14:textId="1E6E4A39"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5 a 15</w:t>
            </w:r>
          </w:p>
        </w:tc>
        <w:tc>
          <w:tcPr>
            <w:tcW w:w="1388" w:type="dxa"/>
            <w:shd w:val="clear" w:color="auto" w:fill="F2F2F2" w:themeFill="background1" w:themeFillShade="F2"/>
            <w:vAlign w:val="center"/>
          </w:tcPr>
          <w:p w14:paraId="2C9EA34E" w14:textId="08223817"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Al Maktoum Airport</w:t>
            </w:r>
          </w:p>
        </w:tc>
        <w:tc>
          <w:tcPr>
            <w:tcW w:w="820" w:type="dxa"/>
            <w:shd w:val="clear" w:color="auto" w:fill="F2F2F2" w:themeFill="background1" w:themeFillShade="F2"/>
            <w:vAlign w:val="center"/>
          </w:tcPr>
          <w:p w14:paraId="5CEBBB1B" w14:textId="23CE737E"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D$ 1</w:t>
            </w:r>
            <w:r w:rsidRPr="007A0012">
              <w:rPr>
                <w:rFonts w:ascii="Garamond" w:hAnsi="Garamond"/>
                <w:sz w:val="20"/>
                <w:szCs w:val="20"/>
              </w:rPr>
              <w:t>0</w:t>
            </w:r>
            <w:r w:rsidRPr="00796650">
              <w:rPr>
                <w:rFonts w:ascii="Garamond" w:hAnsi="Garamond"/>
                <w:sz w:val="20"/>
                <w:szCs w:val="20"/>
              </w:rPr>
              <w:t>k</w:t>
            </w:r>
          </w:p>
        </w:tc>
        <w:tc>
          <w:tcPr>
            <w:tcW w:w="1104" w:type="dxa"/>
            <w:shd w:val="clear" w:color="auto" w:fill="F2F2F2" w:themeFill="background1" w:themeFillShade="F2"/>
            <w:vAlign w:val="center"/>
          </w:tcPr>
          <w:p w14:paraId="5A75D77E" w14:textId="423177E6"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2 a 3 semanas</w:t>
            </w:r>
          </w:p>
        </w:tc>
        <w:tc>
          <w:tcPr>
            <w:tcW w:w="3642" w:type="dxa"/>
            <w:shd w:val="clear" w:color="auto" w:fill="F2F2F2" w:themeFill="background1" w:themeFillShade="F2"/>
            <w:vAlign w:val="center"/>
          </w:tcPr>
          <w:p w14:paraId="75D8F10F" w14:textId="7ED18532"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Integração com futuro macro aeroporto e zona logística</w:t>
            </w:r>
          </w:p>
        </w:tc>
      </w:tr>
      <w:tr w:rsidR="000F2704" w:rsidRPr="00796650" w14:paraId="7BDA0C73" w14:textId="77777777" w:rsidTr="00FA1A2C">
        <w:trPr>
          <w:tblCellSpacing w:w="15" w:type="dxa"/>
          <w:jc w:val="center"/>
        </w:trPr>
        <w:tc>
          <w:tcPr>
            <w:tcW w:w="1656" w:type="dxa"/>
            <w:shd w:val="clear" w:color="auto" w:fill="F2F2F2" w:themeFill="background1" w:themeFillShade="F2"/>
            <w:vAlign w:val="center"/>
          </w:tcPr>
          <w:p w14:paraId="205D12C6" w14:textId="31C1EEE3" w:rsidR="000F2704" w:rsidRPr="00796650" w:rsidRDefault="000F2704" w:rsidP="000F2704">
            <w:pPr>
              <w:shd w:val="clear" w:color="auto" w:fill="F2F2F2" w:themeFill="background1" w:themeFillShade="F2"/>
              <w:rPr>
                <w:rFonts w:ascii="Garamond" w:hAnsi="Garamond"/>
                <w:b/>
                <w:bCs/>
                <w:sz w:val="20"/>
                <w:szCs w:val="20"/>
              </w:rPr>
            </w:pPr>
            <w:r w:rsidRPr="007A0012">
              <w:rPr>
                <w:rFonts w:ascii="Garamond" w:hAnsi="Garamond"/>
                <w:b/>
                <w:bCs/>
                <w:sz w:val="20"/>
                <w:szCs w:val="20"/>
              </w:rPr>
              <w:t>IFZA</w:t>
            </w:r>
          </w:p>
        </w:tc>
        <w:tc>
          <w:tcPr>
            <w:tcW w:w="2380" w:type="dxa"/>
            <w:gridSpan w:val="2"/>
            <w:shd w:val="clear" w:color="auto" w:fill="F2F2F2" w:themeFill="background1" w:themeFillShade="F2"/>
            <w:vAlign w:val="center"/>
          </w:tcPr>
          <w:p w14:paraId="2DA5EDD4" w14:textId="27B84EFD"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Comércio, serviços, consultoria</w:t>
            </w:r>
          </w:p>
        </w:tc>
        <w:tc>
          <w:tcPr>
            <w:tcW w:w="1388" w:type="dxa"/>
            <w:shd w:val="clear" w:color="auto" w:fill="F2F2F2" w:themeFill="background1" w:themeFillShade="F2"/>
            <w:vAlign w:val="center"/>
          </w:tcPr>
          <w:p w14:paraId="51A1A4D2" w14:textId="389EE50E"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 xml:space="preserve">D$ </w:t>
            </w:r>
            <w:r w:rsidRPr="007A0012">
              <w:rPr>
                <w:rFonts w:ascii="Garamond" w:hAnsi="Garamond"/>
                <w:sz w:val="20"/>
                <w:szCs w:val="20"/>
              </w:rPr>
              <w:t>6</w:t>
            </w:r>
            <w:r>
              <w:rPr>
                <w:rFonts w:ascii="Garamond" w:hAnsi="Garamond"/>
                <w:sz w:val="20"/>
                <w:szCs w:val="20"/>
              </w:rPr>
              <w:t>-</w:t>
            </w:r>
            <w:r w:rsidRPr="007A0012">
              <w:rPr>
                <w:rFonts w:ascii="Garamond" w:hAnsi="Garamond"/>
                <w:sz w:val="20"/>
                <w:szCs w:val="20"/>
              </w:rPr>
              <w:t>12</w:t>
            </w:r>
            <w:r>
              <w:rPr>
                <w:rFonts w:ascii="Garamond" w:hAnsi="Garamond"/>
                <w:sz w:val="20"/>
                <w:szCs w:val="20"/>
              </w:rPr>
              <w:t>K</w:t>
            </w:r>
          </w:p>
        </w:tc>
        <w:tc>
          <w:tcPr>
            <w:tcW w:w="1104" w:type="dxa"/>
            <w:shd w:val="clear" w:color="auto" w:fill="F2F2F2" w:themeFill="background1" w:themeFillShade="F2"/>
            <w:vAlign w:val="center"/>
          </w:tcPr>
          <w:p w14:paraId="5C128698" w14:textId="2F1F45E4"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Flexi desk</w:t>
            </w:r>
          </w:p>
        </w:tc>
        <w:tc>
          <w:tcPr>
            <w:tcW w:w="1245" w:type="dxa"/>
            <w:shd w:val="clear" w:color="auto" w:fill="F2F2F2" w:themeFill="background1" w:themeFillShade="F2"/>
            <w:vAlign w:val="center"/>
          </w:tcPr>
          <w:p w14:paraId="4DC25760" w14:textId="5DC9087A"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6 a 15</w:t>
            </w:r>
          </w:p>
        </w:tc>
        <w:tc>
          <w:tcPr>
            <w:tcW w:w="1388" w:type="dxa"/>
            <w:shd w:val="clear" w:color="auto" w:fill="F2F2F2" w:themeFill="background1" w:themeFillShade="F2"/>
            <w:vAlign w:val="center"/>
          </w:tcPr>
          <w:p w14:paraId="339ED5C4" w14:textId="0457298F"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Dubai Digital Park</w:t>
            </w:r>
          </w:p>
        </w:tc>
        <w:tc>
          <w:tcPr>
            <w:tcW w:w="820" w:type="dxa"/>
            <w:shd w:val="clear" w:color="auto" w:fill="F2F2F2" w:themeFill="background1" w:themeFillShade="F2"/>
            <w:vAlign w:val="center"/>
          </w:tcPr>
          <w:p w14:paraId="6F7B9C83" w14:textId="1EE20262"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0</w:t>
            </w:r>
          </w:p>
        </w:tc>
        <w:tc>
          <w:tcPr>
            <w:tcW w:w="1104" w:type="dxa"/>
            <w:shd w:val="clear" w:color="auto" w:fill="F2F2F2" w:themeFill="background1" w:themeFillShade="F2"/>
            <w:vAlign w:val="center"/>
          </w:tcPr>
          <w:p w14:paraId="74304566" w14:textId="5F821C40"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1 a 2 semanas</w:t>
            </w:r>
          </w:p>
        </w:tc>
        <w:tc>
          <w:tcPr>
            <w:tcW w:w="3642" w:type="dxa"/>
            <w:shd w:val="clear" w:color="auto" w:fill="F2F2F2" w:themeFill="background1" w:themeFillShade="F2"/>
            <w:vAlign w:val="center"/>
          </w:tcPr>
          <w:p w14:paraId="7AE344F9" w14:textId="1D82BB5D"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Custos reduzidos, processo simplificado, boa para PME</w:t>
            </w:r>
          </w:p>
        </w:tc>
      </w:tr>
      <w:tr w:rsidR="000F2704" w:rsidRPr="00796650" w14:paraId="28890F16" w14:textId="77777777" w:rsidTr="00FA1A2C">
        <w:trPr>
          <w:tblCellSpacing w:w="15" w:type="dxa"/>
          <w:jc w:val="center"/>
        </w:trPr>
        <w:tc>
          <w:tcPr>
            <w:tcW w:w="1656" w:type="dxa"/>
            <w:shd w:val="clear" w:color="auto" w:fill="F2F2F2" w:themeFill="background1" w:themeFillShade="F2"/>
            <w:vAlign w:val="center"/>
          </w:tcPr>
          <w:p w14:paraId="437AF838" w14:textId="0BEF60D5" w:rsidR="000F2704" w:rsidRPr="00796650" w:rsidRDefault="000F2704" w:rsidP="000F2704">
            <w:pPr>
              <w:shd w:val="clear" w:color="auto" w:fill="F2F2F2" w:themeFill="background1" w:themeFillShade="F2"/>
              <w:rPr>
                <w:rFonts w:ascii="Garamond" w:hAnsi="Garamond"/>
                <w:b/>
                <w:bCs/>
                <w:sz w:val="20"/>
                <w:szCs w:val="20"/>
              </w:rPr>
            </w:pPr>
            <w:r w:rsidRPr="007A0012">
              <w:rPr>
                <w:rFonts w:ascii="Garamond" w:hAnsi="Garamond"/>
                <w:b/>
                <w:bCs/>
                <w:sz w:val="20"/>
                <w:szCs w:val="20"/>
              </w:rPr>
              <w:t>Meydan Free Zone</w:t>
            </w:r>
          </w:p>
        </w:tc>
        <w:tc>
          <w:tcPr>
            <w:tcW w:w="2380" w:type="dxa"/>
            <w:gridSpan w:val="2"/>
            <w:shd w:val="clear" w:color="auto" w:fill="F2F2F2" w:themeFill="background1" w:themeFillShade="F2"/>
            <w:vAlign w:val="center"/>
          </w:tcPr>
          <w:p w14:paraId="5F91658B" w14:textId="38BF89D3"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Comércio, serviços, consultoria</w:t>
            </w:r>
          </w:p>
        </w:tc>
        <w:tc>
          <w:tcPr>
            <w:tcW w:w="1388" w:type="dxa"/>
            <w:shd w:val="clear" w:color="auto" w:fill="F2F2F2" w:themeFill="background1" w:themeFillShade="F2"/>
            <w:vAlign w:val="center"/>
          </w:tcPr>
          <w:p w14:paraId="67F1603B" w14:textId="42C612C4"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 xml:space="preserve">D$ </w:t>
            </w:r>
            <w:r w:rsidRPr="007A0012">
              <w:rPr>
                <w:rFonts w:ascii="Garamond" w:hAnsi="Garamond"/>
                <w:sz w:val="20"/>
                <w:szCs w:val="20"/>
              </w:rPr>
              <w:t>8</w:t>
            </w:r>
            <w:r>
              <w:rPr>
                <w:rFonts w:ascii="Garamond" w:hAnsi="Garamond"/>
                <w:sz w:val="20"/>
                <w:szCs w:val="20"/>
              </w:rPr>
              <w:t>-</w:t>
            </w:r>
            <w:r w:rsidRPr="007A0012">
              <w:rPr>
                <w:rFonts w:ascii="Garamond" w:hAnsi="Garamond"/>
                <w:sz w:val="20"/>
                <w:szCs w:val="20"/>
              </w:rPr>
              <w:t>15</w:t>
            </w:r>
            <w:r>
              <w:rPr>
                <w:rFonts w:ascii="Garamond" w:hAnsi="Garamond"/>
                <w:sz w:val="20"/>
                <w:szCs w:val="20"/>
              </w:rPr>
              <w:t>K</w:t>
            </w:r>
          </w:p>
        </w:tc>
        <w:tc>
          <w:tcPr>
            <w:tcW w:w="1104" w:type="dxa"/>
            <w:shd w:val="clear" w:color="auto" w:fill="F2F2F2" w:themeFill="background1" w:themeFillShade="F2"/>
            <w:vAlign w:val="center"/>
          </w:tcPr>
          <w:p w14:paraId="2031DC16" w14:textId="5BAB588B"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Flexi desk</w:t>
            </w:r>
          </w:p>
        </w:tc>
        <w:tc>
          <w:tcPr>
            <w:tcW w:w="1245" w:type="dxa"/>
            <w:shd w:val="clear" w:color="auto" w:fill="F2F2F2" w:themeFill="background1" w:themeFillShade="F2"/>
            <w:vAlign w:val="center"/>
          </w:tcPr>
          <w:p w14:paraId="33D50AB7" w14:textId="5770A7E8"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6 a 15</w:t>
            </w:r>
          </w:p>
        </w:tc>
        <w:tc>
          <w:tcPr>
            <w:tcW w:w="1388" w:type="dxa"/>
            <w:shd w:val="clear" w:color="auto" w:fill="F2F2F2" w:themeFill="background1" w:themeFillShade="F2"/>
            <w:vAlign w:val="center"/>
          </w:tcPr>
          <w:p w14:paraId="0F08D657" w14:textId="17E66033"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Meydan</w:t>
            </w:r>
          </w:p>
        </w:tc>
        <w:tc>
          <w:tcPr>
            <w:tcW w:w="820" w:type="dxa"/>
            <w:shd w:val="clear" w:color="auto" w:fill="F2F2F2" w:themeFill="background1" w:themeFillShade="F2"/>
            <w:vAlign w:val="center"/>
          </w:tcPr>
          <w:p w14:paraId="6113827F" w14:textId="7C055419"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0</w:t>
            </w:r>
          </w:p>
        </w:tc>
        <w:tc>
          <w:tcPr>
            <w:tcW w:w="1104" w:type="dxa"/>
            <w:shd w:val="clear" w:color="auto" w:fill="F2F2F2" w:themeFill="background1" w:themeFillShade="F2"/>
            <w:vAlign w:val="center"/>
          </w:tcPr>
          <w:p w14:paraId="4482397F" w14:textId="73783F89"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1 a 2 semanas</w:t>
            </w:r>
          </w:p>
        </w:tc>
        <w:tc>
          <w:tcPr>
            <w:tcW w:w="3642" w:type="dxa"/>
            <w:shd w:val="clear" w:color="auto" w:fill="F2F2F2" w:themeFill="background1" w:themeFillShade="F2"/>
            <w:vAlign w:val="center"/>
          </w:tcPr>
          <w:p w14:paraId="52E4A489" w14:textId="672A5FBB"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Localização central, custos competitivos, boa para endereço em Dubai</w:t>
            </w:r>
          </w:p>
        </w:tc>
      </w:tr>
      <w:tr w:rsidR="000F2704" w:rsidRPr="00796650" w14:paraId="4FBFEECA" w14:textId="77777777" w:rsidTr="000F2704">
        <w:trPr>
          <w:tblCellSpacing w:w="15" w:type="dxa"/>
          <w:jc w:val="center"/>
        </w:trPr>
        <w:tc>
          <w:tcPr>
            <w:tcW w:w="14967" w:type="dxa"/>
            <w:gridSpan w:val="10"/>
            <w:shd w:val="clear" w:color="auto" w:fill="F2F2F2" w:themeFill="background1" w:themeFillShade="F2"/>
            <w:vAlign w:val="center"/>
          </w:tcPr>
          <w:p w14:paraId="3F4B887D" w14:textId="3E52C55D" w:rsidR="000F2704" w:rsidRPr="00796650" w:rsidRDefault="000F2704" w:rsidP="000F2704">
            <w:pPr>
              <w:shd w:val="clear" w:color="auto" w:fill="F2F2F2" w:themeFill="background1" w:themeFillShade="F2"/>
              <w:jc w:val="center"/>
              <w:rPr>
                <w:rFonts w:ascii="Garamond" w:hAnsi="Garamond"/>
                <w:sz w:val="20"/>
                <w:szCs w:val="20"/>
              </w:rPr>
            </w:pPr>
            <w:r w:rsidRPr="006B7459">
              <w:rPr>
                <w:rFonts w:ascii="Garamond" w:hAnsi="Garamond"/>
                <w:b/>
                <w:bCs/>
                <w:color w:val="C00000"/>
                <w:sz w:val="20"/>
                <w:szCs w:val="20"/>
              </w:rPr>
              <w:t>RAS AL KHAIMAH</w:t>
            </w:r>
          </w:p>
        </w:tc>
      </w:tr>
      <w:tr w:rsidR="00FA1A2C" w:rsidRPr="00796650" w14:paraId="67696627" w14:textId="77777777" w:rsidTr="00FA1A2C">
        <w:trPr>
          <w:tblCellSpacing w:w="15" w:type="dxa"/>
          <w:jc w:val="center"/>
        </w:trPr>
        <w:tc>
          <w:tcPr>
            <w:tcW w:w="1656" w:type="dxa"/>
            <w:shd w:val="clear" w:color="auto" w:fill="F2F2F2" w:themeFill="background1" w:themeFillShade="F2"/>
            <w:vAlign w:val="center"/>
          </w:tcPr>
          <w:p w14:paraId="59A7AADE" w14:textId="63556149" w:rsidR="000F2704" w:rsidRPr="00796650" w:rsidRDefault="000F2704" w:rsidP="000F2704">
            <w:pPr>
              <w:shd w:val="clear" w:color="auto" w:fill="F2F2F2" w:themeFill="background1" w:themeFillShade="F2"/>
              <w:rPr>
                <w:rFonts w:ascii="Garamond" w:hAnsi="Garamond"/>
                <w:b/>
                <w:bCs/>
                <w:sz w:val="20"/>
                <w:szCs w:val="20"/>
              </w:rPr>
            </w:pPr>
            <w:r w:rsidRPr="007A0012">
              <w:rPr>
                <w:rFonts w:ascii="Garamond" w:hAnsi="Garamond"/>
                <w:b/>
                <w:bCs/>
                <w:sz w:val="20"/>
                <w:szCs w:val="20"/>
              </w:rPr>
              <w:lastRenderedPageBreak/>
              <w:t>RAKEZ</w:t>
            </w:r>
          </w:p>
        </w:tc>
        <w:tc>
          <w:tcPr>
            <w:tcW w:w="2380" w:type="dxa"/>
            <w:gridSpan w:val="2"/>
            <w:shd w:val="clear" w:color="auto" w:fill="F2F2F2" w:themeFill="background1" w:themeFillShade="F2"/>
            <w:vAlign w:val="center"/>
          </w:tcPr>
          <w:p w14:paraId="1052F5FF" w14:textId="1D73EF71"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Manufatura, comércio, serviços</w:t>
            </w:r>
          </w:p>
        </w:tc>
        <w:tc>
          <w:tcPr>
            <w:tcW w:w="1388" w:type="dxa"/>
            <w:shd w:val="clear" w:color="auto" w:fill="F2F2F2" w:themeFill="background1" w:themeFillShade="F2"/>
            <w:vAlign w:val="center"/>
          </w:tcPr>
          <w:p w14:paraId="59B3E7F7" w14:textId="43CACA63"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 xml:space="preserve">D$ </w:t>
            </w:r>
            <w:r w:rsidRPr="007A0012">
              <w:rPr>
                <w:rFonts w:ascii="Garamond" w:hAnsi="Garamond"/>
                <w:sz w:val="20"/>
                <w:szCs w:val="20"/>
              </w:rPr>
              <w:t>5</w:t>
            </w:r>
            <w:r>
              <w:rPr>
                <w:rFonts w:ascii="Garamond" w:hAnsi="Garamond"/>
                <w:sz w:val="20"/>
                <w:szCs w:val="20"/>
              </w:rPr>
              <w:t>-</w:t>
            </w:r>
            <w:r w:rsidRPr="007A0012">
              <w:rPr>
                <w:rFonts w:ascii="Garamond" w:hAnsi="Garamond"/>
                <w:sz w:val="20"/>
                <w:szCs w:val="20"/>
              </w:rPr>
              <w:t>12</w:t>
            </w:r>
            <w:r>
              <w:rPr>
                <w:rFonts w:ascii="Garamond" w:hAnsi="Garamond"/>
                <w:sz w:val="20"/>
                <w:szCs w:val="20"/>
              </w:rPr>
              <w:t>K</w:t>
            </w:r>
          </w:p>
        </w:tc>
        <w:tc>
          <w:tcPr>
            <w:tcW w:w="1104" w:type="dxa"/>
            <w:shd w:val="clear" w:color="auto" w:fill="F2F2F2" w:themeFill="background1" w:themeFillShade="F2"/>
            <w:vAlign w:val="center"/>
          </w:tcPr>
          <w:p w14:paraId="7CC2303B" w14:textId="211AA411"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Flexi desk ou 15 m²</w:t>
            </w:r>
          </w:p>
        </w:tc>
        <w:tc>
          <w:tcPr>
            <w:tcW w:w="1245" w:type="dxa"/>
            <w:shd w:val="clear" w:color="auto" w:fill="F2F2F2" w:themeFill="background1" w:themeFillShade="F2"/>
            <w:vAlign w:val="center"/>
          </w:tcPr>
          <w:p w14:paraId="40C152A7" w14:textId="1614E21E"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6 a 12</w:t>
            </w:r>
          </w:p>
        </w:tc>
        <w:tc>
          <w:tcPr>
            <w:tcW w:w="1388" w:type="dxa"/>
            <w:shd w:val="clear" w:color="auto" w:fill="F2F2F2" w:themeFill="background1" w:themeFillShade="F2"/>
            <w:vAlign w:val="center"/>
          </w:tcPr>
          <w:p w14:paraId="538C96E0" w14:textId="3A334661"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RAK</w:t>
            </w:r>
          </w:p>
        </w:tc>
        <w:tc>
          <w:tcPr>
            <w:tcW w:w="820" w:type="dxa"/>
            <w:shd w:val="clear" w:color="auto" w:fill="F2F2F2" w:themeFill="background1" w:themeFillShade="F2"/>
            <w:vAlign w:val="center"/>
          </w:tcPr>
          <w:p w14:paraId="5384F0C8" w14:textId="5C1FDAE4"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0</w:t>
            </w:r>
          </w:p>
        </w:tc>
        <w:tc>
          <w:tcPr>
            <w:tcW w:w="1104" w:type="dxa"/>
            <w:shd w:val="clear" w:color="auto" w:fill="F2F2F2" w:themeFill="background1" w:themeFillShade="F2"/>
            <w:vAlign w:val="center"/>
          </w:tcPr>
          <w:p w14:paraId="2E160798" w14:textId="4D1D4CFF"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1 a 2 semanas</w:t>
            </w:r>
          </w:p>
        </w:tc>
        <w:tc>
          <w:tcPr>
            <w:tcW w:w="3642" w:type="dxa"/>
            <w:shd w:val="clear" w:color="auto" w:fill="F2F2F2" w:themeFill="background1" w:themeFillShade="F2"/>
            <w:vAlign w:val="center"/>
          </w:tcPr>
          <w:p w14:paraId="1E2E0B04" w14:textId="781FA940"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Custos bem mais baixos, opções industriais variadas</w:t>
            </w:r>
          </w:p>
        </w:tc>
      </w:tr>
      <w:tr w:rsidR="00FA1A2C" w:rsidRPr="00796650" w14:paraId="2A53CDFC" w14:textId="77777777" w:rsidTr="00FA1A2C">
        <w:trPr>
          <w:tblCellSpacing w:w="15" w:type="dxa"/>
          <w:jc w:val="center"/>
        </w:trPr>
        <w:tc>
          <w:tcPr>
            <w:tcW w:w="1656" w:type="dxa"/>
            <w:shd w:val="clear" w:color="auto" w:fill="F2F2F2" w:themeFill="background1" w:themeFillShade="F2"/>
            <w:vAlign w:val="center"/>
          </w:tcPr>
          <w:p w14:paraId="29826F2F" w14:textId="12F80806" w:rsidR="000F2704" w:rsidRPr="00796650" w:rsidRDefault="000F2704" w:rsidP="000F2704">
            <w:pPr>
              <w:shd w:val="clear" w:color="auto" w:fill="F2F2F2" w:themeFill="background1" w:themeFillShade="F2"/>
              <w:rPr>
                <w:rFonts w:ascii="Garamond" w:hAnsi="Garamond"/>
                <w:b/>
                <w:bCs/>
                <w:sz w:val="20"/>
                <w:szCs w:val="20"/>
              </w:rPr>
            </w:pPr>
            <w:r w:rsidRPr="00796650">
              <w:rPr>
                <w:rFonts w:ascii="Garamond" w:hAnsi="Garamond"/>
                <w:b/>
                <w:bCs/>
                <w:sz w:val="20"/>
                <w:szCs w:val="20"/>
              </w:rPr>
              <w:t>RAK ICC</w:t>
            </w:r>
          </w:p>
        </w:tc>
        <w:tc>
          <w:tcPr>
            <w:tcW w:w="2380" w:type="dxa"/>
            <w:gridSpan w:val="2"/>
            <w:shd w:val="clear" w:color="auto" w:fill="F2F2F2" w:themeFill="background1" w:themeFillShade="F2"/>
            <w:vAlign w:val="center"/>
          </w:tcPr>
          <w:p w14:paraId="0BF02A0E" w14:textId="0A206862" w:rsidR="000F2704" w:rsidRPr="00796650" w:rsidRDefault="000F2704" w:rsidP="000F2704">
            <w:pPr>
              <w:shd w:val="clear" w:color="auto" w:fill="F2F2F2" w:themeFill="background1" w:themeFillShade="F2"/>
              <w:rPr>
                <w:rFonts w:ascii="Garamond" w:hAnsi="Garamond"/>
                <w:sz w:val="20"/>
                <w:szCs w:val="20"/>
              </w:rPr>
            </w:pPr>
            <w:r w:rsidRPr="00796650">
              <w:rPr>
                <w:rFonts w:ascii="Garamond" w:hAnsi="Garamond"/>
                <w:sz w:val="20"/>
                <w:szCs w:val="20"/>
              </w:rPr>
              <w:t>Holdings, SPVs, proteção patrimonial</w:t>
            </w:r>
          </w:p>
        </w:tc>
        <w:tc>
          <w:tcPr>
            <w:tcW w:w="1388" w:type="dxa"/>
            <w:shd w:val="clear" w:color="auto" w:fill="F2F2F2" w:themeFill="background1" w:themeFillShade="F2"/>
            <w:vAlign w:val="center"/>
          </w:tcPr>
          <w:p w14:paraId="178A159C" w14:textId="1851368B"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w:t>
            </w:r>
          </w:p>
        </w:tc>
        <w:tc>
          <w:tcPr>
            <w:tcW w:w="1104" w:type="dxa"/>
            <w:shd w:val="clear" w:color="auto" w:fill="F2F2F2" w:themeFill="background1" w:themeFillShade="F2"/>
            <w:vAlign w:val="center"/>
          </w:tcPr>
          <w:p w14:paraId="69452DA8" w14:textId="4A5E6CD9"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Não aplicável</w:t>
            </w:r>
          </w:p>
        </w:tc>
        <w:tc>
          <w:tcPr>
            <w:tcW w:w="1245" w:type="dxa"/>
            <w:shd w:val="clear" w:color="auto" w:fill="F2F2F2" w:themeFill="background1" w:themeFillShade="F2"/>
            <w:vAlign w:val="center"/>
          </w:tcPr>
          <w:p w14:paraId="1DF5777A" w14:textId="2382A204"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0 a 3</w:t>
            </w:r>
          </w:p>
        </w:tc>
        <w:tc>
          <w:tcPr>
            <w:tcW w:w="1388" w:type="dxa"/>
            <w:shd w:val="clear" w:color="auto" w:fill="F2F2F2" w:themeFill="background1" w:themeFillShade="F2"/>
            <w:vAlign w:val="center"/>
          </w:tcPr>
          <w:p w14:paraId="6CF536F2" w14:textId="658E3D7B"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RAK</w:t>
            </w:r>
          </w:p>
        </w:tc>
        <w:tc>
          <w:tcPr>
            <w:tcW w:w="820" w:type="dxa"/>
            <w:shd w:val="clear" w:color="auto" w:fill="F2F2F2" w:themeFill="background1" w:themeFillShade="F2"/>
            <w:vAlign w:val="center"/>
          </w:tcPr>
          <w:p w14:paraId="1649C187" w14:textId="1CD98335"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1K</w:t>
            </w:r>
          </w:p>
        </w:tc>
        <w:tc>
          <w:tcPr>
            <w:tcW w:w="1104" w:type="dxa"/>
            <w:shd w:val="clear" w:color="auto" w:fill="F2F2F2" w:themeFill="background1" w:themeFillShade="F2"/>
            <w:vAlign w:val="center"/>
          </w:tcPr>
          <w:p w14:paraId="269202D4" w14:textId="5F8B54D4"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1 a 2 semanas</w:t>
            </w:r>
          </w:p>
        </w:tc>
        <w:tc>
          <w:tcPr>
            <w:tcW w:w="3642" w:type="dxa"/>
            <w:shd w:val="clear" w:color="auto" w:fill="F2F2F2" w:themeFill="background1" w:themeFillShade="F2"/>
            <w:vAlign w:val="center"/>
          </w:tcPr>
          <w:p w14:paraId="4A834DFD" w14:textId="7F423B47" w:rsidR="000F2704" w:rsidRPr="00796650" w:rsidRDefault="000F2704" w:rsidP="000F2704">
            <w:pPr>
              <w:shd w:val="clear" w:color="auto" w:fill="F2F2F2" w:themeFill="background1" w:themeFillShade="F2"/>
              <w:rPr>
                <w:rFonts w:ascii="Garamond" w:hAnsi="Garamond"/>
                <w:sz w:val="20"/>
                <w:szCs w:val="20"/>
              </w:rPr>
            </w:pPr>
            <w:r w:rsidRPr="00796650">
              <w:rPr>
                <w:rFonts w:ascii="Garamond" w:hAnsi="Garamond"/>
                <w:sz w:val="20"/>
                <w:szCs w:val="20"/>
              </w:rPr>
              <w:t>Veículo offshore puro, flexível, sem operação local</w:t>
            </w:r>
          </w:p>
        </w:tc>
      </w:tr>
      <w:tr w:rsidR="00FA1A2C" w:rsidRPr="00796650" w14:paraId="00ADBF63" w14:textId="77777777" w:rsidTr="00FA1A2C">
        <w:trPr>
          <w:tblCellSpacing w:w="15" w:type="dxa"/>
          <w:jc w:val="center"/>
        </w:trPr>
        <w:tc>
          <w:tcPr>
            <w:tcW w:w="1656" w:type="dxa"/>
            <w:shd w:val="clear" w:color="auto" w:fill="F2F2F2" w:themeFill="background1" w:themeFillShade="F2"/>
            <w:vAlign w:val="center"/>
          </w:tcPr>
          <w:p w14:paraId="287926DD" w14:textId="77777777" w:rsidR="000F2704" w:rsidRPr="00796650" w:rsidRDefault="000F2704" w:rsidP="000F2704">
            <w:pPr>
              <w:shd w:val="clear" w:color="auto" w:fill="F2F2F2" w:themeFill="background1" w:themeFillShade="F2"/>
              <w:rPr>
                <w:rFonts w:ascii="Garamond" w:hAnsi="Garamond"/>
                <w:b/>
                <w:bCs/>
                <w:sz w:val="20"/>
                <w:szCs w:val="20"/>
              </w:rPr>
            </w:pPr>
            <w:r w:rsidRPr="00796650">
              <w:rPr>
                <w:rFonts w:ascii="Garamond" w:hAnsi="Garamond"/>
                <w:b/>
                <w:bCs/>
                <w:sz w:val="20"/>
                <w:szCs w:val="20"/>
              </w:rPr>
              <w:t xml:space="preserve">Innovation City </w:t>
            </w:r>
          </w:p>
          <w:p w14:paraId="61052012" w14:textId="5EB8815E" w:rsidR="000F2704" w:rsidRPr="00796650" w:rsidRDefault="000F2704" w:rsidP="000F2704">
            <w:pPr>
              <w:shd w:val="clear" w:color="auto" w:fill="F2F2F2" w:themeFill="background1" w:themeFillShade="F2"/>
              <w:rPr>
                <w:rFonts w:ascii="Garamond" w:hAnsi="Garamond"/>
                <w:sz w:val="20"/>
                <w:szCs w:val="20"/>
              </w:rPr>
            </w:pPr>
            <w:r>
              <w:rPr>
                <w:rFonts w:ascii="Garamond" w:hAnsi="Garamond"/>
                <w:sz w:val="20"/>
                <w:szCs w:val="20"/>
              </w:rPr>
              <w:t>(</w:t>
            </w:r>
            <w:r w:rsidRPr="00796650">
              <w:rPr>
                <w:rFonts w:ascii="Garamond" w:hAnsi="Garamond"/>
                <w:sz w:val="20"/>
                <w:szCs w:val="20"/>
              </w:rPr>
              <w:t>Rak Dao</w:t>
            </w:r>
            <w:r>
              <w:rPr>
                <w:rFonts w:ascii="Garamond" w:hAnsi="Garamond"/>
                <w:sz w:val="20"/>
                <w:szCs w:val="20"/>
              </w:rPr>
              <w:t>)</w:t>
            </w:r>
          </w:p>
        </w:tc>
        <w:tc>
          <w:tcPr>
            <w:tcW w:w="2380" w:type="dxa"/>
            <w:gridSpan w:val="2"/>
            <w:shd w:val="clear" w:color="auto" w:fill="F2F2F2" w:themeFill="background1" w:themeFillShade="F2"/>
            <w:vAlign w:val="center"/>
          </w:tcPr>
          <w:p w14:paraId="1CAC46C1" w14:textId="2F6223FB" w:rsidR="000F2704" w:rsidRPr="00796650" w:rsidRDefault="000F2704" w:rsidP="000F2704">
            <w:pPr>
              <w:shd w:val="clear" w:color="auto" w:fill="F2F2F2" w:themeFill="background1" w:themeFillShade="F2"/>
              <w:rPr>
                <w:rFonts w:ascii="Garamond" w:hAnsi="Garamond"/>
                <w:sz w:val="20"/>
                <w:szCs w:val="20"/>
              </w:rPr>
            </w:pPr>
            <w:r w:rsidRPr="00796650">
              <w:rPr>
                <w:rFonts w:ascii="Garamond" w:hAnsi="Garamond"/>
                <w:sz w:val="20"/>
                <w:szCs w:val="20"/>
              </w:rPr>
              <w:t>Web3, blockchain, IA, tokenização, inovação</w:t>
            </w:r>
          </w:p>
        </w:tc>
        <w:tc>
          <w:tcPr>
            <w:tcW w:w="1388" w:type="dxa"/>
            <w:shd w:val="clear" w:color="auto" w:fill="F2F2F2" w:themeFill="background1" w:themeFillShade="F2"/>
            <w:vAlign w:val="center"/>
          </w:tcPr>
          <w:p w14:paraId="18232964" w14:textId="630B22C8"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w:t>
            </w:r>
          </w:p>
        </w:tc>
        <w:tc>
          <w:tcPr>
            <w:tcW w:w="1104" w:type="dxa"/>
            <w:shd w:val="clear" w:color="auto" w:fill="F2F2F2" w:themeFill="background1" w:themeFillShade="F2"/>
            <w:vAlign w:val="center"/>
          </w:tcPr>
          <w:p w14:paraId="7D39CADD" w14:textId="77777777" w:rsidR="000F2704"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Flexi desk</w:t>
            </w:r>
            <w:r>
              <w:rPr>
                <w:rFonts w:ascii="Garamond" w:hAnsi="Garamond"/>
                <w:sz w:val="20"/>
                <w:szCs w:val="20"/>
              </w:rPr>
              <w:t>/</w:t>
            </w:r>
          </w:p>
          <w:p w14:paraId="111728DF" w14:textId="1F7F99BE"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coworking</w:t>
            </w:r>
          </w:p>
        </w:tc>
        <w:tc>
          <w:tcPr>
            <w:tcW w:w="1245" w:type="dxa"/>
            <w:shd w:val="clear" w:color="auto" w:fill="F2F2F2" w:themeFill="background1" w:themeFillShade="F2"/>
            <w:vAlign w:val="center"/>
          </w:tcPr>
          <w:p w14:paraId="4087B2C7" w14:textId="4994D34D"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0 a 6</w:t>
            </w:r>
          </w:p>
        </w:tc>
        <w:tc>
          <w:tcPr>
            <w:tcW w:w="1388" w:type="dxa"/>
            <w:shd w:val="clear" w:color="auto" w:fill="F2F2F2" w:themeFill="background1" w:themeFillShade="F2"/>
            <w:vAlign w:val="center"/>
          </w:tcPr>
          <w:p w14:paraId="30E245E0" w14:textId="6D7B1A3F"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RAK</w:t>
            </w:r>
          </w:p>
        </w:tc>
        <w:tc>
          <w:tcPr>
            <w:tcW w:w="820" w:type="dxa"/>
            <w:shd w:val="clear" w:color="auto" w:fill="F2F2F2" w:themeFill="background1" w:themeFillShade="F2"/>
            <w:vAlign w:val="center"/>
          </w:tcPr>
          <w:p w14:paraId="739F6416" w14:textId="26AAC498"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Flexível</w:t>
            </w:r>
          </w:p>
        </w:tc>
        <w:tc>
          <w:tcPr>
            <w:tcW w:w="1104" w:type="dxa"/>
            <w:shd w:val="clear" w:color="auto" w:fill="F2F2F2" w:themeFill="background1" w:themeFillShade="F2"/>
            <w:vAlign w:val="center"/>
          </w:tcPr>
          <w:p w14:paraId="44CF854C" w14:textId="0044CFAB"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1 a 2 semanas‡</w:t>
            </w:r>
          </w:p>
        </w:tc>
        <w:tc>
          <w:tcPr>
            <w:tcW w:w="3642" w:type="dxa"/>
            <w:shd w:val="clear" w:color="auto" w:fill="F2F2F2" w:themeFill="background1" w:themeFillShade="F2"/>
            <w:vAlign w:val="center"/>
          </w:tcPr>
          <w:p w14:paraId="68397E43" w14:textId="6ADF7B6E" w:rsidR="000F2704" w:rsidRPr="00796650" w:rsidRDefault="000F2704" w:rsidP="000F2704">
            <w:pPr>
              <w:shd w:val="clear" w:color="auto" w:fill="F2F2F2" w:themeFill="background1" w:themeFillShade="F2"/>
              <w:rPr>
                <w:rFonts w:ascii="Garamond" w:hAnsi="Garamond"/>
                <w:sz w:val="20"/>
                <w:szCs w:val="20"/>
              </w:rPr>
            </w:pPr>
            <w:r w:rsidRPr="00796650">
              <w:rPr>
                <w:rFonts w:ascii="Garamond" w:hAnsi="Garamond"/>
                <w:sz w:val="20"/>
                <w:szCs w:val="20"/>
              </w:rPr>
              <w:t>Hub digital e inovação de vanguarda</w:t>
            </w:r>
          </w:p>
        </w:tc>
      </w:tr>
      <w:tr w:rsidR="000F2704" w:rsidRPr="00796650" w14:paraId="5C507E20" w14:textId="77777777" w:rsidTr="000F2704">
        <w:trPr>
          <w:tblCellSpacing w:w="15" w:type="dxa"/>
          <w:jc w:val="center"/>
        </w:trPr>
        <w:tc>
          <w:tcPr>
            <w:tcW w:w="14967" w:type="dxa"/>
            <w:gridSpan w:val="10"/>
            <w:shd w:val="clear" w:color="auto" w:fill="F2F2F2" w:themeFill="background1" w:themeFillShade="F2"/>
            <w:vAlign w:val="center"/>
          </w:tcPr>
          <w:p w14:paraId="624DC376" w14:textId="33135C63" w:rsidR="000F2704" w:rsidRPr="00796650" w:rsidRDefault="000F2704" w:rsidP="000F2704">
            <w:pPr>
              <w:shd w:val="clear" w:color="auto" w:fill="F2F2F2" w:themeFill="background1" w:themeFillShade="F2"/>
              <w:jc w:val="center"/>
              <w:rPr>
                <w:rFonts w:ascii="Garamond" w:hAnsi="Garamond"/>
                <w:sz w:val="20"/>
                <w:szCs w:val="20"/>
              </w:rPr>
            </w:pPr>
            <w:r w:rsidRPr="006B7459">
              <w:rPr>
                <w:rFonts w:ascii="Garamond" w:hAnsi="Garamond"/>
                <w:b/>
                <w:bCs/>
                <w:color w:val="C00000"/>
                <w:sz w:val="20"/>
                <w:szCs w:val="20"/>
              </w:rPr>
              <w:t>SHARJAH</w:t>
            </w:r>
          </w:p>
        </w:tc>
      </w:tr>
      <w:tr w:rsidR="00FA1A2C" w:rsidRPr="00796650" w14:paraId="75E94E1F" w14:textId="77777777" w:rsidTr="00FA1A2C">
        <w:trPr>
          <w:tblCellSpacing w:w="15" w:type="dxa"/>
          <w:jc w:val="center"/>
        </w:trPr>
        <w:tc>
          <w:tcPr>
            <w:tcW w:w="1656" w:type="dxa"/>
            <w:shd w:val="clear" w:color="auto" w:fill="F2F2F2" w:themeFill="background1" w:themeFillShade="F2"/>
            <w:vAlign w:val="center"/>
          </w:tcPr>
          <w:p w14:paraId="33D74904" w14:textId="2EA2D41E" w:rsidR="000F2704" w:rsidRPr="00796650" w:rsidRDefault="000F2704" w:rsidP="000F2704">
            <w:pPr>
              <w:shd w:val="clear" w:color="auto" w:fill="F2F2F2" w:themeFill="background1" w:themeFillShade="F2"/>
              <w:rPr>
                <w:rFonts w:ascii="Garamond" w:hAnsi="Garamond"/>
                <w:b/>
                <w:bCs/>
                <w:sz w:val="20"/>
                <w:szCs w:val="20"/>
              </w:rPr>
            </w:pPr>
            <w:r w:rsidRPr="00796650">
              <w:rPr>
                <w:rFonts w:ascii="Garamond" w:hAnsi="Garamond"/>
                <w:b/>
                <w:bCs/>
                <w:sz w:val="20"/>
                <w:szCs w:val="20"/>
              </w:rPr>
              <w:t xml:space="preserve">SPC </w:t>
            </w:r>
          </w:p>
        </w:tc>
        <w:tc>
          <w:tcPr>
            <w:tcW w:w="2380" w:type="dxa"/>
            <w:gridSpan w:val="2"/>
            <w:shd w:val="clear" w:color="auto" w:fill="F2F2F2" w:themeFill="background1" w:themeFillShade="F2"/>
            <w:vAlign w:val="center"/>
          </w:tcPr>
          <w:p w14:paraId="6518F717" w14:textId="583A1134" w:rsidR="000F2704" w:rsidRPr="00796650" w:rsidRDefault="000F2704" w:rsidP="000F2704">
            <w:pPr>
              <w:shd w:val="clear" w:color="auto" w:fill="F2F2F2" w:themeFill="background1" w:themeFillShade="F2"/>
              <w:rPr>
                <w:rFonts w:ascii="Garamond" w:hAnsi="Garamond"/>
                <w:sz w:val="20"/>
                <w:szCs w:val="20"/>
              </w:rPr>
            </w:pPr>
            <w:r w:rsidRPr="00796650">
              <w:rPr>
                <w:rFonts w:ascii="Garamond" w:hAnsi="Garamond"/>
                <w:sz w:val="20"/>
                <w:szCs w:val="20"/>
              </w:rPr>
              <w:t>Mídia, criativo, serviços</w:t>
            </w:r>
          </w:p>
        </w:tc>
        <w:tc>
          <w:tcPr>
            <w:tcW w:w="1388" w:type="dxa"/>
            <w:shd w:val="clear" w:color="auto" w:fill="F2F2F2" w:themeFill="background1" w:themeFillShade="F2"/>
            <w:vAlign w:val="center"/>
          </w:tcPr>
          <w:p w14:paraId="7BDE4984" w14:textId="77777777" w:rsidR="000F2704"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D$</w:t>
            </w:r>
          </w:p>
          <w:p w14:paraId="09CC28FE" w14:textId="00F987B8"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5.750</w:t>
            </w:r>
            <w:r>
              <w:rPr>
                <w:rFonts w:ascii="Garamond" w:hAnsi="Garamond"/>
                <w:sz w:val="20"/>
                <w:szCs w:val="20"/>
              </w:rPr>
              <w:t xml:space="preserve"> a </w:t>
            </w:r>
            <w:r w:rsidRPr="00796650">
              <w:rPr>
                <w:rFonts w:ascii="Garamond" w:hAnsi="Garamond"/>
                <w:sz w:val="20"/>
                <w:szCs w:val="20"/>
              </w:rPr>
              <w:t>6.875</w:t>
            </w:r>
          </w:p>
        </w:tc>
        <w:tc>
          <w:tcPr>
            <w:tcW w:w="1104" w:type="dxa"/>
            <w:shd w:val="clear" w:color="auto" w:fill="F2F2F2" w:themeFill="background1" w:themeFillShade="F2"/>
            <w:vAlign w:val="center"/>
          </w:tcPr>
          <w:p w14:paraId="46B0A9D2" w14:textId="55B75E02"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Flexi desk</w:t>
            </w:r>
          </w:p>
        </w:tc>
        <w:tc>
          <w:tcPr>
            <w:tcW w:w="1245" w:type="dxa"/>
            <w:shd w:val="clear" w:color="auto" w:fill="F2F2F2" w:themeFill="background1" w:themeFillShade="F2"/>
            <w:vAlign w:val="center"/>
          </w:tcPr>
          <w:p w14:paraId="026FBB07" w14:textId="769E601E" w:rsidR="000F2704" w:rsidRPr="00796650" w:rsidRDefault="000F2704" w:rsidP="000F2704">
            <w:pPr>
              <w:shd w:val="clear" w:color="auto" w:fill="F2F2F2" w:themeFill="background1" w:themeFillShade="F2"/>
              <w:jc w:val="center"/>
              <w:rPr>
                <w:rFonts w:ascii="Garamond" w:hAnsi="Garamond"/>
                <w:sz w:val="20"/>
                <w:szCs w:val="20"/>
              </w:rPr>
            </w:pPr>
            <w:r w:rsidRPr="00796650">
              <w:rPr>
                <w:sz w:val="20"/>
                <w:szCs w:val="20"/>
              </w:rPr>
              <w:t>6 a 12</w:t>
            </w:r>
          </w:p>
        </w:tc>
        <w:tc>
          <w:tcPr>
            <w:tcW w:w="1388" w:type="dxa"/>
            <w:shd w:val="clear" w:color="auto" w:fill="F2F2F2" w:themeFill="background1" w:themeFillShade="F2"/>
            <w:vAlign w:val="center"/>
          </w:tcPr>
          <w:p w14:paraId="1366B7F0" w14:textId="2EFB8BCF" w:rsidR="000F2704" w:rsidRPr="006B7459" w:rsidRDefault="000F2704" w:rsidP="000F2704">
            <w:pPr>
              <w:shd w:val="clear" w:color="auto" w:fill="F2F2F2" w:themeFill="background1" w:themeFillShade="F2"/>
              <w:jc w:val="center"/>
              <w:rPr>
                <w:rFonts w:ascii="Garamond" w:hAnsi="Garamond"/>
                <w:sz w:val="20"/>
                <w:szCs w:val="20"/>
              </w:rPr>
            </w:pPr>
            <w:r w:rsidRPr="006B7459">
              <w:rPr>
                <w:rFonts w:ascii="Garamond" w:hAnsi="Garamond"/>
                <w:sz w:val="20"/>
                <w:szCs w:val="20"/>
              </w:rPr>
              <w:t>Sharjah</w:t>
            </w:r>
          </w:p>
        </w:tc>
        <w:tc>
          <w:tcPr>
            <w:tcW w:w="820" w:type="dxa"/>
            <w:shd w:val="clear" w:color="auto" w:fill="F2F2F2" w:themeFill="background1" w:themeFillShade="F2"/>
            <w:vAlign w:val="center"/>
          </w:tcPr>
          <w:p w14:paraId="66AB3519" w14:textId="6908D11C" w:rsidR="000F2704" w:rsidRPr="006B7459" w:rsidRDefault="000F2704" w:rsidP="000F2704">
            <w:pPr>
              <w:shd w:val="clear" w:color="auto" w:fill="F2F2F2" w:themeFill="background1" w:themeFillShade="F2"/>
              <w:jc w:val="center"/>
              <w:rPr>
                <w:rFonts w:ascii="Garamond" w:hAnsi="Garamond"/>
                <w:sz w:val="20"/>
                <w:szCs w:val="20"/>
              </w:rPr>
            </w:pPr>
            <w:r w:rsidRPr="006B7459">
              <w:rPr>
                <w:rFonts w:ascii="Garamond" w:hAnsi="Garamond"/>
                <w:sz w:val="20"/>
                <w:szCs w:val="20"/>
              </w:rPr>
              <w:t>0</w:t>
            </w:r>
          </w:p>
        </w:tc>
        <w:tc>
          <w:tcPr>
            <w:tcW w:w="1104" w:type="dxa"/>
            <w:shd w:val="clear" w:color="auto" w:fill="F2F2F2" w:themeFill="background1" w:themeFillShade="F2"/>
            <w:vAlign w:val="center"/>
          </w:tcPr>
          <w:p w14:paraId="5120F8CA" w14:textId="124B114A" w:rsidR="000F2704" w:rsidRPr="006B7459" w:rsidRDefault="000F2704" w:rsidP="000F2704">
            <w:pPr>
              <w:shd w:val="clear" w:color="auto" w:fill="F2F2F2" w:themeFill="background1" w:themeFillShade="F2"/>
              <w:jc w:val="center"/>
              <w:rPr>
                <w:rFonts w:ascii="Garamond" w:hAnsi="Garamond"/>
                <w:sz w:val="20"/>
                <w:szCs w:val="20"/>
              </w:rPr>
            </w:pPr>
            <w:r w:rsidRPr="006B7459">
              <w:rPr>
                <w:rFonts w:ascii="Garamond" w:hAnsi="Garamond"/>
                <w:sz w:val="20"/>
                <w:szCs w:val="20"/>
              </w:rPr>
              <w:t>1 a 2 semanas</w:t>
            </w:r>
          </w:p>
        </w:tc>
        <w:tc>
          <w:tcPr>
            <w:tcW w:w="3642" w:type="dxa"/>
            <w:shd w:val="clear" w:color="auto" w:fill="F2F2F2" w:themeFill="background1" w:themeFillShade="F2"/>
            <w:vAlign w:val="center"/>
          </w:tcPr>
          <w:p w14:paraId="78F54F1F" w14:textId="69CFC4F2" w:rsidR="000F2704" w:rsidRPr="006B7459" w:rsidRDefault="000F2704" w:rsidP="000F2704">
            <w:pPr>
              <w:shd w:val="clear" w:color="auto" w:fill="F2F2F2" w:themeFill="background1" w:themeFillShade="F2"/>
              <w:rPr>
                <w:rFonts w:ascii="Garamond" w:hAnsi="Garamond"/>
                <w:sz w:val="20"/>
                <w:szCs w:val="20"/>
              </w:rPr>
            </w:pPr>
            <w:r w:rsidRPr="006B7459">
              <w:rPr>
                <w:rFonts w:ascii="Garamond" w:hAnsi="Garamond"/>
                <w:sz w:val="20"/>
                <w:szCs w:val="20"/>
              </w:rPr>
              <w:t>Opção econômica próxima a Dubai, excelente para mídia digital, startups e freelancers</w:t>
            </w:r>
          </w:p>
        </w:tc>
      </w:tr>
      <w:tr w:rsidR="00FA1A2C" w:rsidRPr="00796650" w14:paraId="3B21B485" w14:textId="77777777" w:rsidTr="00FA1A2C">
        <w:trPr>
          <w:tblCellSpacing w:w="15" w:type="dxa"/>
          <w:jc w:val="center"/>
        </w:trPr>
        <w:tc>
          <w:tcPr>
            <w:tcW w:w="1656" w:type="dxa"/>
            <w:shd w:val="clear" w:color="auto" w:fill="F2F2F2" w:themeFill="background1" w:themeFillShade="F2"/>
            <w:vAlign w:val="center"/>
          </w:tcPr>
          <w:p w14:paraId="39763E53" w14:textId="3DC70360" w:rsidR="000F2704" w:rsidRPr="00796650" w:rsidRDefault="000F2704" w:rsidP="000F2704">
            <w:pPr>
              <w:shd w:val="clear" w:color="auto" w:fill="F2F2F2" w:themeFill="background1" w:themeFillShade="F2"/>
              <w:rPr>
                <w:rFonts w:ascii="Garamond" w:hAnsi="Garamond"/>
                <w:b/>
                <w:bCs/>
                <w:sz w:val="20"/>
                <w:szCs w:val="20"/>
              </w:rPr>
            </w:pPr>
            <w:r w:rsidRPr="007A0012">
              <w:rPr>
                <w:rFonts w:ascii="Garamond" w:hAnsi="Garamond"/>
                <w:b/>
                <w:bCs/>
                <w:sz w:val="20"/>
                <w:szCs w:val="20"/>
              </w:rPr>
              <w:t>SHAMS</w:t>
            </w:r>
          </w:p>
        </w:tc>
        <w:tc>
          <w:tcPr>
            <w:tcW w:w="2380" w:type="dxa"/>
            <w:gridSpan w:val="2"/>
            <w:shd w:val="clear" w:color="auto" w:fill="F2F2F2" w:themeFill="background1" w:themeFillShade="F2"/>
            <w:vAlign w:val="center"/>
          </w:tcPr>
          <w:p w14:paraId="0841B82B" w14:textId="4216382F"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Mídia, criativo, serviços</w:t>
            </w:r>
          </w:p>
        </w:tc>
        <w:tc>
          <w:tcPr>
            <w:tcW w:w="1388" w:type="dxa"/>
            <w:shd w:val="clear" w:color="auto" w:fill="F2F2F2" w:themeFill="background1" w:themeFillShade="F2"/>
            <w:vAlign w:val="center"/>
          </w:tcPr>
          <w:p w14:paraId="4E2728B0" w14:textId="0F668C87" w:rsidR="000F2704"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D$</w:t>
            </w:r>
          </w:p>
          <w:p w14:paraId="5C42FE12" w14:textId="1074066C"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6</w:t>
            </w:r>
            <w:r>
              <w:rPr>
                <w:rFonts w:ascii="Garamond" w:hAnsi="Garamond"/>
                <w:sz w:val="20"/>
                <w:szCs w:val="20"/>
              </w:rPr>
              <w:t>-</w:t>
            </w:r>
            <w:r w:rsidRPr="007A0012">
              <w:rPr>
                <w:rFonts w:ascii="Garamond" w:hAnsi="Garamond"/>
                <w:sz w:val="20"/>
                <w:szCs w:val="20"/>
              </w:rPr>
              <w:t>12</w:t>
            </w:r>
            <w:r>
              <w:rPr>
                <w:rFonts w:ascii="Garamond" w:hAnsi="Garamond"/>
                <w:sz w:val="20"/>
                <w:szCs w:val="20"/>
              </w:rPr>
              <w:t>K</w:t>
            </w:r>
          </w:p>
        </w:tc>
        <w:tc>
          <w:tcPr>
            <w:tcW w:w="1104" w:type="dxa"/>
            <w:shd w:val="clear" w:color="auto" w:fill="F2F2F2" w:themeFill="background1" w:themeFillShade="F2"/>
            <w:vAlign w:val="center"/>
          </w:tcPr>
          <w:p w14:paraId="27831B15" w14:textId="208C1A76"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Flexi desk</w:t>
            </w:r>
          </w:p>
        </w:tc>
        <w:tc>
          <w:tcPr>
            <w:tcW w:w="1245" w:type="dxa"/>
            <w:shd w:val="clear" w:color="auto" w:fill="F2F2F2" w:themeFill="background1" w:themeFillShade="F2"/>
            <w:vAlign w:val="center"/>
          </w:tcPr>
          <w:p w14:paraId="6BB2C7B9" w14:textId="39DFE8B9"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6 a 12</w:t>
            </w:r>
          </w:p>
        </w:tc>
        <w:tc>
          <w:tcPr>
            <w:tcW w:w="1388" w:type="dxa"/>
            <w:shd w:val="clear" w:color="auto" w:fill="F2F2F2" w:themeFill="background1" w:themeFillShade="F2"/>
            <w:vAlign w:val="center"/>
          </w:tcPr>
          <w:p w14:paraId="44A4EEE8" w14:textId="5DEFE276"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Sharjah</w:t>
            </w:r>
          </w:p>
        </w:tc>
        <w:tc>
          <w:tcPr>
            <w:tcW w:w="820" w:type="dxa"/>
            <w:shd w:val="clear" w:color="auto" w:fill="F2F2F2" w:themeFill="background1" w:themeFillShade="F2"/>
            <w:vAlign w:val="center"/>
          </w:tcPr>
          <w:p w14:paraId="066E06F0" w14:textId="56CFC03A"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0</w:t>
            </w:r>
          </w:p>
        </w:tc>
        <w:tc>
          <w:tcPr>
            <w:tcW w:w="1104" w:type="dxa"/>
            <w:shd w:val="clear" w:color="auto" w:fill="F2F2F2" w:themeFill="background1" w:themeFillShade="F2"/>
            <w:vAlign w:val="center"/>
          </w:tcPr>
          <w:p w14:paraId="460CD1B2" w14:textId="7B0E5878"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1 a 2 semanas</w:t>
            </w:r>
          </w:p>
        </w:tc>
        <w:tc>
          <w:tcPr>
            <w:tcW w:w="3642" w:type="dxa"/>
            <w:shd w:val="clear" w:color="auto" w:fill="F2F2F2" w:themeFill="background1" w:themeFillShade="F2"/>
            <w:vAlign w:val="center"/>
          </w:tcPr>
          <w:p w14:paraId="74D56F74" w14:textId="7064E6E8"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Opção econômica muito próxima a Dubai, forte para mídia digital</w:t>
            </w:r>
          </w:p>
        </w:tc>
      </w:tr>
      <w:tr w:rsidR="00FA1A2C" w:rsidRPr="00796650" w14:paraId="04FC1ED9" w14:textId="77777777" w:rsidTr="00FA1A2C">
        <w:trPr>
          <w:tblCellSpacing w:w="15" w:type="dxa"/>
          <w:jc w:val="center"/>
        </w:trPr>
        <w:tc>
          <w:tcPr>
            <w:tcW w:w="1656" w:type="dxa"/>
            <w:shd w:val="clear" w:color="auto" w:fill="F2F2F2" w:themeFill="background1" w:themeFillShade="F2"/>
            <w:vAlign w:val="center"/>
          </w:tcPr>
          <w:p w14:paraId="65347F80" w14:textId="69FB4119" w:rsidR="000F2704" w:rsidRPr="00796650" w:rsidRDefault="000F2704" w:rsidP="000F2704">
            <w:pPr>
              <w:shd w:val="clear" w:color="auto" w:fill="F2F2F2" w:themeFill="background1" w:themeFillShade="F2"/>
              <w:rPr>
                <w:rFonts w:ascii="Garamond" w:hAnsi="Garamond"/>
                <w:b/>
                <w:bCs/>
                <w:sz w:val="20"/>
                <w:szCs w:val="20"/>
              </w:rPr>
            </w:pPr>
            <w:r w:rsidRPr="007A0012">
              <w:rPr>
                <w:rFonts w:ascii="Garamond" w:hAnsi="Garamond"/>
                <w:b/>
                <w:bCs/>
                <w:sz w:val="20"/>
                <w:szCs w:val="20"/>
              </w:rPr>
              <w:t>SAIF Zone</w:t>
            </w:r>
          </w:p>
        </w:tc>
        <w:tc>
          <w:tcPr>
            <w:tcW w:w="2380" w:type="dxa"/>
            <w:gridSpan w:val="2"/>
            <w:shd w:val="clear" w:color="auto" w:fill="F2F2F2" w:themeFill="background1" w:themeFillShade="F2"/>
            <w:vAlign w:val="center"/>
          </w:tcPr>
          <w:p w14:paraId="2A0C44AB" w14:textId="66FD4ECC"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Comércio, logística, manufatura</w:t>
            </w:r>
          </w:p>
        </w:tc>
        <w:tc>
          <w:tcPr>
            <w:tcW w:w="1388" w:type="dxa"/>
            <w:shd w:val="clear" w:color="auto" w:fill="F2F2F2" w:themeFill="background1" w:themeFillShade="F2"/>
            <w:vAlign w:val="center"/>
          </w:tcPr>
          <w:p w14:paraId="10758F91" w14:textId="6C29CA71" w:rsidR="000F2704"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D$</w:t>
            </w:r>
          </w:p>
          <w:p w14:paraId="33B30E91" w14:textId="581DF60F"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6</w:t>
            </w:r>
            <w:r>
              <w:rPr>
                <w:rFonts w:ascii="Garamond" w:hAnsi="Garamond"/>
                <w:sz w:val="20"/>
                <w:szCs w:val="20"/>
              </w:rPr>
              <w:t>-</w:t>
            </w:r>
            <w:r w:rsidRPr="007A0012">
              <w:rPr>
                <w:rFonts w:ascii="Garamond" w:hAnsi="Garamond"/>
                <w:sz w:val="20"/>
                <w:szCs w:val="20"/>
              </w:rPr>
              <w:t xml:space="preserve"> 14</w:t>
            </w:r>
            <w:r>
              <w:rPr>
                <w:rFonts w:ascii="Garamond" w:hAnsi="Garamond"/>
                <w:sz w:val="20"/>
                <w:szCs w:val="20"/>
              </w:rPr>
              <w:t>K</w:t>
            </w:r>
          </w:p>
        </w:tc>
        <w:tc>
          <w:tcPr>
            <w:tcW w:w="1104" w:type="dxa"/>
            <w:shd w:val="clear" w:color="auto" w:fill="F2F2F2" w:themeFill="background1" w:themeFillShade="F2"/>
            <w:vAlign w:val="center"/>
          </w:tcPr>
          <w:p w14:paraId="51BCF0D5" w14:textId="73BBAC86"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Flexi desk ou 25 m²</w:t>
            </w:r>
          </w:p>
        </w:tc>
        <w:tc>
          <w:tcPr>
            <w:tcW w:w="1245" w:type="dxa"/>
            <w:shd w:val="clear" w:color="auto" w:fill="F2F2F2" w:themeFill="background1" w:themeFillShade="F2"/>
            <w:vAlign w:val="center"/>
          </w:tcPr>
          <w:p w14:paraId="58700C72" w14:textId="01D696E1"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6 a 15</w:t>
            </w:r>
          </w:p>
        </w:tc>
        <w:tc>
          <w:tcPr>
            <w:tcW w:w="1388" w:type="dxa"/>
            <w:shd w:val="clear" w:color="auto" w:fill="F2F2F2" w:themeFill="background1" w:themeFillShade="F2"/>
            <w:vAlign w:val="center"/>
          </w:tcPr>
          <w:p w14:paraId="5D9A4EEC" w14:textId="2066F581"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Aeroporto Sharjah</w:t>
            </w:r>
          </w:p>
        </w:tc>
        <w:tc>
          <w:tcPr>
            <w:tcW w:w="820" w:type="dxa"/>
            <w:shd w:val="clear" w:color="auto" w:fill="F2F2F2" w:themeFill="background1" w:themeFillShade="F2"/>
            <w:vAlign w:val="center"/>
          </w:tcPr>
          <w:p w14:paraId="03D2A7F4" w14:textId="28E51F72"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0</w:t>
            </w:r>
          </w:p>
        </w:tc>
        <w:tc>
          <w:tcPr>
            <w:tcW w:w="1104" w:type="dxa"/>
            <w:shd w:val="clear" w:color="auto" w:fill="F2F2F2" w:themeFill="background1" w:themeFillShade="F2"/>
            <w:vAlign w:val="center"/>
          </w:tcPr>
          <w:p w14:paraId="4381E48D" w14:textId="78F43120"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2 a 3 semanas</w:t>
            </w:r>
          </w:p>
        </w:tc>
        <w:tc>
          <w:tcPr>
            <w:tcW w:w="3642" w:type="dxa"/>
            <w:shd w:val="clear" w:color="auto" w:fill="F2F2F2" w:themeFill="background1" w:themeFillShade="F2"/>
            <w:vAlign w:val="center"/>
          </w:tcPr>
          <w:p w14:paraId="6929D5CE" w14:textId="4B0D9B3A"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Free zone aeroportuária com custo reduzido</w:t>
            </w:r>
          </w:p>
        </w:tc>
      </w:tr>
      <w:tr w:rsidR="000F2704" w:rsidRPr="00796650" w14:paraId="3A1CEBE8" w14:textId="77777777" w:rsidTr="000F2704">
        <w:trPr>
          <w:tblCellSpacing w:w="15" w:type="dxa"/>
          <w:jc w:val="center"/>
        </w:trPr>
        <w:tc>
          <w:tcPr>
            <w:tcW w:w="14967" w:type="dxa"/>
            <w:gridSpan w:val="10"/>
            <w:shd w:val="clear" w:color="auto" w:fill="F2F2F2" w:themeFill="background1" w:themeFillShade="F2"/>
            <w:vAlign w:val="center"/>
          </w:tcPr>
          <w:p w14:paraId="7F2E9BD3" w14:textId="7975BC6A" w:rsidR="000F2704" w:rsidRPr="00796650" w:rsidRDefault="000F2704" w:rsidP="000F2704">
            <w:pPr>
              <w:shd w:val="clear" w:color="auto" w:fill="F2F2F2" w:themeFill="background1" w:themeFillShade="F2"/>
              <w:jc w:val="center"/>
              <w:rPr>
                <w:rFonts w:ascii="Garamond" w:hAnsi="Garamond"/>
                <w:sz w:val="20"/>
                <w:szCs w:val="20"/>
              </w:rPr>
            </w:pPr>
            <w:r w:rsidRPr="006B7459">
              <w:rPr>
                <w:rFonts w:ascii="Garamond" w:hAnsi="Garamond"/>
                <w:b/>
                <w:bCs/>
                <w:color w:val="C00000"/>
                <w:sz w:val="20"/>
                <w:szCs w:val="20"/>
              </w:rPr>
              <w:t>AJMAN</w:t>
            </w:r>
          </w:p>
        </w:tc>
      </w:tr>
      <w:tr w:rsidR="000F2704" w:rsidRPr="00796650" w14:paraId="1B98CB83" w14:textId="77777777" w:rsidTr="00FA1A2C">
        <w:trPr>
          <w:tblCellSpacing w:w="15" w:type="dxa"/>
          <w:jc w:val="center"/>
        </w:trPr>
        <w:tc>
          <w:tcPr>
            <w:tcW w:w="1656" w:type="dxa"/>
            <w:shd w:val="clear" w:color="auto" w:fill="F2F2F2" w:themeFill="background1" w:themeFillShade="F2"/>
            <w:vAlign w:val="center"/>
          </w:tcPr>
          <w:p w14:paraId="0292FFAC" w14:textId="24CAB677" w:rsidR="000F2704" w:rsidRPr="00796650" w:rsidRDefault="000F2704" w:rsidP="000F2704">
            <w:pPr>
              <w:shd w:val="clear" w:color="auto" w:fill="F2F2F2" w:themeFill="background1" w:themeFillShade="F2"/>
              <w:rPr>
                <w:rFonts w:ascii="Garamond" w:hAnsi="Garamond"/>
                <w:b/>
                <w:bCs/>
                <w:sz w:val="20"/>
                <w:szCs w:val="20"/>
              </w:rPr>
            </w:pPr>
            <w:r w:rsidRPr="007A0012">
              <w:rPr>
                <w:rFonts w:ascii="Garamond" w:hAnsi="Garamond"/>
                <w:b/>
                <w:bCs/>
                <w:sz w:val="20"/>
                <w:szCs w:val="20"/>
              </w:rPr>
              <w:t>Ajman Free Zone</w:t>
            </w:r>
          </w:p>
        </w:tc>
        <w:tc>
          <w:tcPr>
            <w:tcW w:w="2380" w:type="dxa"/>
            <w:gridSpan w:val="2"/>
            <w:shd w:val="clear" w:color="auto" w:fill="F2F2F2" w:themeFill="background1" w:themeFillShade="F2"/>
            <w:vAlign w:val="center"/>
          </w:tcPr>
          <w:p w14:paraId="5C671B89" w14:textId="44349D15"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Comércio, serviços, manufatura leve</w:t>
            </w:r>
          </w:p>
        </w:tc>
        <w:tc>
          <w:tcPr>
            <w:tcW w:w="1388" w:type="dxa"/>
            <w:shd w:val="clear" w:color="auto" w:fill="F2F2F2" w:themeFill="background1" w:themeFillShade="F2"/>
            <w:vAlign w:val="center"/>
          </w:tcPr>
          <w:p w14:paraId="7239A78F" w14:textId="1A48421F" w:rsidR="000F2704"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D$</w:t>
            </w:r>
          </w:p>
          <w:p w14:paraId="7A983D7F" w14:textId="6FED0083"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5</w:t>
            </w:r>
            <w:r>
              <w:rPr>
                <w:rFonts w:ascii="Garamond" w:hAnsi="Garamond"/>
                <w:sz w:val="20"/>
                <w:szCs w:val="20"/>
              </w:rPr>
              <w:t>-</w:t>
            </w:r>
            <w:r w:rsidRPr="007A0012">
              <w:rPr>
                <w:rFonts w:ascii="Garamond" w:hAnsi="Garamond"/>
                <w:sz w:val="20"/>
                <w:szCs w:val="20"/>
              </w:rPr>
              <w:t xml:space="preserve"> 10</w:t>
            </w:r>
            <w:r>
              <w:rPr>
                <w:rFonts w:ascii="Garamond" w:hAnsi="Garamond"/>
                <w:sz w:val="20"/>
                <w:szCs w:val="20"/>
              </w:rPr>
              <w:t>K</w:t>
            </w:r>
          </w:p>
        </w:tc>
        <w:tc>
          <w:tcPr>
            <w:tcW w:w="1104" w:type="dxa"/>
            <w:shd w:val="clear" w:color="auto" w:fill="F2F2F2" w:themeFill="background1" w:themeFillShade="F2"/>
            <w:vAlign w:val="center"/>
          </w:tcPr>
          <w:p w14:paraId="5E5B80EC" w14:textId="2CAD3E5A"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Flexi desk ou 20 m²</w:t>
            </w:r>
          </w:p>
        </w:tc>
        <w:tc>
          <w:tcPr>
            <w:tcW w:w="1245" w:type="dxa"/>
            <w:shd w:val="clear" w:color="auto" w:fill="F2F2F2" w:themeFill="background1" w:themeFillShade="F2"/>
            <w:vAlign w:val="center"/>
          </w:tcPr>
          <w:p w14:paraId="776DCDD3" w14:textId="0D3DC71C"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6 a 12</w:t>
            </w:r>
          </w:p>
        </w:tc>
        <w:tc>
          <w:tcPr>
            <w:tcW w:w="1388" w:type="dxa"/>
            <w:shd w:val="clear" w:color="auto" w:fill="F2F2F2" w:themeFill="background1" w:themeFillShade="F2"/>
            <w:vAlign w:val="center"/>
          </w:tcPr>
          <w:p w14:paraId="4A7E0DAA" w14:textId="160C2A6E"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Ajman</w:t>
            </w:r>
          </w:p>
        </w:tc>
        <w:tc>
          <w:tcPr>
            <w:tcW w:w="820" w:type="dxa"/>
            <w:shd w:val="clear" w:color="auto" w:fill="F2F2F2" w:themeFill="background1" w:themeFillShade="F2"/>
            <w:vAlign w:val="center"/>
          </w:tcPr>
          <w:p w14:paraId="60DF0FE4" w14:textId="6BC48CB5"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0</w:t>
            </w:r>
          </w:p>
        </w:tc>
        <w:tc>
          <w:tcPr>
            <w:tcW w:w="1104" w:type="dxa"/>
            <w:shd w:val="clear" w:color="auto" w:fill="F2F2F2" w:themeFill="background1" w:themeFillShade="F2"/>
            <w:vAlign w:val="center"/>
          </w:tcPr>
          <w:p w14:paraId="68719590" w14:textId="6E56F848"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1 a 2 semanas</w:t>
            </w:r>
          </w:p>
        </w:tc>
        <w:tc>
          <w:tcPr>
            <w:tcW w:w="3642" w:type="dxa"/>
            <w:shd w:val="clear" w:color="auto" w:fill="F2F2F2" w:themeFill="background1" w:themeFillShade="F2"/>
            <w:vAlign w:val="center"/>
          </w:tcPr>
          <w:p w14:paraId="68839931" w14:textId="51F79788"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Uma das opções mais econômicas, estrutura simples</w:t>
            </w:r>
          </w:p>
        </w:tc>
      </w:tr>
      <w:tr w:rsidR="000F2704" w:rsidRPr="00796650" w14:paraId="00EA1CF2" w14:textId="77777777" w:rsidTr="000F2704">
        <w:trPr>
          <w:tblCellSpacing w:w="15" w:type="dxa"/>
          <w:jc w:val="center"/>
        </w:trPr>
        <w:tc>
          <w:tcPr>
            <w:tcW w:w="14967" w:type="dxa"/>
            <w:gridSpan w:val="10"/>
            <w:shd w:val="clear" w:color="auto" w:fill="F2F2F2" w:themeFill="background1" w:themeFillShade="F2"/>
            <w:vAlign w:val="center"/>
          </w:tcPr>
          <w:p w14:paraId="711D0232" w14:textId="0BA88C84" w:rsidR="000F2704" w:rsidRPr="006B7459" w:rsidRDefault="000F2704" w:rsidP="000F2704">
            <w:pPr>
              <w:shd w:val="clear" w:color="auto" w:fill="F2F2F2" w:themeFill="background1" w:themeFillShade="F2"/>
              <w:jc w:val="center"/>
              <w:rPr>
                <w:rFonts w:ascii="Garamond" w:hAnsi="Garamond"/>
                <w:color w:val="C00000"/>
                <w:sz w:val="20"/>
                <w:szCs w:val="20"/>
              </w:rPr>
            </w:pPr>
            <w:r w:rsidRPr="006B7459">
              <w:rPr>
                <w:rFonts w:ascii="Garamond" w:hAnsi="Garamond"/>
                <w:b/>
                <w:bCs/>
                <w:color w:val="C00000"/>
                <w:sz w:val="20"/>
                <w:szCs w:val="20"/>
              </w:rPr>
              <w:t>FUJAIRAH</w:t>
            </w:r>
          </w:p>
        </w:tc>
      </w:tr>
      <w:tr w:rsidR="00FA1A2C" w:rsidRPr="00796650" w14:paraId="4105D3DE" w14:textId="77777777" w:rsidTr="00FA1A2C">
        <w:trPr>
          <w:tblCellSpacing w:w="15" w:type="dxa"/>
          <w:jc w:val="center"/>
        </w:trPr>
        <w:tc>
          <w:tcPr>
            <w:tcW w:w="1656" w:type="dxa"/>
            <w:shd w:val="clear" w:color="auto" w:fill="F2F2F2" w:themeFill="background1" w:themeFillShade="F2"/>
            <w:vAlign w:val="center"/>
          </w:tcPr>
          <w:p w14:paraId="30652F3B" w14:textId="388E9672" w:rsidR="000F2704" w:rsidRPr="00796650" w:rsidRDefault="000F2704" w:rsidP="000F2704">
            <w:pPr>
              <w:shd w:val="clear" w:color="auto" w:fill="F2F2F2" w:themeFill="background1" w:themeFillShade="F2"/>
              <w:rPr>
                <w:rFonts w:ascii="Garamond" w:hAnsi="Garamond"/>
                <w:b/>
                <w:bCs/>
                <w:sz w:val="20"/>
                <w:szCs w:val="20"/>
              </w:rPr>
            </w:pPr>
            <w:r w:rsidRPr="007A0012">
              <w:rPr>
                <w:rFonts w:ascii="Garamond" w:hAnsi="Garamond"/>
                <w:b/>
                <w:bCs/>
                <w:sz w:val="20"/>
                <w:szCs w:val="20"/>
              </w:rPr>
              <w:t>Fujairah Free Zone</w:t>
            </w:r>
          </w:p>
        </w:tc>
        <w:tc>
          <w:tcPr>
            <w:tcW w:w="2380" w:type="dxa"/>
            <w:gridSpan w:val="2"/>
            <w:shd w:val="clear" w:color="auto" w:fill="F2F2F2" w:themeFill="background1" w:themeFillShade="F2"/>
            <w:vAlign w:val="center"/>
          </w:tcPr>
          <w:p w14:paraId="34D1B092" w14:textId="0AAB3B6F"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Comércio, manufatura, serviços</w:t>
            </w:r>
          </w:p>
        </w:tc>
        <w:tc>
          <w:tcPr>
            <w:tcW w:w="1388" w:type="dxa"/>
            <w:shd w:val="clear" w:color="auto" w:fill="F2F2F2" w:themeFill="background1" w:themeFillShade="F2"/>
            <w:vAlign w:val="center"/>
          </w:tcPr>
          <w:p w14:paraId="347BC7EF" w14:textId="611D567B" w:rsidR="000F2704"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D$</w:t>
            </w:r>
          </w:p>
          <w:p w14:paraId="6B6F909D" w14:textId="05414835"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5</w:t>
            </w:r>
            <w:r>
              <w:rPr>
                <w:rFonts w:ascii="Garamond" w:hAnsi="Garamond"/>
                <w:sz w:val="20"/>
                <w:szCs w:val="20"/>
              </w:rPr>
              <w:t>-</w:t>
            </w:r>
            <w:r w:rsidRPr="007A0012">
              <w:rPr>
                <w:rFonts w:ascii="Garamond" w:hAnsi="Garamond"/>
                <w:sz w:val="20"/>
                <w:szCs w:val="20"/>
              </w:rPr>
              <w:t xml:space="preserve"> 12</w:t>
            </w:r>
            <w:r>
              <w:rPr>
                <w:rFonts w:ascii="Garamond" w:hAnsi="Garamond"/>
                <w:sz w:val="20"/>
                <w:szCs w:val="20"/>
              </w:rPr>
              <w:t>K</w:t>
            </w:r>
          </w:p>
        </w:tc>
        <w:tc>
          <w:tcPr>
            <w:tcW w:w="1104" w:type="dxa"/>
            <w:shd w:val="clear" w:color="auto" w:fill="F2F2F2" w:themeFill="background1" w:themeFillShade="F2"/>
            <w:vAlign w:val="center"/>
          </w:tcPr>
          <w:p w14:paraId="0920D9E6" w14:textId="6BDCA637"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Flexi desk ou 25 m²</w:t>
            </w:r>
          </w:p>
        </w:tc>
        <w:tc>
          <w:tcPr>
            <w:tcW w:w="1245" w:type="dxa"/>
            <w:shd w:val="clear" w:color="auto" w:fill="F2F2F2" w:themeFill="background1" w:themeFillShade="F2"/>
            <w:vAlign w:val="center"/>
          </w:tcPr>
          <w:p w14:paraId="4C53FADC" w14:textId="0AE16B5E"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6 a 12</w:t>
            </w:r>
          </w:p>
        </w:tc>
        <w:tc>
          <w:tcPr>
            <w:tcW w:w="1388" w:type="dxa"/>
            <w:shd w:val="clear" w:color="auto" w:fill="F2F2F2" w:themeFill="background1" w:themeFillShade="F2"/>
            <w:vAlign w:val="center"/>
          </w:tcPr>
          <w:p w14:paraId="4CCBAD80" w14:textId="04E0B178"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Fujairah</w:t>
            </w:r>
          </w:p>
        </w:tc>
        <w:tc>
          <w:tcPr>
            <w:tcW w:w="820" w:type="dxa"/>
            <w:shd w:val="clear" w:color="auto" w:fill="F2F2F2" w:themeFill="background1" w:themeFillShade="F2"/>
            <w:vAlign w:val="center"/>
          </w:tcPr>
          <w:p w14:paraId="3CCBF0B3" w14:textId="3B050489"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0</w:t>
            </w:r>
          </w:p>
        </w:tc>
        <w:tc>
          <w:tcPr>
            <w:tcW w:w="1104" w:type="dxa"/>
            <w:shd w:val="clear" w:color="auto" w:fill="F2F2F2" w:themeFill="background1" w:themeFillShade="F2"/>
            <w:vAlign w:val="center"/>
          </w:tcPr>
          <w:p w14:paraId="76DDDDC3" w14:textId="4A8BE199"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1 a 2 semanas</w:t>
            </w:r>
          </w:p>
        </w:tc>
        <w:tc>
          <w:tcPr>
            <w:tcW w:w="3642" w:type="dxa"/>
            <w:shd w:val="clear" w:color="auto" w:fill="F2F2F2" w:themeFill="background1" w:themeFillShade="F2"/>
            <w:vAlign w:val="center"/>
          </w:tcPr>
          <w:p w14:paraId="389180C5" w14:textId="735A7EA6"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Acesso direto ao Oceano Índico, sem Estreito de Ormuz</w:t>
            </w:r>
          </w:p>
        </w:tc>
      </w:tr>
      <w:tr w:rsidR="000F2704" w:rsidRPr="00796650" w14:paraId="660CE152" w14:textId="77777777" w:rsidTr="000F2704">
        <w:trPr>
          <w:tblCellSpacing w:w="15" w:type="dxa"/>
          <w:jc w:val="center"/>
        </w:trPr>
        <w:tc>
          <w:tcPr>
            <w:tcW w:w="14967" w:type="dxa"/>
            <w:gridSpan w:val="10"/>
            <w:shd w:val="clear" w:color="auto" w:fill="F2F2F2" w:themeFill="background1" w:themeFillShade="F2"/>
            <w:vAlign w:val="center"/>
          </w:tcPr>
          <w:p w14:paraId="0BCD8250" w14:textId="6847D778" w:rsidR="000F2704" w:rsidRPr="00796650" w:rsidRDefault="000F2704" w:rsidP="000F2704">
            <w:pPr>
              <w:shd w:val="clear" w:color="auto" w:fill="F2F2F2" w:themeFill="background1" w:themeFillShade="F2"/>
              <w:jc w:val="center"/>
              <w:rPr>
                <w:rFonts w:ascii="Garamond" w:hAnsi="Garamond"/>
                <w:sz w:val="20"/>
                <w:szCs w:val="20"/>
              </w:rPr>
            </w:pPr>
            <w:r w:rsidRPr="006B7459">
              <w:rPr>
                <w:rFonts w:ascii="Garamond" w:hAnsi="Garamond"/>
                <w:b/>
                <w:bCs/>
                <w:color w:val="C00000"/>
                <w:sz w:val="20"/>
                <w:szCs w:val="20"/>
              </w:rPr>
              <w:t>ABU DHABI</w:t>
            </w:r>
          </w:p>
        </w:tc>
      </w:tr>
      <w:tr w:rsidR="00FA1A2C" w:rsidRPr="00796650" w14:paraId="26A17F6C" w14:textId="77777777" w:rsidTr="00FA1A2C">
        <w:trPr>
          <w:tblCellSpacing w:w="15" w:type="dxa"/>
          <w:jc w:val="center"/>
        </w:trPr>
        <w:tc>
          <w:tcPr>
            <w:tcW w:w="1656" w:type="dxa"/>
            <w:shd w:val="clear" w:color="auto" w:fill="F2F2F2" w:themeFill="background1" w:themeFillShade="F2"/>
            <w:vAlign w:val="center"/>
          </w:tcPr>
          <w:p w14:paraId="172CF1B7" w14:textId="77616713" w:rsidR="000F2704" w:rsidRPr="00796650" w:rsidRDefault="000F2704" w:rsidP="000F2704">
            <w:pPr>
              <w:shd w:val="clear" w:color="auto" w:fill="F2F2F2" w:themeFill="background1" w:themeFillShade="F2"/>
              <w:rPr>
                <w:rFonts w:ascii="Garamond" w:hAnsi="Garamond"/>
                <w:b/>
                <w:bCs/>
                <w:sz w:val="20"/>
                <w:szCs w:val="20"/>
              </w:rPr>
            </w:pPr>
            <w:r w:rsidRPr="007A0012">
              <w:rPr>
                <w:rFonts w:ascii="Garamond" w:hAnsi="Garamond"/>
                <w:b/>
                <w:bCs/>
                <w:sz w:val="20"/>
                <w:szCs w:val="20"/>
              </w:rPr>
              <w:t>KIZAD</w:t>
            </w:r>
          </w:p>
        </w:tc>
        <w:tc>
          <w:tcPr>
            <w:tcW w:w="2380" w:type="dxa"/>
            <w:gridSpan w:val="2"/>
            <w:shd w:val="clear" w:color="auto" w:fill="F2F2F2" w:themeFill="background1" w:themeFillShade="F2"/>
            <w:vAlign w:val="center"/>
          </w:tcPr>
          <w:p w14:paraId="3241B4AD" w14:textId="1D49BDFC"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Indústria pesada, logística</w:t>
            </w:r>
          </w:p>
        </w:tc>
        <w:tc>
          <w:tcPr>
            <w:tcW w:w="1388" w:type="dxa"/>
            <w:shd w:val="clear" w:color="auto" w:fill="F2F2F2" w:themeFill="background1" w:themeFillShade="F2"/>
            <w:vAlign w:val="center"/>
          </w:tcPr>
          <w:p w14:paraId="012ADABF" w14:textId="3D8BA7DE" w:rsidR="000F2704"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D$</w:t>
            </w:r>
          </w:p>
          <w:p w14:paraId="1DBD175C" w14:textId="641693FF"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10</w:t>
            </w:r>
            <w:r>
              <w:rPr>
                <w:rFonts w:ascii="Garamond" w:hAnsi="Garamond"/>
                <w:sz w:val="20"/>
                <w:szCs w:val="20"/>
              </w:rPr>
              <w:t>-</w:t>
            </w:r>
            <w:r w:rsidRPr="007A0012">
              <w:rPr>
                <w:rFonts w:ascii="Garamond" w:hAnsi="Garamond"/>
                <w:sz w:val="20"/>
                <w:szCs w:val="20"/>
              </w:rPr>
              <w:t>20</w:t>
            </w:r>
            <w:r>
              <w:rPr>
                <w:rFonts w:ascii="Garamond" w:hAnsi="Garamond"/>
                <w:sz w:val="20"/>
                <w:szCs w:val="20"/>
              </w:rPr>
              <w:t>K</w:t>
            </w:r>
          </w:p>
        </w:tc>
        <w:tc>
          <w:tcPr>
            <w:tcW w:w="1104" w:type="dxa"/>
            <w:shd w:val="clear" w:color="auto" w:fill="F2F2F2" w:themeFill="background1" w:themeFillShade="F2"/>
            <w:vAlign w:val="center"/>
          </w:tcPr>
          <w:p w14:paraId="7E384944" w14:textId="13D9919F"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100 m² ou armazém</w:t>
            </w:r>
          </w:p>
        </w:tc>
        <w:tc>
          <w:tcPr>
            <w:tcW w:w="1245" w:type="dxa"/>
            <w:shd w:val="clear" w:color="auto" w:fill="F2F2F2" w:themeFill="background1" w:themeFillShade="F2"/>
            <w:vAlign w:val="center"/>
          </w:tcPr>
          <w:p w14:paraId="505FBCCC" w14:textId="1CB42F72"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5 a 15</w:t>
            </w:r>
          </w:p>
        </w:tc>
        <w:tc>
          <w:tcPr>
            <w:tcW w:w="1388" w:type="dxa"/>
            <w:shd w:val="clear" w:color="auto" w:fill="F2F2F2" w:themeFill="background1" w:themeFillShade="F2"/>
            <w:vAlign w:val="center"/>
          </w:tcPr>
          <w:p w14:paraId="03DACB22" w14:textId="328E91A7"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A</w:t>
            </w:r>
            <w:r w:rsidRPr="00796650">
              <w:rPr>
                <w:rFonts w:ascii="Garamond" w:hAnsi="Garamond"/>
                <w:sz w:val="20"/>
                <w:szCs w:val="20"/>
              </w:rPr>
              <w:t>D</w:t>
            </w:r>
            <w:r w:rsidRPr="007A0012">
              <w:rPr>
                <w:rFonts w:ascii="Garamond" w:hAnsi="Garamond"/>
                <w:sz w:val="20"/>
                <w:szCs w:val="20"/>
              </w:rPr>
              <w:t>, área portuária</w:t>
            </w:r>
          </w:p>
        </w:tc>
        <w:tc>
          <w:tcPr>
            <w:tcW w:w="820" w:type="dxa"/>
            <w:shd w:val="clear" w:color="auto" w:fill="F2F2F2" w:themeFill="background1" w:themeFillShade="F2"/>
          </w:tcPr>
          <w:p w14:paraId="48C2BC08" w14:textId="77777777" w:rsidR="000F2704" w:rsidRDefault="000F2704" w:rsidP="000F2704">
            <w:pPr>
              <w:shd w:val="clear" w:color="auto" w:fill="F2F2F2" w:themeFill="background1" w:themeFillShade="F2"/>
              <w:jc w:val="center"/>
              <w:rPr>
                <w:rFonts w:ascii="Garamond" w:hAnsi="Garamond"/>
                <w:sz w:val="20"/>
                <w:szCs w:val="20"/>
              </w:rPr>
            </w:pPr>
          </w:p>
          <w:p w14:paraId="7BAF95D7" w14:textId="6DCC115B"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 xml:space="preserve">D$ </w:t>
            </w:r>
            <w:r w:rsidRPr="007A0012">
              <w:rPr>
                <w:rFonts w:ascii="Garamond" w:hAnsi="Garamond"/>
                <w:sz w:val="20"/>
                <w:szCs w:val="20"/>
              </w:rPr>
              <w:t>50</w:t>
            </w:r>
            <w:r w:rsidRPr="00796650">
              <w:rPr>
                <w:rFonts w:ascii="Garamond" w:hAnsi="Garamond"/>
                <w:sz w:val="20"/>
                <w:szCs w:val="20"/>
              </w:rPr>
              <w:t>k</w:t>
            </w:r>
          </w:p>
        </w:tc>
        <w:tc>
          <w:tcPr>
            <w:tcW w:w="1104" w:type="dxa"/>
            <w:shd w:val="clear" w:color="auto" w:fill="F2F2F2" w:themeFill="background1" w:themeFillShade="F2"/>
            <w:vAlign w:val="center"/>
          </w:tcPr>
          <w:p w14:paraId="1A1445AE" w14:textId="45B4DBD1"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3 a 4 semanas</w:t>
            </w:r>
          </w:p>
        </w:tc>
        <w:tc>
          <w:tcPr>
            <w:tcW w:w="3642" w:type="dxa"/>
            <w:shd w:val="clear" w:color="auto" w:fill="F2F2F2" w:themeFill="background1" w:themeFillShade="F2"/>
            <w:vAlign w:val="center"/>
          </w:tcPr>
          <w:p w14:paraId="16C1DF55" w14:textId="78B67B94"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Infraestrutura industrial de grande escala, integração com Khalifa Port</w:t>
            </w:r>
          </w:p>
        </w:tc>
      </w:tr>
      <w:tr w:rsidR="00FA1A2C" w:rsidRPr="00796650" w14:paraId="100E52A5" w14:textId="77777777" w:rsidTr="00FA1A2C">
        <w:trPr>
          <w:tblCellSpacing w:w="15" w:type="dxa"/>
          <w:jc w:val="center"/>
        </w:trPr>
        <w:tc>
          <w:tcPr>
            <w:tcW w:w="1656" w:type="dxa"/>
            <w:shd w:val="clear" w:color="auto" w:fill="F2F2F2" w:themeFill="background1" w:themeFillShade="F2"/>
            <w:vAlign w:val="center"/>
          </w:tcPr>
          <w:p w14:paraId="7E0F1124" w14:textId="4661A7E3" w:rsidR="000F2704" w:rsidRPr="00796650" w:rsidRDefault="000F2704" w:rsidP="000F2704">
            <w:pPr>
              <w:shd w:val="clear" w:color="auto" w:fill="F2F2F2" w:themeFill="background1" w:themeFillShade="F2"/>
              <w:rPr>
                <w:rFonts w:ascii="Garamond" w:hAnsi="Garamond"/>
                <w:b/>
                <w:bCs/>
                <w:sz w:val="20"/>
                <w:szCs w:val="20"/>
              </w:rPr>
            </w:pPr>
            <w:r w:rsidRPr="007A0012">
              <w:rPr>
                <w:rFonts w:ascii="Garamond" w:hAnsi="Garamond"/>
                <w:b/>
                <w:bCs/>
                <w:sz w:val="20"/>
                <w:szCs w:val="20"/>
              </w:rPr>
              <w:t>Masdar City Free Zone</w:t>
            </w:r>
          </w:p>
        </w:tc>
        <w:tc>
          <w:tcPr>
            <w:tcW w:w="2380" w:type="dxa"/>
            <w:gridSpan w:val="2"/>
            <w:shd w:val="clear" w:color="auto" w:fill="F2F2F2" w:themeFill="background1" w:themeFillShade="F2"/>
            <w:vAlign w:val="center"/>
          </w:tcPr>
          <w:p w14:paraId="2311980D" w14:textId="2B727A78"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Tecnologia limpa, sustentabilidade</w:t>
            </w:r>
          </w:p>
        </w:tc>
        <w:tc>
          <w:tcPr>
            <w:tcW w:w="1388" w:type="dxa"/>
            <w:shd w:val="clear" w:color="auto" w:fill="F2F2F2" w:themeFill="background1" w:themeFillShade="F2"/>
            <w:vAlign w:val="center"/>
          </w:tcPr>
          <w:p w14:paraId="010CA0C7" w14:textId="57122B6E" w:rsidR="000F2704"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D$</w:t>
            </w:r>
          </w:p>
          <w:p w14:paraId="7502FBDE" w14:textId="513889D5"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12</w:t>
            </w:r>
            <w:r>
              <w:rPr>
                <w:rFonts w:ascii="Garamond" w:hAnsi="Garamond"/>
                <w:sz w:val="20"/>
                <w:szCs w:val="20"/>
              </w:rPr>
              <w:t>-</w:t>
            </w:r>
            <w:r w:rsidRPr="007A0012">
              <w:rPr>
                <w:rFonts w:ascii="Garamond" w:hAnsi="Garamond"/>
                <w:sz w:val="20"/>
                <w:szCs w:val="20"/>
              </w:rPr>
              <w:t>20</w:t>
            </w:r>
            <w:r>
              <w:rPr>
                <w:rFonts w:ascii="Garamond" w:hAnsi="Garamond"/>
                <w:sz w:val="20"/>
                <w:szCs w:val="20"/>
              </w:rPr>
              <w:t>K</w:t>
            </w:r>
          </w:p>
        </w:tc>
        <w:tc>
          <w:tcPr>
            <w:tcW w:w="1104" w:type="dxa"/>
            <w:shd w:val="clear" w:color="auto" w:fill="F2F2F2" w:themeFill="background1" w:themeFillShade="F2"/>
            <w:vAlign w:val="center"/>
          </w:tcPr>
          <w:p w14:paraId="2F19769F" w14:textId="70F2D1F9"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25 m²</w:t>
            </w:r>
          </w:p>
        </w:tc>
        <w:tc>
          <w:tcPr>
            <w:tcW w:w="1245" w:type="dxa"/>
            <w:shd w:val="clear" w:color="auto" w:fill="F2F2F2" w:themeFill="background1" w:themeFillShade="F2"/>
            <w:vAlign w:val="center"/>
          </w:tcPr>
          <w:p w14:paraId="7EE87AE3" w14:textId="2E6E3651"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6 a 12</w:t>
            </w:r>
          </w:p>
        </w:tc>
        <w:tc>
          <w:tcPr>
            <w:tcW w:w="1388" w:type="dxa"/>
            <w:shd w:val="clear" w:color="auto" w:fill="F2F2F2" w:themeFill="background1" w:themeFillShade="F2"/>
            <w:vAlign w:val="center"/>
          </w:tcPr>
          <w:p w14:paraId="37BF6175" w14:textId="55269AD0"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Masdar City</w:t>
            </w:r>
          </w:p>
        </w:tc>
        <w:tc>
          <w:tcPr>
            <w:tcW w:w="820" w:type="dxa"/>
            <w:shd w:val="clear" w:color="auto" w:fill="F2F2F2" w:themeFill="background1" w:themeFillShade="F2"/>
          </w:tcPr>
          <w:p w14:paraId="440A9D3F" w14:textId="6F18F672" w:rsidR="000F2704" w:rsidRPr="00796650" w:rsidRDefault="000F2704" w:rsidP="000F2704">
            <w:pPr>
              <w:shd w:val="clear" w:color="auto" w:fill="F2F2F2" w:themeFill="background1" w:themeFillShade="F2"/>
              <w:jc w:val="center"/>
              <w:rPr>
                <w:rFonts w:ascii="Garamond" w:hAnsi="Garamond"/>
                <w:sz w:val="20"/>
                <w:szCs w:val="20"/>
              </w:rPr>
            </w:pPr>
            <w:r w:rsidRPr="00796650">
              <w:rPr>
                <w:rFonts w:ascii="Garamond" w:hAnsi="Garamond"/>
                <w:sz w:val="20"/>
                <w:szCs w:val="20"/>
              </w:rPr>
              <w:t xml:space="preserve">D$ </w:t>
            </w:r>
            <w:r w:rsidRPr="007A0012">
              <w:rPr>
                <w:rFonts w:ascii="Garamond" w:hAnsi="Garamond"/>
                <w:sz w:val="20"/>
                <w:szCs w:val="20"/>
              </w:rPr>
              <w:t>50</w:t>
            </w:r>
            <w:r w:rsidRPr="00796650">
              <w:rPr>
                <w:rFonts w:ascii="Garamond" w:hAnsi="Garamond"/>
                <w:sz w:val="20"/>
                <w:szCs w:val="20"/>
              </w:rPr>
              <w:t>k</w:t>
            </w:r>
          </w:p>
        </w:tc>
        <w:tc>
          <w:tcPr>
            <w:tcW w:w="1104" w:type="dxa"/>
            <w:shd w:val="clear" w:color="auto" w:fill="F2F2F2" w:themeFill="background1" w:themeFillShade="F2"/>
            <w:vAlign w:val="center"/>
          </w:tcPr>
          <w:p w14:paraId="663F4842" w14:textId="47DB2DEC" w:rsidR="000F2704" w:rsidRPr="00796650" w:rsidRDefault="000F2704" w:rsidP="000F2704">
            <w:pPr>
              <w:shd w:val="clear" w:color="auto" w:fill="F2F2F2" w:themeFill="background1" w:themeFillShade="F2"/>
              <w:jc w:val="center"/>
              <w:rPr>
                <w:rFonts w:ascii="Garamond" w:hAnsi="Garamond"/>
                <w:sz w:val="20"/>
                <w:szCs w:val="20"/>
              </w:rPr>
            </w:pPr>
            <w:r w:rsidRPr="007A0012">
              <w:rPr>
                <w:rFonts w:ascii="Garamond" w:hAnsi="Garamond"/>
                <w:sz w:val="20"/>
                <w:szCs w:val="20"/>
              </w:rPr>
              <w:t>3 a 4 semanas</w:t>
            </w:r>
          </w:p>
        </w:tc>
        <w:tc>
          <w:tcPr>
            <w:tcW w:w="3642" w:type="dxa"/>
            <w:shd w:val="clear" w:color="auto" w:fill="F2F2F2" w:themeFill="background1" w:themeFillShade="F2"/>
            <w:vAlign w:val="center"/>
          </w:tcPr>
          <w:p w14:paraId="24C40C08" w14:textId="2FAD31CB" w:rsidR="000F2704" w:rsidRPr="00796650" w:rsidRDefault="000F2704" w:rsidP="000F2704">
            <w:pPr>
              <w:shd w:val="clear" w:color="auto" w:fill="F2F2F2" w:themeFill="background1" w:themeFillShade="F2"/>
              <w:rPr>
                <w:rFonts w:ascii="Garamond" w:hAnsi="Garamond"/>
                <w:sz w:val="20"/>
                <w:szCs w:val="20"/>
              </w:rPr>
            </w:pPr>
            <w:r w:rsidRPr="007A0012">
              <w:rPr>
                <w:rFonts w:ascii="Garamond" w:hAnsi="Garamond"/>
                <w:sz w:val="20"/>
                <w:szCs w:val="20"/>
              </w:rPr>
              <w:t>Foco em energia renovável, ESG e projetos verdes</w:t>
            </w:r>
          </w:p>
        </w:tc>
      </w:tr>
      <w:tr w:rsidR="00FA1A2C" w:rsidRPr="00796650" w14:paraId="206571BC" w14:textId="77777777" w:rsidTr="00FA1A2C">
        <w:trPr>
          <w:tblCellSpacing w:w="15" w:type="dxa"/>
          <w:jc w:val="center"/>
        </w:trPr>
        <w:tc>
          <w:tcPr>
            <w:tcW w:w="1656" w:type="dxa"/>
            <w:shd w:val="clear" w:color="auto" w:fill="F2F2F2" w:themeFill="background1" w:themeFillShade="F2"/>
            <w:vAlign w:val="center"/>
          </w:tcPr>
          <w:p w14:paraId="449CB7C0" w14:textId="25A90D0F" w:rsidR="000F2704" w:rsidRPr="000F2704" w:rsidRDefault="000F2704" w:rsidP="000F2704">
            <w:pPr>
              <w:shd w:val="clear" w:color="auto" w:fill="F2F2F2" w:themeFill="background1" w:themeFillShade="F2"/>
              <w:rPr>
                <w:rFonts w:ascii="Garamond" w:hAnsi="Garamond"/>
                <w:b/>
                <w:bCs/>
                <w:color w:val="215E99" w:themeColor="text2" w:themeTint="BF"/>
                <w:sz w:val="20"/>
                <w:szCs w:val="20"/>
              </w:rPr>
            </w:pPr>
            <w:r w:rsidRPr="002C7022">
              <w:rPr>
                <w:rFonts w:ascii="Garamond" w:hAnsi="Garamond"/>
                <w:b/>
                <w:bCs/>
                <w:color w:val="215E99" w:themeColor="text2" w:themeTint="BF"/>
                <w:sz w:val="20"/>
                <w:szCs w:val="20"/>
              </w:rPr>
              <w:t>ADGM Tech Startup Licence</w:t>
            </w:r>
          </w:p>
        </w:tc>
        <w:tc>
          <w:tcPr>
            <w:tcW w:w="2380" w:type="dxa"/>
            <w:gridSpan w:val="2"/>
            <w:shd w:val="clear" w:color="auto" w:fill="F2F2F2" w:themeFill="background1" w:themeFillShade="F2"/>
            <w:vAlign w:val="center"/>
          </w:tcPr>
          <w:p w14:paraId="4B420DA0" w14:textId="0D6F6A02" w:rsidR="000F2704" w:rsidRPr="000F2704" w:rsidRDefault="000F2704" w:rsidP="000F2704">
            <w:pPr>
              <w:shd w:val="clear" w:color="auto" w:fill="F2F2F2" w:themeFill="background1" w:themeFillShade="F2"/>
              <w:rPr>
                <w:rFonts w:ascii="Garamond" w:hAnsi="Garamond"/>
                <w:color w:val="215E99" w:themeColor="text2" w:themeTint="BF"/>
                <w:sz w:val="20"/>
                <w:szCs w:val="20"/>
              </w:rPr>
            </w:pPr>
            <w:r w:rsidRPr="002C7022">
              <w:rPr>
                <w:rFonts w:ascii="Garamond" w:hAnsi="Garamond"/>
                <w:color w:val="215E99" w:themeColor="text2" w:themeTint="BF"/>
                <w:sz w:val="20"/>
                <w:szCs w:val="20"/>
              </w:rPr>
              <w:t>Tech, SaaS, fintech não regulada, plataformas digitais</w:t>
            </w:r>
          </w:p>
        </w:tc>
        <w:tc>
          <w:tcPr>
            <w:tcW w:w="1388" w:type="dxa"/>
            <w:shd w:val="clear" w:color="auto" w:fill="F2F2F2" w:themeFill="background1" w:themeFillShade="F2"/>
            <w:vAlign w:val="center"/>
          </w:tcPr>
          <w:p w14:paraId="40119AE7" w14:textId="03E0F6EF" w:rsidR="000F2704" w:rsidRPr="000F2704" w:rsidRDefault="000F2704" w:rsidP="000F2704">
            <w:pPr>
              <w:shd w:val="clear" w:color="auto" w:fill="F2F2F2" w:themeFill="background1" w:themeFillShade="F2"/>
              <w:jc w:val="center"/>
              <w:rPr>
                <w:rFonts w:ascii="Garamond" w:hAnsi="Garamond"/>
                <w:color w:val="215E99" w:themeColor="text2" w:themeTint="BF"/>
                <w:sz w:val="20"/>
                <w:szCs w:val="20"/>
              </w:rPr>
            </w:pPr>
            <w:r w:rsidRPr="002C7022">
              <w:rPr>
                <w:rFonts w:ascii="Garamond" w:hAnsi="Garamond"/>
                <w:color w:val="215E99" w:themeColor="text2" w:themeTint="BF"/>
                <w:sz w:val="20"/>
                <w:szCs w:val="20"/>
              </w:rPr>
              <w:t>U</w:t>
            </w:r>
            <w:r w:rsidRPr="000F2704">
              <w:rPr>
                <w:rFonts w:ascii="Garamond" w:hAnsi="Garamond"/>
                <w:color w:val="215E99" w:themeColor="text2" w:themeTint="BF"/>
                <w:sz w:val="20"/>
                <w:szCs w:val="20"/>
              </w:rPr>
              <w:t>$</w:t>
            </w:r>
            <w:r w:rsidRPr="002C7022">
              <w:rPr>
                <w:rFonts w:ascii="Garamond" w:hAnsi="Garamond"/>
                <w:color w:val="215E99" w:themeColor="text2" w:themeTint="BF"/>
                <w:sz w:val="20"/>
                <w:szCs w:val="20"/>
              </w:rPr>
              <w:t xml:space="preserve"> 1.500</w:t>
            </w:r>
            <w:r w:rsidRPr="000F2704">
              <w:rPr>
                <w:rFonts w:ascii="Garamond" w:hAnsi="Garamond"/>
                <w:color w:val="215E99" w:themeColor="text2" w:themeTint="BF"/>
                <w:sz w:val="20"/>
                <w:szCs w:val="20"/>
              </w:rPr>
              <w:t>/</w:t>
            </w:r>
            <w:r w:rsidRPr="002C7022">
              <w:rPr>
                <w:rFonts w:ascii="Garamond" w:hAnsi="Garamond"/>
                <w:color w:val="215E99" w:themeColor="text2" w:themeTint="BF"/>
                <w:sz w:val="20"/>
                <w:szCs w:val="20"/>
              </w:rPr>
              <w:t xml:space="preserve">ano </w:t>
            </w:r>
            <w:r w:rsidRPr="000F2704">
              <w:rPr>
                <w:rFonts w:ascii="Garamond" w:hAnsi="Garamond"/>
                <w:color w:val="215E99" w:themeColor="text2" w:themeTint="BF"/>
                <w:sz w:val="20"/>
                <w:szCs w:val="20"/>
              </w:rPr>
              <w:t>+</w:t>
            </w:r>
            <w:r w:rsidRPr="002C7022">
              <w:rPr>
                <w:rFonts w:ascii="Garamond" w:hAnsi="Garamond"/>
                <w:color w:val="215E99" w:themeColor="text2" w:themeTint="BF"/>
                <w:sz w:val="20"/>
                <w:szCs w:val="20"/>
              </w:rPr>
              <w:t xml:space="preserve"> data protection fee de U</w:t>
            </w:r>
            <w:r w:rsidRPr="000F2704">
              <w:rPr>
                <w:rFonts w:ascii="Garamond" w:hAnsi="Garamond"/>
                <w:color w:val="215E99" w:themeColor="text2" w:themeTint="BF"/>
                <w:sz w:val="20"/>
                <w:szCs w:val="20"/>
              </w:rPr>
              <w:t>$</w:t>
            </w:r>
            <w:r w:rsidRPr="002C7022">
              <w:rPr>
                <w:rFonts w:ascii="Garamond" w:hAnsi="Garamond"/>
                <w:color w:val="215E99" w:themeColor="text2" w:themeTint="BF"/>
                <w:sz w:val="20"/>
                <w:szCs w:val="20"/>
              </w:rPr>
              <w:t>300</w:t>
            </w:r>
          </w:p>
        </w:tc>
        <w:tc>
          <w:tcPr>
            <w:tcW w:w="1104" w:type="dxa"/>
            <w:shd w:val="clear" w:color="auto" w:fill="F2F2F2" w:themeFill="background1" w:themeFillShade="F2"/>
            <w:vAlign w:val="center"/>
          </w:tcPr>
          <w:p w14:paraId="7E705958" w14:textId="499A1833" w:rsidR="000F2704" w:rsidRPr="000F2704" w:rsidRDefault="000F2704" w:rsidP="000F2704">
            <w:pPr>
              <w:shd w:val="clear" w:color="auto" w:fill="F2F2F2" w:themeFill="background1" w:themeFillShade="F2"/>
              <w:jc w:val="center"/>
              <w:rPr>
                <w:rFonts w:ascii="Garamond" w:hAnsi="Garamond"/>
                <w:color w:val="215E99" w:themeColor="text2" w:themeTint="BF"/>
                <w:sz w:val="20"/>
                <w:szCs w:val="20"/>
              </w:rPr>
            </w:pPr>
            <w:r w:rsidRPr="002C7022">
              <w:rPr>
                <w:rFonts w:ascii="Garamond" w:hAnsi="Garamond"/>
                <w:color w:val="215E99" w:themeColor="text2" w:themeTint="BF"/>
                <w:sz w:val="20"/>
                <w:szCs w:val="20"/>
              </w:rPr>
              <w:t xml:space="preserve">Coworking </w:t>
            </w:r>
            <w:r>
              <w:rPr>
                <w:rFonts w:ascii="Garamond" w:hAnsi="Garamond"/>
                <w:color w:val="215E99" w:themeColor="text2" w:themeTint="BF"/>
                <w:sz w:val="20"/>
                <w:szCs w:val="20"/>
              </w:rPr>
              <w:t>/</w:t>
            </w:r>
            <w:r w:rsidRPr="002C7022">
              <w:rPr>
                <w:rFonts w:ascii="Garamond" w:hAnsi="Garamond"/>
                <w:color w:val="215E99" w:themeColor="text2" w:themeTint="BF"/>
                <w:sz w:val="20"/>
                <w:szCs w:val="20"/>
              </w:rPr>
              <w:t>escritório pequeno em Al Maryah ou Al Reem</w:t>
            </w:r>
          </w:p>
        </w:tc>
        <w:tc>
          <w:tcPr>
            <w:tcW w:w="1245" w:type="dxa"/>
            <w:shd w:val="clear" w:color="auto" w:fill="F2F2F2" w:themeFill="background1" w:themeFillShade="F2"/>
            <w:vAlign w:val="center"/>
          </w:tcPr>
          <w:p w14:paraId="37208579" w14:textId="4D88336E" w:rsidR="000F2704" w:rsidRPr="000F2704" w:rsidRDefault="000F2704" w:rsidP="000F2704">
            <w:pPr>
              <w:shd w:val="clear" w:color="auto" w:fill="F2F2F2" w:themeFill="background1" w:themeFillShade="F2"/>
              <w:jc w:val="center"/>
              <w:rPr>
                <w:rFonts w:ascii="Garamond" w:hAnsi="Garamond"/>
                <w:color w:val="215E99" w:themeColor="text2" w:themeTint="BF"/>
                <w:sz w:val="20"/>
                <w:szCs w:val="20"/>
              </w:rPr>
            </w:pPr>
            <w:r w:rsidRPr="000F2704">
              <w:rPr>
                <w:rFonts w:ascii="Garamond" w:hAnsi="Garamond"/>
                <w:color w:val="215E99" w:themeColor="text2" w:themeTint="BF"/>
                <w:sz w:val="20"/>
                <w:szCs w:val="20"/>
              </w:rPr>
              <w:t>C</w:t>
            </w:r>
            <w:r>
              <w:rPr>
                <w:rFonts w:ascii="Garamond" w:hAnsi="Garamond"/>
                <w:color w:val="215E99" w:themeColor="text2" w:themeTint="BF"/>
                <w:sz w:val="20"/>
                <w:szCs w:val="20"/>
              </w:rPr>
              <w:t xml:space="preserve">onforme </w:t>
            </w:r>
            <w:r w:rsidRPr="002C7022">
              <w:rPr>
                <w:rFonts w:ascii="Garamond" w:hAnsi="Garamond"/>
                <w:color w:val="215E99" w:themeColor="text2" w:themeTint="BF"/>
                <w:sz w:val="20"/>
                <w:szCs w:val="20"/>
              </w:rPr>
              <w:t>plano de crescimento</w:t>
            </w:r>
          </w:p>
        </w:tc>
        <w:tc>
          <w:tcPr>
            <w:tcW w:w="1388" w:type="dxa"/>
            <w:shd w:val="clear" w:color="auto" w:fill="F2F2F2" w:themeFill="background1" w:themeFillShade="F2"/>
            <w:vAlign w:val="center"/>
          </w:tcPr>
          <w:p w14:paraId="75AD3A36" w14:textId="450393F1" w:rsidR="000F2704" w:rsidRPr="000F2704" w:rsidRDefault="000F2704" w:rsidP="000F2704">
            <w:pPr>
              <w:shd w:val="clear" w:color="auto" w:fill="F2F2F2" w:themeFill="background1" w:themeFillShade="F2"/>
              <w:jc w:val="center"/>
              <w:rPr>
                <w:rFonts w:ascii="Garamond" w:hAnsi="Garamond"/>
                <w:color w:val="215E99" w:themeColor="text2" w:themeTint="BF"/>
                <w:sz w:val="20"/>
                <w:szCs w:val="20"/>
              </w:rPr>
            </w:pPr>
            <w:r w:rsidRPr="002C7022">
              <w:rPr>
                <w:rFonts w:ascii="Garamond" w:hAnsi="Garamond"/>
                <w:color w:val="215E99" w:themeColor="text2" w:themeTint="BF"/>
                <w:sz w:val="20"/>
                <w:szCs w:val="20"/>
              </w:rPr>
              <w:t>ADGM</w:t>
            </w:r>
          </w:p>
        </w:tc>
        <w:tc>
          <w:tcPr>
            <w:tcW w:w="820" w:type="dxa"/>
            <w:shd w:val="clear" w:color="auto" w:fill="F2F2F2" w:themeFill="background1" w:themeFillShade="F2"/>
          </w:tcPr>
          <w:p w14:paraId="119F1FDB" w14:textId="77777777" w:rsidR="000F2704" w:rsidRPr="000F2704" w:rsidRDefault="000F2704" w:rsidP="000F2704">
            <w:pPr>
              <w:shd w:val="clear" w:color="auto" w:fill="F2F2F2" w:themeFill="background1" w:themeFillShade="F2"/>
              <w:jc w:val="center"/>
              <w:rPr>
                <w:rFonts w:ascii="Garamond" w:hAnsi="Garamond"/>
                <w:color w:val="215E99" w:themeColor="text2" w:themeTint="BF"/>
                <w:sz w:val="20"/>
                <w:szCs w:val="20"/>
              </w:rPr>
            </w:pPr>
          </w:p>
        </w:tc>
        <w:tc>
          <w:tcPr>
            <w:tcW w:w="1104" w:type="dxa"/>
            <w:shd w:val="clear" w:color="auto" w:fill="F2F2F2" w:themeFill="background1" w:themeFillShade="F2"/>
            <w:vAlign w:val="center"/>
          </w:tcPr>
          <w:p w14:paraId="2095E02A" w14:textId="13093B4B" w:rsidR="000F2704" w:rsidRPr="000F2704" w:rsidRDefault="00FA1A2C" w:rsidP="000F2704">
            <w:pPr>
              <w:shd w:val="clear" w:color="auto" w:fill="F2F2F2" w:themeFill="background1" w:themeFillShade="F2"/>
              <w:jc w:val="center"/>
              <w:rPr>
                <w:rFonts w:ascii="Garamond" w:hAnsi="Garamond"/>
                <w:color w:val="215E99" w:themeColor="text2" w:themeTint="BF"/>
                <w:sz w:val="20"/>
                <w:szCs w:val="20"/>
              </w:rPr>
            </w:pPr>
            <w:r>
              <w:rPr>
                <w:rFonts w:ascii="Garamond" w:hAnsi="Garamond"/>
                <w:color w:val="215E99" w:themeColor="text2" w:themeTint="BF"/>
                <w:sz w:val="20"/>
                <w:szCs w:val="20"/>
              </w:rPr>
              <w:t>1-4 semanas</w:t>
            </w:r>
          </w:p>
        </w:tc>
        <w:tc>
          <w:tcPr>
            <w:tcW w:w="3642" w:type="dxa"/>
            <w:shd w:val="clear" w:color="auto" w:fill="F2F2F2" w:themeFill="background1" w:themeFillShade="F2"/>
            <w:vAlign w:val="center"/>
          </w:tcPr>
          <w:p w14:paraId="30C5694D" w14:textId="4ED4629D" w:rsidR="000F2704" w:rsidRPr="000F2704" w:rsidRDefault="000F2704" w:rsidP="000F2704">
            <w:pPr>
              <w:shd w:val="clear" w:color="auto" w:fill="F2F2F2" w:themeFill="background1" w:themeFillShade="F2"/>
              <w:rPr>
                <w:rFonts w:ascii="Garamond" w:hAnsi="Garamond"/>
                <w:color w:val="215E99" w:themeColor="text2" w:themeTint="BF"/>
                <w:sz w:val="20"/>
                <w:szCs w:val="20"/>
              </w:rPr>
            </w:pPr>
            <w:r w:rsidRPr="000F2704">
              <w:rPr>
                <w:rFonts w:ascii="Garamond" w:hAnsi="Garamond"/>
                <w:color w:val="215E99" w:themeColor="text2" w:themeTint="BF"/>
                <w:sz w:val="20"/>
                <w:szCs w:val="20"/>
              </w:rPr>
              <w:t>C</w:t>
            </w:r>
            <w:r w:rsidRPr="002C7022">
              <w:rPr>
                <w:rFonts w:ascii="Garamond" w:hAnsi="Garamond"/>
                <w:color w:val="215E99" w:themeColor="text2" w:themeTint="BF"/>
                <w:sz w:val="20"/>
                <w:szCs w:val="20"/>
              </w:rPr>
              <w:t>ompatíveis com plano de crescimento</w:t>
            </w:r>
          </w:p>
        </w:tc>
      </w:tr>
      <w:tr w:rsidR="00FA1A2C" w:rsidRPr="00796650" w14:paraId="74CC4D8E" w14:textId="77777777" w:rsidTr="00FA1A2C">
        <w:trPr>
          <w:tblCellSpacing w:w="15" w:type="dxa"/>
          <w:jc w:val="center"/>
        </w:trPr>
        <w:tc>
          <w:tcPr>
            <w:tcW w:w="1656" w:type="dxa"/>
            <w:shd w:val="clear" w:color="auto" w:fill="F2F2F2" w:themeFill="background1" w:themeFillShade="F2"/>
            <w:vAlign w:val="center"/>
          </w:tcPr>
          <w:p w14:paraId="040FB32A" w14:textId="2555E725" w:rsidR="00FA1A2C" w:rsidRPr="000F2704" w:rsidRDefault="00FA1A2C" w:rsidP="00FA1A2C">
            <w:pPr>
              <w:shd w:val="clear" w:color="auto" w:fill="F2F2F2" w:themeFill="background1" w:themeFillShade="F2"/>
              <w:rPr>
                <w:rFonts w:ascii="Garamond" w:hAnsi="Garamond"/>
                <w:b/>
                <w:bCs/>
                <w:color w:val="215E99" w:themeColor="text2" w:themeTint="BF"/>
                <w:sz w:val="18"/>
                <w:szCs w:val="18"/>
              </w:rPr>
            </w:pPr>
            <w:r w:rsidRPr="000F2704">
              <w:rPr>
                <w:rFonts w:ascii="Garamond" w:hAnsi="Garamond"/>
                <w:b/>
                <w:bCs/>
                <w:color w:val="215E99" w:themeColor="text2" w:themeTint="BF"/>
                <w:sz w:val="18"/>
                <w:szCs w:val="18"/>
              </w:rPr>
              <w:t>HUB71</w:t>
            </w:r>
          </w:p>
        </w:tc>
        <w:tc>
          <w:tcPr>
            <w:tcW w:w="2380" w:type="dxa"/>
            <w:gridSpan w:val="2"/>
            <w:shd w:val="clear" w:color="auto" w:fill="F2F2F2" w:themeFill="background1" w:themeFillShade="F2"/>
            <w:vAlign w:val="center"/>
          </w:tcPr>
          <w:p w14:paraId="69590C66" w14:textId="29EE534C" w:rsidR="00FA1A2C" w:rsidRPr="00FA1A2C" w:rsidRDefault="00FA1A2C" w:rsidP="00FA1A2C">
            <w:pPr>
              <w:pStyle w:val="p1"/>
              <w:rPr>
                <w:rFonts w:ascii="Garamond" w:hAnsi="Garamond"/>
                <w:color w:val="215E99" w:themeColor="text2" w:themeTint="BF"/>
                <w:sz w:val="20"/>
                <w:szCs w:val="20"/>
              </w:rPr>
            </w:pPr>
            <w:r w:rsidRPr="00FA1A2C">
              <w:rPr>
                <w:rFonts w:ascii="Garamond" w:hAnsi="Garamond"/>
                <w:color w:val="215E99" w:themeColor="text2" w:themeTint="BF"/>
                <w:sz w:val="20"/>
                <w:szCs w:val="20"/>
              </w:rPr>
              <w:t>Tech, SaaS, IA, cleantech</w:t>
            </w:r>
          </w:p>
        </w:tc>
        <w:tc>
          <w:tcPr>
            <w:tcW w:w="1388" w:type="dxa"/>
            <w:shd w:val="clear" w:color="auto" w:fill="F2F2F2" w:themeFill="background1" w:themeFillShade="F2"/>
            <w:vAlign w:val="center"/>
          </w:tcPr>
          <w:p w14:paraId="183DA376" w14:textId="055DC5F2" w:rsidR="00FA1A2C" w:rsidRPr="00FA1A2C" w:rsidRDefault="00FA1A2C" w:rsidP="00FA1A2C">
            <w:pPr>
              <w:pStyle w:val="p1"/>
              <w:rPr>
                <w:rFonts w:ascii="Garamond" w:hAnsi="Garamond"/>
                <w:color w:val="215E99" w:themeColor="text2" w:themeTint="BF"/>
                <w:sz w:val="20"/>
                <w:szCs w:val="20"/>
              </w:rPr>
            </w:pPr>
            <w:r w:rsidRPr="00FA1A2C">
              <w:rPr>
                <w:rFonts w:ascii="Garamond" w:hAnsi="Garamond"/>
                <w:color w:val="215E99" w:themeColor="text2" w:themeTint="BF"/>
                <w:sz w:val="20"/>
                <w:szCs w:val="20"/>
              </w:rPr>
              <w:t>Programa de inscrição gratuito / custos variáveis</w:t>
            </w:r>
          </w:p>
        </w:tc>
        <w:tc>
          <w:tcPr>
            <w:tcW w:w="1104" w:type="dxa"/>
            <w:shd w:val="clear" w:color="auto" w:fill="F2F2F2" w:themeFill="background1" w:themeFillShade="F2"/>
            <w:vAlign w:val="center"/>
          </w:tcPr>
          <w:p w14:paraId="0FB4A9C1" w14:textId="11565CA0" w:rsidR="00FA1A2C" w:rsidRPr="00FA1A2C" w:rsidRDefault="00FA1A2C" w:rsidP="00FA1A2C">
            <w:pPr>
              <w:pStyle w:val="p1"/>
              <w:rPr>
                <w:rFonts w:ascii="Garamond" w:hAnsi="Garamond"/>
                <w:color w:val="215E99" w:themeColor="text2" w:themeTint="BF"/>
                <w:sz w:val="20"/>
                <w:szCs w:val="20"/>
              </w:rPr>
            </w:pPr>
            <w:r w:rsidRPr="00FA1A2C">
              <w:rPr>
                <w:rFonts w:ascii="Garamond" w:hAnsi="Garamond"/>
                <w:color w:val="215E99" w:themeColor="text2" w:themeTint="BF"/>
                <w:sz w:val="20"/>
                <w:szCs w:val="20"/>
              </w:rPr>
              <w:t>Coworking ou incubação no ADGM</w:t>
            </w:r>
          </w:p>
        </w:tc>
        <w:tc>
          <w:tcPr>
            <w:tcW w:w="1245" w:type="dxa"/>
            <w:shd w:val="clear" w:color="auto" w:fill="F2F2F2" w:themeFill="background1" w:themeFillShade="F2"/>
            <w:vAlign w:val="center"/>
          </w:tcPr>
          <w:p w14:paraId="20E11A52" w14:textId="392C181A" w:rsidR="00FA1A2C" w:rsidRPr="00FA1A2C" w:rsidRDefault="00FA1A2C" w:rsidP="00FA1A2C">
            <w:pPr>
              <w:pStyle w:val="p1"/>
              <w:rPr>
                <w:rFonts w:ascii="Garamond" w:hAnsi="Garamond"/>
                <w:color w:val="215E99" w:themeColor="text2" w:themeTint="BF"/>
                <w:sz w:val="20"/>
                <w:szCs w:val="20"/>
              </w:rPr>
            </w:pPr>
            <w:r w:rsidRPr="00FA1A2C">
              <w:rPr>
                <w:rFonts w:ascii="Garamond" w:hAnsi="Garamond"/>
                <w:color w:val="215E99" w:themeColor="text2" w:themeTint="BF"/>
                <w:sz w:val="20"/>
                <w:szCs w:val="20"/>
              </w:rPr>
              <w:t>conforme plano de startup</w:t>
            </w:r>
          </w:p>
        </w:tc>
        <w:tc>
          <w:tcPr>
            <w:tcW w:w="1388" w:type="dxa"/>
            <w:shd w:val="clear" w:color="auto" w:fill="F2F2F2" w:themeFill="background1" w:themeFillShade="F2"/>
            <w:vAlign w:val="center"/>
          </w:tcPr>
          <w:p w14:paraId="76BB8105" w14:textId="6BA57D34" w:rsidR="00FA1A2C" w:rsidRPr="00FA1A2C" w:rsidRDefault="00FA1A2C" w:rsidP="00FA1A2C">
            <w:pPr>
              <w:pStyle w:val="p1"/>
              <w:rPr>
                <w:rFonts w:ascii="Garamond" w:hAnsi="Garamond"/>
                <w:color w:val="215E99" w:themeColor="text2" w:themeTint="BF"/>
                <w:sz w:val="20"/>
                <w:szCs w:val="20"/>
              </w:rPr>
            </w:pPr>
            <w:r w:rsidRPr="00FA1A2C">
              <w:rPr>
                <w:rFonts w:ascii="Garamond" w:hAnsi="Garamond"/>
                <w:color w:val="215E99" w:themeColor="text2" w:themeTint="BF"/>
                <w:sz w:val="20"/>
                <w:szCs w:val="20"/>
              </w:rPr>
              <w:t>Al Maryah Island, Abu Dhabi</w:t>
            </w:r>
          </w:p>
        </w:tc>
        <w:tc>
          <w:tcPr>
            <w:tcW w:w="820" w:type="dxa"/>
            <w:shd w:val="clear" w:color="auto" w:fill="F2F2F2" w:themeFill="background1" w:themeFillShade="F2"/>
            <w:vAlign w:val="center"/>
          </w:tcPr>
          <w:p w14:paraId="125196BA" w14:textId="55DA9ECE" w:rsidR="00FA1A2C" w:rsidRPr="00FA1A2C" w:rsidRDefault="00FA1A2C" w:rsidP="00FA1A2C">
            <w:pPr>
              <w:shd w:val="clear" w:color="auto" w:fill="F2F2F2" w:themeFill="background1" w:themeFillShade="F2"/>
              <w:jc w:val="center"/>
              <w:rPr>
                <w:rFonts w:ascii="Garamond" w:hAnsi="Garamond"/>
                <w:color w:val="215E99" w:themeColor="text2" w:themeTint="BF"/>
                <w:sz w:val="20"/>
                <w:szCs w:val="20"/>
              </w:rPr>
            </w:pPr>
            <w:r w:rsidRPr="00FA1A2C">
              <w:rPr>
                <w:rFonts w:ascii="Garamond" w:hAnsi="Garamond"/>
                <w:color w:val="215E99" w:themeColor="text2" w:themeTint="BF"/>
                <w:sz w:val="20"/>
                <w:szCs w:val="20"/>
              </w:rPr>
              <w:t>-</w:t>
            </w:r>
          </w:p>
        </w:tc>
        <w:tc>
          <w:tcPr>
            <w:tcW w:w="1104" w:type="dxa"/>
            <w:shd w:val="clear" w:color="auto" w:fill="F2F2F2" w:themeFill="background1" w:themeFillShade="F2"/>
            <w:vAlign w:val="center"/>
          </w:tcPr>
          <w:p w14:paraId="5F10256D" w14:textId="46C112F9" w:rsidR="00FA1A2C" w:rsidRPr="00FA1A2C" w:rsidRDefault="00FA1A2C" w:rsidP="00FA1A2C">
            <w:pPr>
              <w:pStyle w:val="p1"/>
              <w:rPr>
                <w:rFonts w:ascii="Garamond" w:hAnsi="Garamond"/>
                <w:color w:val="215E99" w:themeColor="text2" w:themeTint="BF"/>
                <w:sz w:val="20"/>
                <w:szCs w:val="20"/>
              </w:rPr>
            </w:pPr>
            <w:r w:rsidRPr="00FA1A2C">
              <w:rPr>
                <w:rFonts w:ascii="Garamond" w:hAnsi="Garamond"/>
                <w:color w:val="215E99" w:themeColor="text2" w:themeTint="BF"/>
                <w:sz w:val="20"/>
                <w:szCs w:val="20"/>
              </w:rPr>
              <w:t>Ciclo de 12 meses de programa</w:t>
            </w:r>
          </w:p>
        </w:tc>
        <w:tc>
          <w:tcPr>
            <w:tcW w:w="3642" w:type="dxa"/>
            <w:shd w:val="clear" w:color="auto" w:fill="F2F2F2" w:themeFill="background1" w:themeFillShade="F2"/>
            <w:vAlign w:val="center"/>
          </w:tcPr>
          <w:p w14:paraId="0978A7DC" w14:textId="7801C7A0" w:rsidR="00FA1A2C" w:rsidRPr="00FA1A2C" w:rsidRDefault="00FA1A2C" w:rsidP="00FA1A2C">
            <w:pPr>
              <w:pStyle w:val="p1"/>
              <w:rPr>
                <w:rFonts w:ascii="Garamond" w:hAnsi="Garamond"/>
                <w:color w:val="215E99" w:themeColor="text2" w:themeTint="BF"/>
                <w:sz w:val="20"/>
                <w:szCs w:val="20"/>
              </w:rPr>
            </w:pPr>
            <w:r w:rsidRPr="00FA1A2C">
              <w:rPr>
                <w:rFonts w:ascii="Garamond" w:hAnsi="Garamond"/>
                <w:color w:val="215E99" w:themeColor="text2" w:themeTint="BF"/>
                <w:sz w:val="20"/>
                <w:szCs w:val="20"/>
              </w:rPr>
              <w:t>Incentivos até AED 750.000, rede de investidores, selo Abu Dhabi tech</w:t>
            </w:r>
          </w:p>
        </w:tc>
      </w:tr>
      <w:tr w:rsidR="00FA1A2C" w:rsidRPr="00796650" w14:paraId="73F51FBB" w14:textId="77777777" w:rsidTr="00FA1A2C">
        <w:trPr>
          <w:trHeight w:val="897"/>
          <w:tblCellSpacing w:w="15" w:type="dxa"/>
          <w:jc w:val="center"/>
        </w:trPr>
        <w:tc>
          <w:tcPr>
            <w:tcW w:w="1656" w:type="dxa"/>
            <w:shd w:val="clear" w:color="auto" w:fill="F2F2F2" w:themeFill="background1" w:themeFillShade="F2"/>
            <w:vAlign w:val="center"/>
          </w:tcPr>
          <w:p w14:paraId="7110C5ED" w14:textId="74DCFC4D" w:rsidR="000F2704" w:rsidRPr="000F2704" w:rsidRDefault="000F2704" w:rsidP="00FA1A2C">
            <w:pPr>
              <w:shd w:val="clear" w:color="auto" w:fill="F2F2F2" w:themeFill="background1" w:themeFillShade="F2"/>
              <w:rPr>
                <w:rFonts w:ascii="Garamond" w:hAnsi="Garamond"/>
                <w:b/>
                <w:bCs/>
                <w:color w:val="215E99" w:themeColor="text2" w:themeTint="BF"/>
                <w:sz w:val="18"/>
                <w:szCs w:val="18"/>
              </w:rPr>
            </w:pPr>
            <w:r w:rsidRPr="002C7022">
              <w:rPr>
                <w:rFonts w:ascii="Garamond" w:hAnsi="Garamond"/>
                <w:b/>
                <w:bCs/>
                <w:color w:val="215E99" w:themeColor="text2" w:themeTint="BF"/>
                <w:sz w:val="20"/>
                <w:szCs w:val="20"/>
              </w:rPr>
              <w:t>twofour54 Freelancer</w:t>
            </w:r>
          </w:p>
        </w:tc>
        <w:tc>
          <w:tcPr>
            <w:tcW w:w="2380" w:type="dxa"/>
            <w:gridSpan w:val="2"/>
            <w:shd w:val="clear" w:color="auto" w:fill="F2F2F2" w:themeFill="background1" w:themeFillShade="F2"/>
            <w:vAlign w:val="center"/>
          </w:tcPr>
          <w:p w14:paraId="2B861261" w14:textId="21CBF965" w:rsidR="000F2704" w:rsidRPr="000F2704" w:rsidRDefault="000F2704" w:rsidP="00FA1A2C">
            <w:pPr>
              <w:shd w:val="clear" w:color="auto" w:fill="F2F2F2" w:themeFill="background1" w:themeFillShade="F2"/>
              <w:rPr>
                <w:rFonts w:ascii="Garamond" w:hAnsi="Garamond"/>
                <w:color w:val="215E99" w:themeColor="text2" w:themeTint="BF"/>
                <w:sz w:val="18"/>
                <w:szCs w:val="18"/>
              </w:rPr>
            </w:pPr>
            <w:r w:rsidRPr="002C7022">
              <w:rPr>
                <w:rFonts w:ascii="Garamond" w:hAnsi="Garamond"/>
                <w:color w:val="215E99" w:themeColor="text2" w:themeTint="BF"/>
                <w:sz w:val="20"/>
                <w:szCs w:val="20"/>
              </w:rPr>
              <w:t>Profissional de mídia, produção, gaming, conteúdo</w:t>
            </w:r>
          </w:p>
        </w:tc>
        <w:tc>
          <w:tcPr>
            <w:tcW w:w="1388" w:type="dxa"/>
            <w:shd w:val="clear" w:color="auto" w:fill="F2F2F2" w:themeFill="background1" w:themeFillShade="F2"/>
            <w:vAlign w:val="center"/>
          </w:tcPr>
          <w:p w14:paraId="517BE1B0" w14:textId="7B97A5F9" w:rsidR="000F2704" w:rsidRPr="00FA1A2C" w:rsidRDefault="000F2704" w:rsidP="00FA1A2C">
            <w:pPr>
              <w:shd w:val="clear" w:color="auto" w:fill="F2F2F2" w:themeFill="background1" w:themeFillShade="F2"/>
              <w:jc w:val="center"/>
              <w:rPr>
                <w:rFonts w:ascii="Garamond" w:hAnsi="Garamond"/>
                <w:color w:val="215E99" w:themeColor="text2" w:themeTint="BF"/>
                <w:sz w:val="20"/>
                <w:szCs w:val="20"/>
              </w:rPr>
            </w:pPr>
            <w:r w:rsidRPr="002C7022">
              <w:rPr>
                <w:rFonts w:ascii="Garamond" w:hAnsi="Garamond"/>
                <w:color w:val="215E99" w:themeColor="text2" w:themeTint="BF"/>
                <w:sz w:val="20"/>
                <w:szCs w:val="20"/>
              </w:rPr>
              <w:t>D</w:t>
            </w:r>
            <w:r w:rsidRPr="00FA1A2C">
              <w:rPr>
                <w:rFonts w:ascii="Garamond" w:hAnsi="Garamond"/>
                <w:color w:val="215E99" w:themeColor="text2" w:themeTint="BF"/>
                <w:sz w:val="20"/>
                <w:szCs w:val="20"/>
              </w:rPr>
              <w:t>$</w:t>
            </w:r>
            <w:r w:rsidR="00FA1A2C" w:rsidRPr="00FA1A2C">
              <w:rPr>
                <w:rFonts w:ascii="Garamond" w:hAnsi="Garamond"/>
                <w:color w:val="215E99" w:themeColor="text2" w:themeTint="BF"/>
                <w:sz w:val="20"/>
                <w:szCs w:val="20"/>
              </w:rPr>
              <w:t xml:space="preserve"> 15</w:t>
            </w:r>
            <w:r w:rsidR="00FA1A2C" w:rsidRPr="00FA1A2C">
              <w:rPr>
                <w:rFonts w:ascii="Garamond" w:hAnsi="Garamond"/>
                <w:color w:val="215E99" w:themeColor="text2" w:themeTint="BF"/>
                <w:sz w:val="20"/>
                <w:szCs w:val="20"/>
              </w:rPr>
              <w:t>K</w:t>
            </w:r>
            <w:r w:rsidR="00FA1A2C" w:rsidRPr="00FA1A2C">
              <w:rPr>
                <w:rFonts w:ascii="Garamond" w:hAnsi="Garamond"/>
                <w:color w:val="215E99" w:themeColor="text2" w:themeTint="BF"/>
                <w:sz w:val="20"/>
                <w:szCs w:val="20"/>
              </w:rPr>
              <w:t xml:space="preserve"> Renovacao 65% do valor</w:t>
            </w:r>
          </w:p>
        </w:tc>
        <w:tc>
          <w:tcPr>
            <w:tcW w:w="1104" w:type="dxa"/>
            <w:shd w:val="clear" w:color="auto" w:fill="F2F2F2" w:themeFill="background1" w:themeFillShade="F2"/>
            <w:vAlign w:val="center"/>
          </w:tcPr>
          <w:p w14:paraId="4633668D" w14:textId="4F4598C3" w:rsidR="00FA1A2C" w:rsidRPr="00FA1A2C" w:rsidRDefault="00FA1A2C" w:rsidP="00FA1A2C">
            <w:pPr>
              <w:pStyle w:val="p1"/>
              <w:spacing w:before="0" w:beforeAutospacing="0" w:after="0" w:afterAutospacing="0"/>
              <w:rPr>
                <w:rFonts w:ascii="Garamond" w:hAnsi="Garamond"/>
                <w:color w:val="215E99" w:themeColor="text2" w:themeTint="BF"/>
                <w:sz w:val="20"/>
                <w:szCs w:val="20"/>
              </w:rPr>
            </w:pPr>
            <w:r w:rsidRPr="00FA1A2C">
              <w:rPr>
                <w:rFonts w:ascii="Garamond" w:hAnsi="Garamond"/>
                <w:color w:val="215E99" w:themeColor="text2" w:themeTint="BF"/>
                <w:sz w:val="20"/>
                <w:szCs w:val="20"/>
              </w:rPr>
              <w:t>Hot-desk desde ~AED 30</w:t>
            </w:r>
            <w:r w:rsidRPr="00FA1A2C">
              <w:rPr>
                <w:rFonts w:ascii="Garamond" w:hAnsi="Garamond"/>
                <w:color w:val="215E99" w:themeColor="text2" w:themeTint="BF"/>
                <w:sz w:val="20"/>
                <w:szCs w:val="20"/>
              </w:rPr>
              <w:t>K</w:t>
            </w:r>
            <w:r w:rsidRPr="00FA1A2C">
              <w:rPr>
                <w:rFonts w:ascii="Garamond" w:hAnsi="Garamond"/>
                <w:color w:val="215E99" w:themeColor="text2" w:themeTint="BF"/>
                <w:sz w:val="20"/>
                <w:szCs w:val="20"/>
              </w:rPr>
              <w:t>/an</w:t>
            </w:r>
            <w:r w:rsidRPr="00FA1A2C">
              <w:rPr>
                <w:rFonts w:ascii="Garamond" w:hAnsi="Garamond"/>
                <w:color w:val="215E99" w:themeColor="text2" w:themeTint="BF"/>
                <w:sz w:val="20"/>
                <w:szCs w:val="20"/>
              </w:rPr>
              <w:t>o</w:t>
            </w:r>
          </w:p>
          <w:p w14:paraId="188DFD99" w14:textId="77777777" w:rsidR="000F2704" w:rsidRPr="000F2704" w:rsidRDefault="000F2704" w:rsidP="00FA1A2C">
            <w:pPr>
              <w:shd w:val="clear" w:color="auto" w:fill="F2F2F2" w:themeFill="background1" w:themeFillShade="F2"/>
              <w:jc w:val="center"/>
              <w:rPr>
                <w:rFonts w:ascii="Garamond" w:hAnsi="Garamond"/>
                <w:color w:val="215E99" w:themeColor="text2" w:themeTint="BF"/>
                <w:sz w:val="18"/>
                <w:szCs w:val="18"/>
              </w:rPr>
            </w:pPr>
          </w:p>
        </w:tc>
        <w:tc>
          <w:tcPr>
            <w:tcW w:w="1245" w:type="dxa"/>
            <w:shd w:val="clear" w:color="auto" w:fill="F2F2F2" w:themeFill="background1" w:themeFillShade="F2"/>
            <w:vAlign w:val="center"/>
          </w:tcPr>
          <w:p w14:paraId="1A469633" w14:textId="3151EC4E" w:rsidR="000F2704" w:rsidRPr="000F2704" w:rsidRDefault="00FA1A2C" w:rsidP="00FA1A2C">
            <w:pPr>
              <w:shd w:val="clear" w:color="auto" w:fill="F2F2F2" w:themeFill="background1" w:themeFillShade="F2"/>
              <w:jc w:val="center"/>
              <w:rPr>
                <w:rFonts w:ascii="Garamond" w:hAnsi="Garamond"/>
                <w:color w:val="215E99" w:themeColor="text2" w:themeTint="BF"/>
                <w:sz w:val="18"/>
                <w:szCs w:val="18"/>
              </w:rPr>
            </w:pPr>
            <w:r>
              <w:rPr>
                <w:rFonts w:ascii="Garamond" w:hAnsi="Garamond"/>
                <w:color w:val="215E99" w:themeColor="text2" w:themeTint="BF"/>
                <w:sz w:val="20"/>
                <w:szCs w:val="20"/>
              </w:rPr>
              <w:t>0-3</w:t>
            </w:r>
          </w:p>
        </w:tc>
        <w:tc>
          <w:tcPr>
            <w:tcW w:w="1388" w:type="dxa"/>
            <w:shd w:val="clear" w:color="auto" w:fill="F2F2F2" w:themeFill="background1" w:themeFillShade="F2"/>
            <w:vAlign w:val="center"/>
          </w:tcPr>
          <w:p w14:paraId="20FCDE2C" w14:textId="7436FEF1" w:rsidR="000F2704" w:rsidRPr="00FA1A2C" w:rsidRDefault="00FA1A2C" w:rsidP="00FA1A2C">
            <w:pPr>
              <w:pStyle w:val="p1"/>
              <w:spacing w:before="0" w:beforeAutospacing="0" w:after="0" w:afterAutospacing="0"/>
              <w:rPr>
                <w:rFonts w:ascii="Garamond" w:hAnsi="Garamond"/>
                <w:color w:val="215E99" w:themeColor="text2" w:themeTint="BF"/>
                <w:sz w:val="20"/>
                <w:szCs w:val="20"/>
              </w:rPr>
            </w:pPr>
            <w:r w:rsidRPr="00FA1A2C">
              <w:rPr>
                <w:rFonts w:ascii="Garamond" w:hAnsi="Garamond"/>
                <w:color w:val="215E99" w:themeColor="text2" w:themeTint="BF"/>
                <w:sz w:val="20"/>
                <w:szCs w:val="20"/>
              </w:rPr>
              <w:t>Yas Creative Hub, Abu Dhab</w:t>
            </w:r>
            <w:r w:rsidRPr="00FA1A2C">
              <w:rPr>
                <w:rFonts w:ascii="Garamond" w:hAnsi="Garamond"/>
                <w:color w:val="215E99" w:themeColor="text2" w:themeTint="BF"/>
                <w:sz w:val="20"/>
                <w:szCs w:val="20"/>
              </w:rPr>
              <w:t>i</w:t>
            </w:r>
          </w:p>
        </w:tc>
        <w:tc>
          <w:tcPr>
            <w:tcW w:w="820" w:type="dxa"/>
            <w:shd w:val="clear" w:color="auto" w:fill="F2F2F2" w:themeFill="background1" w:themeFillShade="F2"/>
          </w:tcPr>
          <w:p w14:paraId="1F8745EF" w14:textId="77777777" w:rsidR="00FA1A2C" w:rsidRDefault="00FA1A2C" w:rsidP="00FA1A2C">
            <w:pPr>
              <w:shd w:val="clear" w:color="auto" w:fill="F2F2F2" w:themeFill="background1" w:themeFillShade="F2"/>
              <w:jc w:val="center"/>
              <w:rPr>
                <w:rFonts w:ascii="Garamond" w:hAnsi="Garamond"/>
                <w:color w:val="215E99" w:themeColor="text2" w:themeTint="BF"/>
                <w:sz w:val="20"/>
                <w:szCs w:val="20"/>
              </w:rPr>
            </w:pPr>
          </w:p>
          <w:p w14:paraId="4B7BE55E" w14:textId="77777777" w:rsidR="00FA1A2C" w:rsidRDefault="00FA1A2C" w:rsidP="00FA1A2C">
            <w:pPr>
              <w:shd w:val="clear" w:color="auto" w:fill="F2F2F2" w:themeFill="background1" w:themeFillShade="F2"/>
              <w:jc w:val="center"/>
              <w:rPr>
                <w:rFonts w:ascii="Garamond" w:hAnsi="Garamond"/>
                <w:color w:val="215E99" w:themeColor="text2" w:themeTint="BF"/>
                <w:sz w:val="20"/>
                <w:szCs w:val="20"/>
              </w:rPr>
            </w:pPr>
          </w:p>
          <w:p w14:paraId="1FE407F1" w14:textId="2392A2CA" w:rsidR="000F2704" w:rsidRPr="000F2704" w:rsidRDefault="00FA1A2C" w:rsidP="00FA1A2C">
            <w:pPr>
              <w:shd w:val="clear" w:color="auto" w:fill="F2F2F2" w:themeFill="background1" w:themeFillShade="F2"/>
              <w:jc w:val="center"/>
              <w:rPr>
                <w:rFonts w:ascii="Garamond" w:hAnsi="Garamond"/>
                <w:color w:val="215E99" w:themeColor="text2" w:themeTint="BF"/>
                <w:sz w:val="20"/>
                <w:szCs w:val="20"/>
              </w:rPr>
            </w:pPr>
            <w:r>
              <w:rPr>
                <w:rFonts w:ascii="Garamond" w:hAnsi="Garamond"/>
                <w:color w:val="215E99" w:themeColor="text2" w:themeTint="BF"/>
                <w:sz w:val="20"/>
                <w:szCs w:val="20"/>
              </w:rPr>
              <w:t>0</w:t>
            </w:r>
          </w:p>
        </w:tc>
        <w:tc>
          <w:tcPr>
            <w:tcW w:w="1104" w:type="dxa"/>
            <w:shd w:val="clear" w:color="auto" w:fill="F2F2F2" w:themeFill="background1" w:themeFillShade="F2"/>
            <w:vAlign w:val="center"/>
          </w:tcPr>
          <w:p w14:paraId="0A1166BF" w14:textId="6ED9477A" w:rsidR="000F2704" w:rsidRPr="000F2704" w:rsidRDefault="00FA1A2C" w:rsidP="00FA1A2C">
            <w:pPr>
              <w:shd w:val="clear" w:color="auto" w:fill="F2F2F2" w:themeFill="background1" w:themeFillShade="F2"/>
              <w:rPr>
                <w:rFonts w:ascii="Garamond" w:hAnsi="Garamond"/>
                <w:color w:val="215E99" w:themeColor="text2" w:themeTint="BF"/>
                <w:sz w:val="20"/>
                <w:szCs w:val="20"/>
              </w:rPr>
            </w:pPr>
            <w:r>
              <w:rPr>
                <w:rFonts w:ascii="Garamond" w:hAnsi="Garamond"/>
                <w:color w:val="215E99" w:themeColor="text2" w:themeTint="BF"/>
                <w:sz w:val="20"/>
                <w:szCs w:val="20"/>
              </w:rPr>
              <w:t>1 semana</w:t>
            </w:r>
          </w:p>
        </w:tc>
        <w:tc>
          <w:tcPr>
            <w:tcW w:w="3642" w:type="dxa"/>
            <w:shd w:val="clear" w:color="auto" w:fill="F2F2F2" w:themeFill="background1" w:themeFillShade="F2"/>
            <w:vAlign w:val="center"/>
          </w:tcPr>
          <w:p w14:paraId="589F57B8" w14:textId="6C542C5E" w:rsidR="000F2704" w:rsidRPr="00FA1A2C" w:rsidRDefault="000F2704" w:rsidP="00FA1A2C">
            <w:pPr>
              <w:pStyle w:val="p1"/>
              <w:spacing w:before="0" w:beforeAutospacing="0" w:after="0" w:afterAutospacing="0"/>
            </w:pPr>
            <w:r w:rsidRPr="002C7022">
              <w:rPr>
                <w:rFonts w:ascii="Garamond" w:hAnsi="Garamond"/>
                <w:color w:val="215E99" w:themeColor="text2" w:themeTint="BF"/>
                <w:sz w:val="20"/>
                <w:szCs w:val="20"/>
              </w:rPr>
              <w:t>Hub criativo em Abu Dhabi, reputação alta no segmento de mídia e produção</w:t>
            </w:r>
            <w:r w:rsidR="00FA1A2C" w:rsidRPr="00FA1A2C">
              <w:rPr>
                <w:rFonts w:ascii="Garamond" w:hAnsi="Garamond"/>
                <w:color w:val="215E99" w:themeColor="text2" w:themeTint="BF"/>
                <w:sz w:val="20"/>
                <w:szCs w:val="20"/>
              </w:rPr>
              <w:t xml:space="preserve"> </w:t>
            </w:r>
            <w:r w:rsidR="00FA1A2C" w:rsidRPr="00FA1A2C">
              <w:rPr>
                <w:rFonts w:ascii="Garamond" w:hAnsi="Garamond"/>
                <w:color w:val="215E99" w:themeColor="text2" w:themeTint="BF"/>
                <w:sz w:val="20"/>
                <w:szCs w:val="20"/>
              </w:rPr>
              <w:t>com infraestrutura de produção e comunidade ativa</w:t>
            </w:r>
          </w:p>
        </w:tc>
      </w:tr>
    </w:tbl>
    <w:p w14:paraId="62038AAE" w14:textId="77777777" w:rsidR="00D44B7A" w:rsidRDefault="00D44B7A" w:rsidP="007A0012">
      <w:pPr>
        <w:spacing w:before="100" w:beforeAutospacing="1" w:after="100" w:afterAutospacing="1"/>
        <w:outlineLvl w:val="1"/>
        <w:rPr>
          <w:rFonts w:ascii="Garamond" w:hAnsi="Garamond"/>
          <w:b/>
          <w:bCs/>
          <w:sz w:val="36"/>
          <w:szCs w:val="36"/>
        </w:rPr>
      </w:pPr>
    </w:p>
    <w:p w14:paraId="1557605E" w14:textId="4FD2B8AC" w:rsidR="007A0012" w:rsidRPr="007A0012" w:rsidRDefault="007A0012" w:rsidP="007A0012">
      <w:pPr>
        <w:spacing w:before="100" w:beforeAutospacing="1" w:after="100" w:afterAutospacing="1"/>
        <w:outlineLvl w:val="1"/>
        <w:rPr>
          <w:rFonts w:ascii="Garamond" w:hAnsi="Garamond"/>
          <w:b/>
          <w:bCs/>
          <w:sz w:val="36"/>
          <w:szCs w:val="36"/>
        </w:rPr>
      </w:pPr>
      <w:r w:rsidRPr="007A0012">
        <w:rPr>
          <w:rFonts w:ascii="Garamond" w:hAnsi="Garamond"/>
          <w:b/>
          <w:bCs/>
          <w:sz w:val="36"/>
          <w:szCs w:val="36"/>
        </w:rPr>
        <w:lastRenderedPageBreak/>
        <w:t>2. TABELA ESTRATÉGICA, COMENTÁRIOS ENXUTOS</w:t>
      </w:r>
    </w:p>
    <w:p w14:paraId="2165B1A0" w14:textId="42DDE4BF" w:rsidR="007A0012" w:rsidRPr="007A0012" w:rsidRDefault="007A0012" w:rsidP="007A0012">
      <w:pPr>
        <w:spacing w:before="100" w:beforeAutospacing="1" w:after="100" w:afterAutospacing="1"/>
        <w:rPr>
          <w:rFonts w:ascii="Garamond" w:hAnsi="Garamond"/>
        </w:rPr>
      </w:pPr>
      <w:r w:rsidRPr="007A0012">
        <w:rPr>
          <w:rFonts w:ascii="Garamond" w:hAnsi="Garamond"/>
        </w:rPr>
        <w:t>Agora a camada que deixa o comparador “consultivo”, para usar com cliente ou no teu material de treinamento.</w:t>
      </w:r>
    </w:p>
    <w:p w14:paraId="555C005F" w14:textId="77777777" w:rsidR="007A0012" w:rsidRPr="007A0012" w:rsidRDefault="007A0012" w:rsidP="007A0012">
      <w:pPr>
        <w:spacing w:before="100" w:beforeAutospacing="1" w:after="100" w:afterAutospacing="1"/>
        <w:outlineLvl w:val="2"/>
        <w:rPr>
          <w:rFonts w:ascii="Garamond" w:hAnsi="Garamond"/>
          <w:b/>
          <w:bCs/>
          <w:sz w:val="27"/>
          <w:szCs w:val="27"/>
        </w:rPr>
      </w:pPr>
      <w:r w:rsidRPr="007A0012">
        <w:rPr>
          <w:rFonts w:ascii="Garamond" w:hAnsi="Garamond"/>
          <w:b/>
          <w:bCs/>
          <w:sz w:val="27"/>
          <w:szCs w:val="27"/>
        </w:rPr>
        <w:t>2.1 Leitura estratégica por free zone</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2127"/>
        <w:gridCol w:w="2409"/>
        <w:gridCol w:w="1560"/>
        <w:gridCol w:w="2268"/>
        <w:gridCol w:w="2835"/>
        <w:gridCol w:w="4199"/>
      </w:tblGrid>
      <w:tr w:rsidR="006B7459" w:rsidRPr="007A0012" w14:paraId="4788451E" w14:textId="77777777" w:rsidTr="00E248DA">
        <w:trPr>
          <w:tblHeader/>
          <w:tblCellSpacing w:w="15" w:type="dxa"/>
        </w:trPr>
        <w:tc>
          <w:tcPr>
            <w:tcW w:w="2082" w:type="dxa"/>
            <w:shd w:val="clear" w:color="auto" w:fill="FFC000"/>
            <w:vAlign w:val="center"/>
            <w:hideMark/>
          </w:tcPr>
          <w:p w14:paraId="45870DA9" w14:textId="77777777" w:rsidR="007A0012" w:rsidRPr="007A0012" w:rsidRDefault="007A0012" w:rsidP="007A0012">
            <w:pPr>
              <w:spacing w:before="100" w:beforeAutospacing="1" w:after="100" w:afterAutospacing="1"/>
              <w:jc w:val="center"/>
              <w:rPr>
                <w:rFonts w:ascii="Garamond" w:hAnsi="Garamond"/>
                <w:b/>
                <w:bCs/>
                <w:sz w:val="20"/>
                <w:szCs w:val="20"/>
              </w:rPr>
            </w:pPr>
            <w:r w:rsidRPr="007A0012">
              <w:rPr>
                <w:rFonts w:ascii="Garamond" w:hAnsi="Garamond"/>
                <w:b/>
                <w:bCs/>
                <w:sz w:val="20"/>
                <w:szCs w:val="20"/>
              </w:rPr>
              <w:t>Free Zone</w:t>
            </w:r>
          </w:p>
        </w:tc>
        <w:tc>
          <w:tcPr>
            <w:tcW w:w="2379" w:type="dxa"/>
            <w:shd w:val="clear" w:color="auto" w:fill="FFC000"/>
            <w:vAlign w:val="center"/>
            <w:hideMark/>
          </w:tcPr>
          <w:p w14:paraId="6923DB5E" w14:textId="117EC9B8" w:rsidR="007A0012" w:rsidRPr="007A0012" w:rsidRDefault="000F2704" w:rsidP="007A0012">
            <w:pPr>
              <w:spacing w:before="100" w:beforeAutospacing="1" w:after="100" w:afterAutospacing="1"/>
              <w:jc w:val="center"/>
              <w:rPr>
                <w:rFonts w:ascii="Garamond" w:hAnsi="Garamond"/>
                <w:b/>
                <w:bCs/>
                <w:sz w:val="20"/>
                <w:szCs w:val="20"/>
              </w:rPr>
            </w:pPr>
            <w:r>
              <w:rPr>
                <w:rFonts w:ascii="Garamond" w:hAnsi="Garamond"/>
                <w:b/>
                <w:bCs/>
                <w:sz w:val="20"/>
                <w:szCs w:val="20"/>
              </w:rPr>
              <w:t>P</w:t>
            </w:r>
            <w:r w:rsidR="007A0012" w:rsidRPr="007A0012">
              <w:rPr>
                <w:rFonts w:ascii="Garamond" w:hAnsi="Garamond"/>
                <w:b/>
                <w:bCs/>
                <w:sz w:val="20"/>
                <w:szCs w:val="20"/>
              </w:rPr>
              <w:t>erfil</w:t>
            </w:r>
          </w:p>
        </w:tc>
        <w:tc>
          <w:tcPr>
            <w:tcW w:w="1530" w:type="dxa"/>
            <w:shd w:val="clear" w:color="auto" w:fill="FFC000"/>
            <w:vAlign w:val="center"/>
            <w:hideMark/>
          </w:tcPr>
          <w:p w14:paraId="1FA39039" w14:textId="480D6133" w:rsidR="007A0012" w:rsidRPr="007A0012" w:rsidRDefault="007A0012" w:rsidP="007A0012">
            <w:pPr>
              <w:spacing w:before="100" w:beforeAutospacing="1" w:after="100" w:afterAutospacing="1"/>
              <w:jc w:val="center"/>
              <w:rPr>
                <w:rFonts w:ascii="Garamond" w:hAnsi="Garamond"/>
                <w:b/>
                <w:bCs/>
                <w:sz w:val="20"/>
                <w:szCs w:val="20"/>
              </w:rPr>
            </w:pPr>
            <w:r w:rsidRPr="007A0012">
              <w:rPr>
                <w:rFonts w:ascii="Garamond" w:hAnsi="Garamond"/>
                <w:b/>
                <w:bCs/>
                <w:sz w:val="20"/>
                <w:szCs w:val="20"/>
              </w:rPr>
              <w:t xml:space="preserve">Prestígio </w:t>
            </w:r>
          </w:p>
        </w:tc>
        <w:tc>
          <w:tcPr>
            <w:tcW w:w="2238" w:type="dxa"/>
            <w:shd w:val="clear" w:color="auto" w:fill="FFC000"/>
            <w:vAlign w:val="center"/>
            <w:hideMark/>
          </w:tcPr>
          <w:p w14:paraId="60E0A3D6" w14:textId="77777777" w:rsidR="007A0012" w:rsidRPr="007A0012" w:rsidRDefault="007A0012" w:rsidP="007A0012">
            <w:pPr>
              <w:spacing w:before="100" w:beforeAutospacing="1" w:after="100" w:afterAutospacing="1"/>
              <w:jc w:val="center"/>
              <w:rPr>
                <w:rFonts w:ascii="Garamond" w:hAnsi="Garamond"/>
                <w:b/>
                <w:bCs/>
                <w:sz w:val="20"/>
                <w:szCs w:val="20"/>
              </w:rPr>
            </w:pPr>
            <w:r w:rsidRPr="007A0012">
              <w:rPr>
                <w:rFonts w:ascii="Garamond" w:hAnsi="Garamond"/>
                <w:b/>
                <w:bCs/>
                <w:sz w:val="20"/>
                <w:szCs w:val="20"/>
              </w:rPr>
              <w:t>Complexidade regulatória</w:t>
            </w:r>
          </w:p>
        </w:tc>
        <w:tc>
          <w:tcPr>
            <w:tcW w:w="2805" w:type="dxa"/>
            <w:shd w:val="clear" w:color="auto" w:fill="FFC000"/>
            <w:vAlign w:val="center"/>
            <w:hideMark/>
          </w:tcPr>
          <w:p w14:paraId="24FA2D5F" w14:textId="77777777" w:rsidR="007A0012" w:rsidRPr="007A0012" w:rsidRDefault="007A0012" w:rsidP="007A0012">
            <w:pPr>
              <w:spacing w:before="100" w:beforeAutospacing="1" w:after="100" w:afterAutospacing="1"/>
              <w:jc w:val="center"/>
              <w:rPr>
                <w:rFonts w:ascii="Garamond" w:hAnsi="Garamond"/>
                <w:b/>
                <w:bCs/>
                <w:sz w:val="20"/>
                <w:szCs w:val="20"/>
              </w:rPr>
            </w:pPr>
            <w:r w:rsidRPr="007A0012">
              <w:rPr>
                <w:rFonts w:ascii="Garamond" w:hAnsi="Garamond"/>
                <w:b/>
                <w:bCs/>
                <w:sz w:val="20"/>
                <w:szCs w:val="20"/>
              </w:rPr>
              <w:t>Indicado para</w:t>
            </w:r>
          </w:p>
        </w:tc>
        <w:tc>
          <w:tcPr>
            <w:tcW w:w="4154" w:type="dxa"/>
            <w:shd w:val="clear" w:color="auto" w:fill="FFC000"/>
            <w:vAlign w:val="center"/>
            <w:hideMark/>
          </w:tcPr>
          <w:p w14:paraId="2CAB6D2E" w14:textId="50E93F69" w:rsidR="007A0012" w:rsidRPr="007A0012" w:rsidRDefault="007A0012" w:rsidP="007A0012">
            <w:pPr>
              <w:spacing w:before="100" w:beforeAutospacing="1" w:after="100" w:afterAutospacing="1"/>
              <w:jc w:val="center"/>
              <w:rPr>
                <w:rFonts w:ascii="Garamond" w:hAnsi="Garamond"/>
                <w:b/>
                <w:bCs/>
                <w:sz w:val="20"/>
                <w:szCs w:val="20"/>
              </w:rPr>
            </w:pPr>
            <w:r w:rsidRPr="007A0012">
              <w:rPr>
                <w:rFonts w:ascii="Garamond" w:hAnsi="Garamond"/>
                <w:b/>
                <w:bCs/>
                <w:sz w:val="20"/>
                <w:szCs w:val="20"/>
              </w:rPr>
              <w:t xml:space="preserve">Comentário </w:t>
            </w:r>
            <w:r w:rsidR="000F2704">
              <w:rPr>
                <w:rFonts w:ascii="Garamond" w:hAnsi="Garamond"/>
                <w:b/>
                <w:bCs/>
                <w:sz w:val="20"/>
                <w:szCs w:val="20"/>
              </w:rPr>
              <w:t>T</w:t>
            </w:r>
            <w:r w:rsidRPr="007A0012">
              <w:rPr>
                <w:rFonts w:ascii="Garamond" w:hAnsi="Garamond"/>
                <w:b/>
                <w:bCs/>
                <w:sz w:val="20"/>
                <w:szCs w:val="20"/>
              </w:rPr>
              <w:t xml:space="preserve">écnico </w:t>
            </w:r>
          </w:p>
        </w:tc>
      </w:tr>
      <w:tr w:rsidR="006B7459" w:rsidRPr="007A0012" w14:paraId="0593B3F8" w14:textId="77777777" w:rsidTr="00E248DA">
        <w:trPr>
          <w:tblCellSpacing w:w="15" w:type="dxa"/>
        </w:trPr>
        <w:tc>
          <w:tcPr>
            <w:tcW w:w="2082" w:type="dxa"/>
            <w:shd w:val="clear" w:color="auto" w:fill="F2F2F2" w:themeFill="background1" w:themeFillShade="F2"/>
            <w:vAlign w:val="center"/>
            <w:hideMark/>
          </w:tcPr>
          <w:p w14:paraId="51D06DB5"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t>DMCC</w:t>
            </w:r>
          </w:p>
        </w:tc>
        <w:tc>
          <w:tcPr>
            <w:tcW w:w="2379" w:type="dxa"/>
            <w:shd w:val="clear" w:color="auto" w:fill="F2F2F2" w:themeFill="background1" w:themeFillShade="F2"/>
            <w:vAlign w:val="center"/>
            <w:hideMark/>
          </w:tcPr>
          <w:p w14:paraId="440DA27A"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Generalista, trading e serviços</w:t>
            </w:r>
          </w:p>
        </w:tc>
        <w:tc>
          <w:tcPr>
            <w:tcW w:w="1530" w:type="dxa"/>
            <w:shd w:val="clear" w:color="auto" w:fill="F2F2F2" w:themeFill="background1" w:themeFillShade="F2"/>
            <w:vAlign w:val="center"/>
            <w:hideMark/>
          </w:tcPr>
          <w:p w14:paraId="5A1F0779"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Muito alto</w:t>
            </w:r>
          </w:p>
        </w:tc>
        <w:tc>
          <w:tcPr>
            <w:tcW w:w="2238" w:type="dxa"/>
            <w:shd w:val="clear" w:color="auto" w:fill="F2F2F2" w:themeFill="background1" w:themeFillShade="F2"/>
            <w:vAlign w:val="center"/>
            <w:hideMark/>
          </w:tcPr>
          <w:p w14:paraId="736E8F09"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Média</w:t>
            </w:r>
          </w:p>
        </w:tc>
        <w:tc>
          <w:tcPr>
            <w:tcW w:w="2805" w:type="dxa"/>
            <w:shd w:val="clear" w:color="auto" w:fill="F2F2F2" w:themeFill="background1" w:themeFillShade="F2"/>
            <w:vAlign w:val="center"/>
            <w:hideMark/>
          </w:tcPr>
          <w:p w14:paraId="7372438D"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Trading global, serviços profissionais, holdings com imagem forte</w:t>
            </w:r>
          </w:p>
        </w:tc>
        <w:tc>
          <w:tcPr>
            <w:tcW w:w="4154" w:type="dxa"/>
            <w:shd w:val="clear" w:color="auto" w:fill="F2F2F2" w:themeFill="background1" w:themeFillShade="F2"/>
            <w:vAlign w:val="center"/>
            <w:hideMark/>
          </w:tcPr>
          <w:p w14:paraId="01967F06"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Melhor combinação de prestígio e flexibilidade para quem precisa de Dubai no cartão de visita e quer ser levado muito a sério por bancos e parceiros.</w:t>
            </w:r>
          </w:p>
        </w:tc>
      </w:tr>
      <w:tr w:rsidR="006B7459" w:rsidRPr="007A0012" w14:paraId="4A236A59" w14:textId="77777777" w:rsidTr="00E248DA">
        <w:trPr>
          <w:tblCellSpacing w:w="15" w:type="dxa"/>
        </w:trPr>
        <w:tc>
          <w:tcPr>
            <w:tcW w:w="2082" w:type="dxa"/>
            <w:shd w:val="clear" w:color="auto" w:fill="F2F2F2" w:themeFill="background1" w:themeFillShade="F2"/>
            <w:vAlign w:val="center"/>
            <w:hideMark/>
          </w:tcPr>
          <w:p w14:paraId="0E6BD9B6"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t>DAFZA</w:t>
            </w:r>
          </w:p>
        </w:tc>
        <w:tc>
          <w:tcPr>
            <w:tcW w:w="2379" w:type="dxa"/>
            <w:shd w:val="clear" w:color="auto" w:fill="F2F2F2" w:themeFill="background1" w:themeFillShade="F2"/>
            <w:vAlign w:val="center"/>
            <w:hideMark/>
          </w:tcPr>
          <w:p w14:paraId="5A8BC4F7"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Logística aérea e comércio premium</w:t>
            </w:r>
          </w:p>
        </w:tc>
        <w:tc>
          <w:tcPr>
            <w:tcW w:w="1530" w:type="dxa"/>
            <w:shd w:val="clear" w:color="auto" w:fill="F2F2F2" w:themeFill="background1" w:themeFillShade="F2"/>
            <w:vAlign w:val="center"/>
            <w:hideMark/>
          </w:tcPr>
          <w:p w14:paraId="3F100F82"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Alto</w:t>
            </w:r>
          </w:p>
        </w:tc>
        <w:tc>
          <w:tcPr>
            <w:tcW w:w="2238" w:type="dxa"/>
            <w:shd w:val="clear" w:color="auto" w:fill="F2F2F2" w:themeFill="background1" w:themeFillShade="F2"/>
            <w:vAlign w:val="center"/>
            <w:hideMark/>
          </w:tcPr>
          <w:p w14:paraId="662FD34E"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Média alta</w:t>
            </w:r>
          </w:p>
        </w:tc>
        <w:tc>
          <w:tcPr>
            <w:tcW w:w="2805" w:type="dxa"/>
            <w:shd w:val="clear" w:color="auto" w:fill="F2F2F2" w:themeFill="background1" w:themeFillShade="F2"/>
            <w:vAlign w:val="center"/>
            <w:hideMark/>
          </w:tcPr>
          <w:p w14:paraId="53CA3273"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E commerce e logística intensiva em aeroporto</w:t>
            </w:r>
          </w:p>
        </w:tc>
        <w:tc>
          <w:tcPr>
            <w:tcW w:w="4154" w:type="dxa"/>
            <w:shd w:val="clear" w:color="auto" w:fill="F2F2F2" w:themeFill="background1" w:themeFillShade="F2"/>
            <w:vAlign w:val="center"/>
            <w:hideMark/>
          </w:tcPr>
          <w:p w14:paraId="0EFE3AD3"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Justifica o custo quando o modelo é altamente dependente de frete aéreo e processos aduaneiros rápidos.</w:t>
            </w:r>
          </w:p>
        </w:tc>
      </w:tr>
      <w:tr w:rsidR="006B7459" w:rsidRPr="007A0012" w14:paraId="0A52A3BC" w14:textId="77777777" w:rsidTr="00E248DA">
        <w:trPr>
          <w:tblCellSpacing w:w="15" w:type="dxa"/>
        </w:trPr>
        <w:tc>
          <w:tcPr>
            <w:tcW w:w="2082" w:type="dxa"/>
            <w:shd w:val="clear" w:color="auto" w:fill="F2F2F2" w:themeFill="background1" w:themeFillShade="F2"/>
            <w:vAlign w:val="center"/>
            <w:hideMark/>
          </w:tcPr>
          <w:p w14:paraId="4BB3ACED"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t>JAFZA</w:t>
            </w:r>
          </w:p>
        </w:tc>
        <w:tc>
          <w:tcPr>
            <w:tcW w:w="2379" w:type="dxa"/>
            <w:shd w:val="clear" w:color="auto" w:fill="F2F2F2" w:themeFill="background1" w:themeFillShade="F2"/>
            <w:vAlign w:val="center"/>
            <w:hideMark/>
          </w:tcPr>
          <w:p w14:paraId="46FDDCB5"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Porto, logística pesada, indústria</w:t>
            </w:r>
          </w:p>
        </w:tc>
        <w:tc>
          <w:tcPr>
            <w:tcW w:w="1530" w:type="dxa"/>
            <w:shd w:val="clear" w:color="auto" w:fill="F2F2F2" w:themeFill="background1" w:themeFillShade="F2"/>
            <w:vAlign w:val="center"/>
            <w:hideMark/>
          </w:tcPr>
          <w:p w14:paraId="1408F914"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Alto no B2B</w:t>
            </w:r>
          </w:p>
        </w:tc>
        <w:tc>
          <w:tcPr>
            <w:tcW w:w="2238" w:type="dxa"/>
            <w:shd w:val="clear" w:color="auto" w:fill="F2F2F2" w:themeFill="background1" w:themeFillShade="F2"/>
            <w:vAlign w:val="center"/>
            <w:hideMark/>
          </w:tcPr>
          <w:p w14:paraId="37482844"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Média</w:t>
            </w:r>
          </w:p>
        </w:tc>
        <w:tc>
          <w:tcPr>
            <w:tcW w:w="2805" w:type="dxa"/>
            <w:shd w:val="clear" w:color="auto" w:fill="F2F2F2" w:themeFill="background1" w:themeFillShade="F2"/>
            <w:vAlign w:val="center"/>
            <w:hideMark/>
          </w:tcPr>
          <w:p w14:paraId="663D94CA"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Manufatura, distribuição, centros logísticos regionais</w:t>
            </w:r>
          </w:p>
        </w:tc>
        <w:tc>
          <w:tcPr>
            <w:tcW w:w="4154" w:type="dxa"/>
            <w:shd w:val="clear" w:color="auto" w:fill="F2F2F2" w:themeFill="background1" w:themeFillShade="F2"/>
            <w:vAlign w:val="center"/>
            <w:hideMark/>
          </w:tcPr>
          <w:p w14:paraId="6381EC49"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Ideal para quem precisa de porto, estoque e movimentação de contêiner, e não apenas endereço societário.</w:t>
            </w:r>
          </w:p>
        </w:tc>
      </w:tr>
      <w:tr w:rsidR="006B7459" w:rsidRPr="007A0012" w14:paraId="042C6C51" w14:textId="77777777" w:rsidTr="00E248DA">
        <w:trPr>
          <w:tblCellSpacing w:w="15" w:type="dxa"/>
        </w:trPr>
        <w:tc>
          <w:tcPr>
            <w:tcW w:w="2082" w:type="dxa"/>
            <w:shd w:val="clear" w:color="auto" w:fill="F2F2F2" w:themeFill="background1" w:themeFillShade="F2"/>
            <w:vAlign w:val="center"/>
            <w:hideMark/>
          </w:tcPr>
          <w:p w14:paraId="1F601666"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t>DIFC</w:t>
            </w:r>
          </w:p>
        </w:tc>
        <w:tc>
          <w:tcPr>
            <w:tcW w:w="2379" w:type="dxa"/>
            <w:shd w:val="clear" w:color="auto" w:fill="F2F2F2" w:themeFill="background1" w:themeFillShade="F2"/>
            <w:vAlign w:val="center"/>
            <w:hideMark/>
          </w:tcPr>
          <w:p w14:paraId="44481C40"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Centro financeiro de common law</w:t>
            </w:r>
          </w:p>
        </w:tc>
        <w:tc>
          <w:tcPr>
            <w:tcW w:w="1530" w:type="dxa"/>
            <w:shd w:val="clear" w:color="auto" w:fill="F2F2F2" w:themeFill="background1" w:themeFillShade="F2"/>
            <w:vAlign w:val="center"/>
            <w:hideMark/>
          </w:tcPr>
          <w:p w14:paraId="1D708AE2"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Muito alto</w:t>
            </w:r>
          </w:p>
        </w:tc>
        <w:tc>
          <w:tcPr>
            <w:tcW w:w="2238" w:type="dxa"/>
            <w:shd w:val="clear" w:color="auto" w:fill="F2F2F2" w:themeFill="background1" w:themeFillShade="F2"/>
            <w:vAlign w:val="center"/>
            <w:hideMark/>
          </w:tcPr>
          <w:p w14:paraId="018CCC75"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Alta</w:t>
            </w:r>
          </w:p>
        </w:tc>
        <w:tc>
          <w:tcPr>
            <w:tcW w:w="2805" w:type="dxa"/>
            <w:shd w:val="clear" w:color="auto" w:fill="F2F2F2" w:themeFill="background1" w:themeFillShade="F2"/>
            <w:vAlign w:val="center"/>
            <w:hideMark/>
          </w:tcPr>
          <w:p w14:paraId="118C5B81"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Bancos, fundos, fintech regulada, family office sofisticado</w:t>
            </w:r>
          </w:p>
        </w:tc>
        <w:tc>
          <w:tcPr>
            <w:tcW w:w="4154" w:type="dxa"/>
            <w:shd w:val="clear" w:color="auto" w:fill="F2F2F2" w:themeFill="background1" w:themeFillShade="F2"/>
            <w:vAlign w:val="center"/>
            <w:hideMark/>
          </w:tcPr>
          <w:p w14:paraId="509F23C7"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Não é uma free zone genérica, é uma jurisdição financeira. Custo é alto, mas o peso jurídico compensa para operações financeiras sérias.</w:t>
            </w:r>
          </w:p>
        </w:tc>
      </w:tr>
      <w:tr w:rsidR="000F2704" w:rsidRPr="007A0012" w14:paraId="23CCC165" w14:textId="77777777" w:rsidTr="00E248DA">
        <w:trPr>
          <w:tblCellSpacing w:w="15" w:type="dxa"/>
        </w:trPr>
        <w:tc>
          <w:tcPr>
            <w:tcW w:w="2082" w:type="dxa"/>
            <w:shd w:val="clear" w:color="auto" w:fill="F2F2F2" w:themeFill="background1" w:themeFillShade="F2"/>
            <w:vAlign w:val="center"/>
          </w:tcPr>
          <w:p w14:paraId="1479536B" w14:textId="77777777" w:rsidR="000F2704" w:rsidRPr="007A0012" w:rsidRDefault="000F2704" w:rsidP="007A0012">
            <w:pPr>
              <w:spacing w:before="100" w:beforeAutospacing="1" w:after="100" w:afterAutospacing="1"/>
              <w:rPr>
                <w:rFonts w:ascii="Garamond" w:hAnsi="Garamond"/>
                <w:b/>
                <w:bCs/>
                <w:sz w:val="20"/>
                <w:szCs w:val="20"/>
              </w:rPr>
            </w:pPr>
          </w:p>
        </w:tc>
        <w:tc>
          <w:tcPr>
            <w:tcW w:w="2379" w:type="dxa"/>
            <w:shd w:val="clear" w:color="auto" w:fill="F2F2F2" w:themeFill="background1" w:themeFillShade="F2"/>
            <w:vAlign w:val="center"/>
          </w:tcPr>
          <w:p w14:paraId="0D81EB5E" w14:textId="77777777" w:rsidR="000F2704" w:rsidRPr="007A0012" w:rsidRDefault="000F2704" w:rsidP="007A0012">
            <w:pPr>
              <w:spacing w:before="100" w:beforeAutospacing="1" w:after="100" w:afterAutospacing="1"/>
              <w:rPr>
                <w:rFonts w:ascii="Garamond" w:hAnsi="Garamond"/>
                <w:sz w:val="20"/>
                <w:szCs w:val="20"/>
              </w:rPr>
            </w:pPr>
          </w:p>
        </w:tc>
        <w:tc>
          <w:tcPr>
            <w:tcW w:w="1530" w:type="dxa"/>
            <w:shd w:val="clear" w:color="auto" w:fill="F2F2F2" w:themeFill="background1" w:themeFillShade="F2"/>
            <w:vAlign w:val="center"/>
          </w:tcPr>
          <w:p w14:paraId="4C2F312A" w14:textId="77777777" w:rsidR="000F2704" w:rsidRPr="007A0012" w:rsidRDefault="000F2704" w:rsidP="006B7459">
            <w:pPr>
              <w:spacing w:before="100" w:beforeAutospacing="1" w:after="100" w:afterAutospacing="1"/>
              <w:jc w:val="center"/>
              <w:rPr>
                <w:rFonts w:ascii="Garamond" w:hAnsi="Garamond"/>
                <w:sz w:val="20"/>
                <w:szCs w:val="20"/>
              </w:rPr>
            </w:pPr>
          </w:p>
        </w:tc>
        <w:tc>
          <w:tcPr>
            <w:tcW w:w="2238" w:type="dxa"/>
            <w:shd w:val="clear" w:color="auto" w:fill="F2F2F2" w:themeFill="background1" w:themeFillShade="F2"/>
            <w:vAlign w:val="center"/>
          </w:tcPr>
          <w:p w14:paraId="497E050E" w14:textId="77777777" w:rsidR="000F2704" w:rsidRPr="007A0012" w:rsidRDefault="000F2704" w:rsidP="006B7459">
            <w:pPr>
              <w:spacing w:before="100" w:beforeAutospacing="1" w:after="100" w:afterAutospacing="1"/>
              <w:jc w:val="center"/>
              <w:rPr>
                <w:rFonts w:ascii="Garamond" w:hAnsi="Garamond"/>
                <w:sz w:val="20"/>
                <w:szCs w:val="20"/>
              </w:rPr>
            </w:pPr>
          </w:p>
        </w:tc>
        <w:tc>
          <w:tcPr>
            <w:tcW w:w="2805" w:type="dxa"/>
            <w:shd w:val="clear" w:color="auto" w:fill="F2F2F2" w:themeFill="background1" w:themeFillShade="F2"/>
            <w:vAlign w:val="center"/>
          </w:tcPr>
          <w:p w14:paraId="0294BA0A" w14:textId="77777777" w:rsidR="000F2704" w:rsidRPr="007A0012" w:rsidRDefault="000F2704" w:rsidP="007A0012">
            <w:pPr>
              <w:spacing w:before="100" w:beforeAutospacing="1" w:after="100" w:afterAutospacing="1"/>
              <w:rPr>
                <w:rFonts w:ascii="Garamond" w:hAnsi="Garamond"/>
                <w:sz w:val="20"/>
                <w:szCs w:val="20"/>
              </w:rPr>
            </w:pPr>
          </w:p>
        </w:tc>
        <w:tc>
          <w:tcPr>
            <w:tcW w:w="4154" w:type="dxa"/>
            <w:shd w:val="clear" w:color="auto" w:fill="F2F2F2" w:themeFill="background1" w:themeFillShade="F2"/>
            <w:vAlign w:val="center"/>
          </w:tcPr>
          <w:p w14:paraId="1EB1BDD8" w14:textId="77777777" w:rsidR="000F2704" w:rsidRPr="007A0012" w:rsidRDefault="000F2704" w:rsidP="007A0012">
            <w:pPr>
              <w:spacing w:before="100" w:beforeAutospacing="1" w:after="100" w:afterAutospacing="1"/>
              <w:rPr>
                <w:rFonts w:ascii="Garamond" w:hAnsi="Garamond"/>
                <w:sz w:val="20"/>
                <w:szCs w:val="20"/>
              </w:rPr>
            </w:pPr>
          </w:p>
        </w:tc>
      </w:tr>
      <w:tr w:rsidR="006B7459" w:rsidRPr="007A0012" w14:paraId="4FB94C4C" w14:textId="77777777" w:rsidTr="00E248DA">
        <w:trPr>
          <w:tblCellSpacing w:w="15" w:type="dxa"/>
        </w:trPr>
        <w:tc>
          <w:tcPr>
            <w:tcW w:w="2082" w:type="dxa"/>
            <w:shd w:val="clear" w:color="auto" w:fill="F2F2F2" w:themeFill="background1" w:themeFillShade="F2"/>
            <w:vAlign w:val="center"/>
            <w:hideMark/>
          </w:tcPr>
          <w:p w14:paraId="37440138"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t>Dubai Internet City</w:t>
            </w:r>
          </w:p>
        </w:tc>
        <w:tc>
          <w:tcPr>
            <w:tcW w:w="2379" w:type="dxa"/>
            <w:shd w:val="clear" w:color="auto" w:fill="F2F2F2" w:themeFill="background1" w:themeFillShade="F2"/>
            <w:vAlign w:val="center"/>
            <w:hideMark/>
          </w:tcPr>
          <w:p w14:paraId="46EF981C"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Hub de tecnologia</w:t>
            </w:r>
          </w:p>
        </w:tc>
        <w:tc>
          <w:tcPr>
            <w:tcW w:w="1530" w:type="dxa"/>
            <w:shd w:val="clear" w:color="auto" w:fill="F2F2F2" w:themeFill="background1" w:themeFillShade="F2"/>
            <w:vAlign w:val="center"/>
            <w:hideMark/>
          </w:tcPr>
          <w:p w14:paraId="70AB510C"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Alto</w:t>
            </w:r>
          </w:p>
        </w:tc>
        <w:tc>
          <w:tcPr>
            <w:tcW w:w="2238" w:type="dxa"/>
            <w:shd w:val="clear" w:color="auto" w:fill="F2F2F2" w:themeFill="background1" w:themeFillShade="F2"/>
            <w:vAlign w:val="center"/>
            <w:hideMark/>
          </w:tcPr>
          <w:p w14:paraId="77512242"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Média</w:t>
            </w:r>
          </w:p>
        </w:tc>
        <w:tc>
          <w:tcPr>
            <w:tcW w:w="2805" w:type="dxa"/>
            <w:shd w:val="clear" w:color="auto" w:fill="F2F2F2" w:themeFill="background1" w:themeFillShade="F2"/>
            <w:vAlign w:val="center"/>
            <w:hideMark/>
          </w:tcPr>
          <w:p w14:paraId="7E9C2334"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Softwares, plataformas digitais, empresas tech com equipe local</w:t>
            </w:r>
          </w:p>
        </w:tc>
        <w:tc>
          <w:tcPr>
            <w:tcW w:w="4154" w:type="dxa"/>
            <w:shd w:val="clear" w:color="auto" w:fill="F2F2F2" w:themeFill="background1" w:themeFillShade="F2"/>
            <w:vAlign w:val="center"/>
            <w:hideMark/>
          </w:tcPr>
          <w:p w14:paraId="46FF6B04"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Excelente para captar talento e parceiros. Para estrutura puramente fiscal, costuma ser exagero.</w:t>
            </w:r>
          </w:p>
        </w:tc>
      </w:tr>
      <w:tr w:rsidR="006B7459" w:rsidRPr="007A0012" w14:paraId="3669729A" w14:textId="77777777" w:rsidTr="00E248DA">
        <w:trPr>
          <w:tblCellSpacing w:w="15" w:type="dxa"/>
        </w:trPr>
        <w:tc>
          <w:tcPr>
            <w:tcW w:w="2082" w:type="dxa"/>
            <w:shd w:val="clear" w:color="auto" w:fill="F2F2F2" w:themeFill="background1" w:themeFillShade="F2"/>
            <w:vAlign w:val="center"/>
            <w:hideMark/>
          </w:tcPr>
          <w:p w14:paraId="12B0E344"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t>Dubai Media City</w:t>
            </w:r>
          </w:p>
        </w:tc>
        <w:tc>
          <w:tcPr>
            <w:tcW w:w="2379" w:type="dxa"/>
            <w:shd w:val="clear" w:color="auto" w:fill="F2F2F2" w:themeFill="background1" w:themeFillShade="F2"/>
            <w:vAlign w:val="center"/>
            <w:hideMark/>
          </w:tcPr>
          <w:p w14:paraId="270B7182"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Hub de mídia tradicional</w:t>
            </w:r>
          </w:p>
        </w:tc>
        <w:tc>
          <w:tcPr>
            <w:tcW w:w="1530" w:type="dxa"/>
            <w:shd w:val="clear" w:color="auto" w:fill="F2F2F2" w:themeFill="background1" w:themeFillShade="F2"/>
            <w:vAlign w:val="center"/>
            <w:hideMark/>
          </w:tcPr>
          <w:p w14:paraId="7D0E5ED7"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Alto</w:t>
            </w:r>
          </w:p>
        </w:tc>
        <w:tc>
          <w:tcPr>
            <w:tcW w:w="2238" w:type="dxa"/>
            <w:shd w:val="clear" w:color="auto" w:fill="F2F2F2" w:themeFill="background1" w:themeFillShade="F2"/>
            <w:vAlign w:val="center"/>
            <w:hideMark/>
          </w:tcPr>
          <w:p w14:paraId="2B595D69"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Média</w:t>
            </w:r>
          </w:p>
        </w:tc>
        <w:tc>
          <w:tcPr>
            <w:tcW w:w="2805" w:type="dxa"/>
            <w:shd w:val="clear" w:color="auto" w:fill="F2F2F2" w:themeFill="background1" w:themeFillShade="F2"/>
            <w:vAlign w:val="center"/>
            <w:hideMark/>
          </w:tcPr>
          <w:p w14:paraId="1E615000"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TV, rádio, grandes agências e produtoras</w:t>
            </w:r>
          </w:p>
        </w:tc>
        <w:tc>
          <w:tcPr>
            <w:tcW w:w="4154" w:type="dxa"/>
            <w:shd w:val="clear" w:color="auto" w:fill="F2F2F2" w:themeFill="background1" w:themeFillShade="F2"/>
            <w:vAlign w:val="center"/>
            <w:hideMark/>
          </w:tcPr>
          <w:p w14:paraId="1646D516"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Mais indicada quando o cliente efetivamente interage com o ecossistema de mídia regional.</w:t>
            </w:r>
          </w:p>
        </w:tc>
      </w:tr>
      <w:tr w:rsidR="006B7459" w:rsidRPr="007A0012" w14:paraId="2C720088" w14:textId="77777777" w:rsidTr="00E248DA">
        <w:trPr>
          <w:tblCellSpacing w:w="15" w:type="dxa"/>
        </w:trPr>
        <w:tc>
          <w:tcPr>
            <w:tcW w:w="2082" w:type="dxa"/>
            <w:shd w:val="clear" w:color="auto" w:fill="F2F2F2" w:themeFill="background1" w:themeFillShade="F2"/>
            <w:vAlign w:val="center"/>
            <w:hideMark/>
          </w:tcPr>
          <w:p w14:paraId="065E4DF9"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t>Dubai Healthcare City</w:t>
            </w:r>
          </w:p>
        </w:tc>
        <w:tc>
          <w:tcPr>
            <w:tcW w:w="2379" w:type="dxa"/>
            <w:shd w:val="clear" w:color="auto" w:fill="F2F2F2" w:themeFill="background1" w:themeFillShade="F2"/>
            <w:vAlign w:val="center"/>
            <w:hideMark/>
          </w:tcPr>
          <w:p w14:paraId="6AE1FCA1"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Hub médico</w:t>
            </w:r>
          </w:p>
        </w:tc>
        <w:tc>
          <w:tcPr>
            <w:tcW w:w="1530" w:type="dxa"/>
            <w:shd w:val="clear" w:color="auto" w:fill="F2F2F2" w:themeFill="background1" w:themeFillShade="F2"/>
            <w:vAlign w:val="center"/>
            <w:hideMark/>
          </w:tcPr>
          <w:p w14:paraId="7AA5AF03"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Alto no setor de saúde</w:t>
            </w:r>
          </w:p>
        </w:tc>
        <w:tc>
          <w:tcPr>
            <w:tcW w:w="2238" w:type="dxa"/>
            <w:shd w:val="clear" w:color="auto" w:fill="F2F2F2" w:themeFill="background1" w:themeFillShade="F2"/>
            <w:vAlign w:val="center"/>
            <w:hideMark/>
          </w:tcPr>
          <w:p w14:paraId="4137EFF7"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Alta</w:t>
            </w:r>
          </w:p>
        </w:tc>
        <w:tc>
          <w:tcPr>
            <w:tcW w:w="2805" w:type="dxa"/>
            <w:shd w:val="clear" w:color="auto" w:fill="F2F2F2" w:themeFill="background1" w:themeFillShade="F2"/>
            <w:vAlign w:val="center"/>
            <w:hideMark/>
          </w:tcPr>
          <w:p w14:paraId="19FDA389"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Clínicas, hospitais, centro de diagnósticos</w:t>
            </w:r>
          </w:p>
        </w:tc>
        <w:tc>
          <w:tcPr>
            <w:tcW w:w="4154" w:type="dxa"/>
            <w:shd w:val="clear" w:color="auto" w:fill="F2F2F2" w:themeFill="background1" w:themeFillShade="F2"/>
            <w:vAlign w:val="center"/>
            <w:hideMark/>
          </w:tcPr>
          <w:p w14:paraId="32777937"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Para negócios de saúde, quase um selo obrigatório. Para qualquer outro setor, não faz sentido.</w:t>
            </w:r>
          </w:p>
        </w:tc>
      </w:tr>
      <w:tr w:rsidR="006B7459" w:rsidRPr="007A0012" w14:paraId="26354152" w14:textId="77777777" w:rsidTr="00E248DA">
        <w:trPr>
          <w:tblCellSpacing w:w="15" w:type="dxa"/>
        </w:trPr>
        <w:tc>
          <w:tcPr>
            <w:tcW w:w="2082" w:type="dxa"/>
            <w:shd w:val="clear" w:color="auto" w:fill="F2F2F2" w:themeFill="background1" w:themeFillShade="F2"/>
            <w:vAlign w:val="center"/>
            <w:hideMark/>
          </w:tcPr>
          <w:p w14:paraId="2C8B3B2C"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t>Dubai Production City</w:t>
            </w:r>
          </w:p>
        </w:tc>
        <w:tc>
          <w:tcPr>
            <w:tcW w:w="2379" w:type="dxa"/>
            <w:shd w:val="clear" w:color="auto" w:fill="F2F2F2" w:themeFill="background1" w:themeFillShade="F2"/>
            <w:vAlign w:val="center"/>
            <w:hideMark/>
          </w:tcPr>
          <w:p w14:paraId="7469D1AF"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Produção impressa e editorial</w:t>
            </w:r>
          </w:p>
        </w:tc>
        <w:tc>
          <w:tcPr>
            <w:tcW w:w="1530" w:type="dxa"/>
            <w:shd w:val="clear" w:color="auto" w:fill="F2F2F2" w:themeFill="background1" w:themeFillShade="F2"/>
            <w:vAlign w:val="center"/>
            <w:hideMark/>
          </w:tcPr>
          <w:p w14:paraId="1A9E2A73"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Médio</w:t>
            </w:r>
          </w:p>
        </w:tc>
        <w:tc>
          <w:tcPr>
            <w:tcW w:w="2238" w:type="dxa"/>
            <w:shd w:val="clear" w:color="auto" w:fill="F2F2F2" w:themeFill="background1" w:themeFillShade="F2"/>
            <w:vAlign w:val="center"/>
            <w:hideMark/>
          </w:tcPr>
          <w:p w14:paraId="40CF4BA1"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Média</w:t>
            </w:r>
          </w:p>
        </w:tc>
        <w:tc>
          <w:tcPr>
            <w:tcW w:w="2805" w:type="dxa"/>
            <w:shd w:val="clear" w:color="auto" w:fill="F2F2F2" w:themeFill="background1" w:themeFillShade="F2"/>
            <w:vAlign w:val="center"/>
            <w:hideMark/>
          </w:tcPr>
          <w:p w14:paraId="6B952EC3"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Gráficas, editoras, embalagens</w:t>
            </w:r>
          </w:p>
        </w:tc>
        <w:tc>
          <w:tcPr>
            <w:tcW w:w="4154" w:type="dxa"/>
            <w:shd w:val="clear" w:color="auto" w:fill="F2F2F2" w:themeFill="background1" w:themeFillShade="F2"/>
            <w:vAlign w:val="center"/>
            <w:hideMark/>
          </w:tcPr>
          <w:p w14:paraId="552FCF6C"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Potente quando há ganho logístico real em imprimir ou embalar nos EAU.</w:t>
            </w:r>
          </w:p>
        </w:tc>
      </w:tr>
      <w:tr w:rsidR="006B7459" w:rsidRPr="007A0012" w14:paraId="72E7AA78" w14:textId="77777777" w:rsidTr="00E248DA">
        <w:trPr>
          <w:tblCellSpacing w:w="15" w:type="dxa"/>
        </w:trPr>
        <w:tc>
          <w:tcPr>
            <w:tcW w:w="2082" w:type="dxa"/>
            <w:shd w:val="clear" w:color="auto" w:fill="F2F2F2" w:themeFill="background1" w:themeFillShade="F2"/>
            <w:vAlign w:val="center"/>
            <w:hideMark/>
          </w:tcPr>
          <w:p w14:paraId="6417AD85"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t>Dubai Science Park</w:t>
            </w:r>
          </w:p>
        </w:tc>
        <w:tc>
          <w:tcPr>
            <w:tcW w:w="2379" w:type="dxa"/>
            <w:shd w:val="clear" w:color="auto" w:fill="F2F2F2" w:themeFill="background1" w:themeFillShade="F2"/>
            <w:vAlign w:val="center"/>
            <w:hideMark/>
          </w:tcPr>
          <w:p w14:paraId="7B68B323"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Biotecnologia e R&amp;D</w:t>
            </w:r>
          </w:p>
        </w:tc>
        <w:tc>
          <w:tcPr>
            <w:tcW w:w="1530" w:type="dxa"/>
            <w:shd w:val="clear" w:color="auto" w:fill="F2F2F2" w:themeFill="background1" w:themeFillShade="F2"/>
            <w:vAlign w:val="center"/>
            <w:hideMark/>
          </w:tcPr>
          <w:p w14:paraId="7AAD2E29"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Médio alto</w:t>
            </w:r>
          </w:p>
        </w:tc>
        <w:tc>
          <w:tcPr>
            <w:tcW w:w="2238" w:type="dxa"/>
            <w:shd w:val="clear" w:color="auto" w:fill="F2F2F2" w:themeFill="background1" w:themeFillShade="F2"/>
            <w:vAlign w:val="center"/>
            <w:hideMark/>
          </w:tcPr>
          <w:p w14:paraId="60D0E30A"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Alta</w:t>
            </w:r>
          </w:p>
        </w:tc>
        <w:tc>
          <w:tcPr>
            <w:tcW w:w="2805" w:type="dxa"/>
            <w:shd w:val="clear" w:color="auto" w:fill="F2F2F2" w:themeFill="background1" w:themeFillShade="F2"/>
            <w:vAlign w:val="center"/>
            <w:hideMark/>
          </w:tcPr>
          <w:p w14:paraId="48A2D21F"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Laboratórios, pesquisa, pharma de nicho</w:t>
            </w:r>
          </w:p>
        </w:tc>
        <w:tc>
          <w:tcPr>
            <w:tcW w:w="4154" w:type="dxa"/>
            <w:shd w:val="clear" w:color="auto" w:fill="F2F2F2" w:themeFill="background1" w:themeFillShade="F2"/>
            <w:vAlign w:val="center"/>
            <w:hideMark/>
          </w:tcPr>
          <w:p w14:paraId="2963C0C9"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Exige projeto real. Ótimo para empresas que precisam de laboratório e quer narrativa de inovação.</w:t>
            </w:r>
          </w:p>
        </w:tc>
      </w:tr>
      <w:tr w:rsidR="006B7459" w:rsidRPr="007A0012" w14:paraId="273C8A38" w14:textId="77777777" w:rsidTr="00E248DA">
        <w:trPr>
          <w:tblCellSpacing w:w="15" w:type="dxa"/>
        </w:trPr>
        <w:tc>
          <w:tcPr>
            <w:tcW w:w="2082" w:type="dxa"/>
            <w:shd w:val="clear" w:color="auto" w:fill="F2F2F2" w:themeFill="background1" w:themeFillShade="F2"/>
            <w:vAlign w:val="center"/>
            <w:hideMark/>
          </w:tcPr>
          <w:p w14:paraId="3C83BA6D"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t>D3</w:t>
            </w:r>
          </w:p>
        </w:tc>
        <w:tc>
          <w:tcPr>
            <w:tcW w:w="2379" w:type="dxa"/>
            <w:shd w:val="clear" w:color="auto" w:fill="F2F2F2" w:themeFill="background1" w:themeFillShade="F2"/>
            <w:vAlign w:val="center"/>
            <w:hideMark/>
          </w:tcPr>
          <w:p w14:paraId="2493B29A"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Moda, design, arte</w:t>
            </w:r>
          </w:p>
        </w:tc>
        <w:tc>
          <w:tcPr>
            <w:tcW w:w="1530" w:type="dxa"/>
            <w:shd w:val="clear" w:color="auto" w:fill="F2F2F2" w:themeFill="background1" w:themeFillShade="F2"/>
            <w:vAlign w:val="center"/>
            <w:hideMark/>
          </w:tcPr>
          <w:p w14:paraId="513790F7"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Alto no meio criativo</w:t>
            </w:r>
          </w:p>
        </w:tc>
        <w:tc>
          <w:tcPr>
            <w:tcW w:w="2238" w:type="dxa"/>
            <w:shd w:val="clear" w:color="auto" w:fill="F2F2F2" w:themeFill="background1" w:themeFillShade="F2"/>
            <w:vAlign w:val="center"/>
            <w:hideMark/>
          </w:tcPr>
          <w:p w14:paraId="5BC13775"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Média</w:t>
            </w:r>
          </w:p>
        </w:tc>
        <w:tc>
          <w:tcPr>
            <w:tcW w:w="2805" w:type="dxa"/>
            <w:shd w:val="clear" w:color="auto" w:fill="F2F2F2" w:themeFill="background1" w:themeFillShade="F2"/>
            <w:vAlign w:val="center"/>
            <w:hideMark/>
          </w:tcPr>
          <w:p w14:paraId="1E797AA4"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Marcas de moda, design, criativos premium</w:t>
            </w:r>
          </w:p>
        </w:tc>
        <w:tc>
          <w:tcPr>
            <w:tcW w:w="4154" w:type="dxa"/>
            <w:shd w:val="clear" w:color="auto" w:fill="F2F2F2" w:themeFill="background1" w:themeFillShade="F2"/>
            <w:vAlign w:val="center"/>
            <w:hideMark/>
          </w:tcPr>
          <w:p w14:paraId="3562B813"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Para quem quer viver o ecossistema fashion de Dubai, e não apenas ter CNPJ.</w:t>
            </w:r>
          </w:p>
        </w:tc>
      </w:tr>
      <w:tr w:rsidR="006B7459" w:rsidRPr="007A0012" w14:paraId="004A7689" w14:textId="77777777" w:rsidTr="00E248DA">
        <w:trPr>
          <w:tblCellSpacing w:w="15" w:type="dxa"/>
        </w:trPr>
        <w:tc>
          <w:tcPr>
            <w:tcW w:w="2082" w:type="dxa"/>
            <w:shd w:val="clear" w:color="auto" w:fill="F2F2F2" w:themeFill="background1" w:themeFillShade="F2"/>
            <w:vAlign w:val="center"/>
            <w:hideMark/>
          </w:tcPr>
          <w:p w14:paraId="588F4D99"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t>Dubai South</w:t>
            </w:r>
          </w:p>
        </w:tc>
        <w:tc>
          <w:tcPr>
            <w:tcW w:w="2379" w:type="dxa"/>
            <w:shd w:val="clear" w:color="auto" w:fill="F2F2F2" w:themeFill="background1" w:themeFillShade="F2"/>
            <w:vAlign w:val="center"/>
            <w:hideMark/>
          </w:tcPr>
          <w:p w14:paraId="0CA0DCD3"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Aeroporto, logística, e commerce</w:t>
            </w:r>
          </w:p>
        </w:tc>
        <w:tc>
          <w:tcPr>
            <w:tcW w:w="1530" w:type="dxa"/>
            <w:shd w:val="clear" w:color="auto" w:fill="F2F2F2" w:themeFill="background1" w:themeFillShade="F2"/>
            <w:vAlign w:val="center"/>
            <w:hideMark/>
          </w:tcPr>
          <w:p w14:paraId="12442FE5"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Médio alto</w:t>
            </w:r>
          </w:p>
        </w:tc>
        <w:tc>
          <w:tcPr>
            <w:tcW w:w="2238" w:type="dxa"/>
            <w:shd w:val="clear" w:color="auto" w:fill="F2F2F2" w:themeFill="background1" w:themeFillShade="F2"/>
            <w:vAlign w:val="center"/>
            <w:hideMark/>
          </w:tcPr>
          <w:p w14:paraId="5CEE223B"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Média</w:t>
            </w:r>
          </w:p>
        </w:tc>
        <w:tc>
          <w:tcPr>
            <w:tcW w:w="2805" w:type="dxa"/>
            <w:shd w:val="clear" w:color="auto" w:fill="F2F2F2" w:themeFill="background1" w:themeFillShade="F2"/>
            <w:vAlign w:val="center"/>
            <w:hideMark/>
          </w:tcPr>
          <w:p w14:paraId="36A41A8F"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Operações de e commerce com estoque local, logística, aviação executiva</w:t>
            </w:r>
          </w:p>
        </w:tc>
        <w:tc>
          <w:tcPr>
            <w:tcW w:w="4154" w:type="dxa"/>
            <w:shd w:val="clear" w:color="auto" w:fill="F2F2F2" w:themeFill="background1" w:themeFillShade="F2"/>
            <w:vAlign w:val="center"/>
            <w:hideMark/>
          </w:tcPr>
          <w:p w14:paraId="509BB3B8"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Ponto de equilíbrio entre custo aceitável e infraestrutura forte.</w:t>
            </w:r>
          </w:p>
        </w:tc>
      </w:tr>
      <w:tr w:rsidR="006B7459" w:rsidRPr="007A0012" w14:paraId="5533DDAF" w14:textId="77777777" w:rsidTr="00E248DA">
        <w:trPr>
          <w:tblCellSpacing w:w="15" w:type="dxa"/>
        </w:trPr>
        <w:tc>
          <w:tcPr>
            <w:tcW w:w="2082" w:type="dxa"/>
            <w:shd w:val="clear" w:color="auto" w:fill="F2F2F2" w:themeFill="background1" w:themeFillShade="F2"/>
            <w:vAlign w:val="center"/>
            <w:hideMark/>
          </w:tcPr>
          <w:p w14:paraId="43B20D55"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t>IFZA</w:t>
            </w:r>
          </w:p>
        </w:tc>
        <w:tc>
          <w:tcPr>
            <w:tcW w:w="2379" w:type="dxa"/>
            <w:shd w:val="clear" w:color="auto" w:fill="F2F2F2" w:themeFill="background1" w:themeFillShade="F2"/>
            <w:vAlign w:val="center"/>
            <w:hideMark/>
          </w:tcPr>
          <w:p w14:paraId="20B64C20"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Serviços generalistas, PME</w:t>
            </w:r>
          </w:p>
        </w:tc>
        <w:tc>
          <w:tcPr>
            <w:tcW w:w="1530" w:type="dxa"/>
            <w:shd w:val="clear" w:color="auto" w:fill="F2F2F2" w:themeFill="background1" w:themeFillShade="F2"/>
            <w:vAlign w:val="center"/>
            <w:hideMark/>
          </w:tcPr>
          <w:p w14:paraId="0C932C1D"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Médio</w:t>
            </w:r>
          </w:p>
        </w:tc>
        <w:tc>
          <w:tcPr>
            <w:tcW w:w="2238" w:type="dxa"/>
            <w:shd w:val="clear" w:color="auto" w:fill="F2F2F2" w:themeFill="background1" w:themeFillShade="F2"/>
            <w:vAlign w:val="center"/>
            <w:hideMark/>
          </w:tcPr>
          <w:p w14:paraId="051008C4"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Baixa</w:t>
            </w:r>
          </w:p>
        </w:tc>
        <w:tc>
          <w:tcPr>
            <w:tcW w:w="2805" w:type="dxa"/>
            <w:shd w:val="clear" w:color="auto" w:fill="F2F2F2" w:themeFill="background1" w:themeFillShade="F2"/>
            <w:vAlign w:val="center"/>
            <w:hideMark/>
          </w:tcPr>
          <w:p w14:paraId="532CEB78"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Consultoria, serviços remotos, e commerce leve, holdings operacionais</w:t>
            </w:r>
          </w:p>
        </w:tc>
        <w:tc>
          <w:tcPr>
            <w:tcW w:w="4154" w:type="dxa"/>
            <w:shd w:val="clear" w:color="auto" w:fill="F2F2F2" w:themeFill="background1" w:themeFillShade="F2"/>
            <w:vAlign w:val="center"/>
            <w:hideMark/>
          </w:tcPr>
          <w:p w14:paraId="7D523122"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Free zone muito versátil, boa entrada para quem quer “testar” Dubai sem queimar caixa.</w:t>
            </w:r>
          </w:p>
        </w:tc>
      </w:tr>
      <w:tr w:rsidR="006B7459" w:rsidRPr="007A0012" w14:paraId="169AE722" w14:textId="77777777" w:rsidTr="00E248DA">
        <w:trPr>
          <w:tblCellSpacing w:w="15" w:type="dxa"/>
        </w:trPr>
        <w:tc>
          <w:tcPr>
            <w:tcW w:w="2082" w:type="dxa"/>
            <w:shd w:val="clear" w:color="auto" w:fill="F2F2F2" w:themeFill="background1" w:themeFillShade="F2"/>
            <w:vAlign w:val="center"/>
            <w:hideMark/>
          </w:tcPr>
          <w:p w14:paraId="41CC77D6"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t>RAKEZ</w:t>
            </w:r>
          </w:p>
        </w:tc>
        <w:tc>
          <w:tcPr>
            <w:tcW w:w="2379" w:type="dxa"/>
            <w:shd w:val="clear" w:color="auto" w:fill="F2F2F2" w:themeFill="background1" w:themeFillShade="F2"/>
            <w:vAlign w:val="center"/>
            <w:hideMark/>
          </w:tcPr>
          <w:p w14:paraId="5C1E30D8"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Generalista, com braço industrial forte</w:t>
            </w:r>
          </w:p>
        </w:tc>
        <w:tc>
          <w:tcPr>
            <w:tcW w:w="1530" w:type="dxa"/>
            <w:shd w:val="clear" w:color="auto" w:fill="F2F2F2" w:themeFill="background1" w:themeFillShade="F2"/>
            <w:vAlign w:val="center"/>
            <w:hideMark/>
          </w:tcPr>
          <w:p w14:paraId="0D44C216"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Médio</w:t>
            </w:r>
          </w:p>
        </w:tc>
        <w:tc>
          <w:tcPr>
            <w:tcW w:w="2238" w:type="dxa"/>
            <w:shd w:val="clear" w:color="auto" w:fill="F2F2F2" w:themeFill="background1" w:themeFillShade="F2"/>
            <w:vAlign w:val="center"/>
            <w:hideMark/>
          </w:tcPr>
          <w:p w14:paraId="21D683E3"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Baixa</w:t>
            </w:r>
          </w:p>
        </w:tc>
        <w:tc>
          <w:tcPr>
            <w:tcW w:w="2805" w:type="dxa"/>
            <w:shd w:val="clear" w:color="auto" w:fill="F2F2F2" w:themeFill="background1" w:themeFillShade="F2"/>
            <w:vAlign w:val="center"/>
            <w:hideMark/>
          </w:tcPr>
          <w:p w14:paraId="3D8E504A"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Indústria leve, trading, serviços que aceitam estar fora de Dubai</w:t>
            </w:r>
          </w:p>
        </w:tc>
        <w:tc>
          <w:tcPr>
            <w:tcW w:w="4154" w:type="dxa"/>
            <w:shd w:val="clear" w:color="auto" w:fill="F2F2F2" w:themeFill="background1" w:themeFillShade="F2"/>
            <w:vAlign w:val="center"/>
            <w:hideMark/>
          </w:tcPr>
          <w:p w14:paraId="17AB02E6"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Excelente custo benefício para quem valoriza mais substância do que endereço em cidade “famosa”.</w:t>
            </w:r>
          </w:p>
        </w:tc>
      </w:tr>
      <w:tr w:rsidR="006B7459" w:rsidRPr="007A0012" w14:paraId="030958EA" w14:textId="77777777" w:rsidTr="00E248DA">
        <w:trPr>
          <w:tblCellSpacing w:w="15" w:type="dxa"/>
        </w:trPr>
        <w:tc>
          <w:tcPr>
            <w:tcW w:w="2082" w:type="dxa"/>
            <w:shd w:val="clear" w:color="auto" w:fill="F2F2F2" w:themeFill="background1" w:themeFillShade="F2"/>
            <w:vAlign w:val="center"/>
            <w:hideMark/>
          </w:tcPr>
          <w:p w14:paraId="4FA1B1F5"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lastRenderedPageBreak/>
              <w:t>SHAMS</w:t>
            </w:r>
          </w:p>
        </w:tc>
        <w:tc>
          <w:tcPr>
            <w:tcW w:w="2379" w:type="dxa"/>
            <w:shd w:val="clear" w:color="auto" w:fill="F2F2F2" w:themeFill="background1" w:themeFillShade="F2"/>
            <w:vAlign w:val="center"/>
            <w:hideMark/>
          </w:tcPr>
          <w:p w14:paraId="0934DD19"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Mídia e serviços digitais</w:t>
            </w:r>
          </w:p>
        </w:tc>
        <w:tc>
          <w:tcPr>
            <w:tcW w:w="1530" w:type="dxa"/>
            <w:shd w:val="clear" w:color="auto" w:fill="F2F2F2" w:themeFill="background1" w:themeFillShade="F2"/>
            <w:vAlign w:val="center"/>
            <w:hideMark/>
          </w:tcPr>
          <w:p w14:paraId="4C12BA6F"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Médio</w:t>
            </w:r>
          </w:p>
        </w:tc>
        <w:tc>
          <w:tcPr>
            <w:tcW w:w="2238" w:type="dxa"/>
            <w:shd w:val="clear" w:color="auto" w:fill="F2F2F2" w:themeFill="background1" w:themeFillShade="F2"/>
            <w:vAlign w:val="center"/>
            <w:hideMark/>
          </w:tcPr>
          <w:p w14:paraId="05871091"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Baixa</w:t>
            </w:r>
          </w:p>
        </w:tc>
        <w:tc>
          <w:tcPr>
            <w:tcW w:w="2805" w:type="dxa"/>
            <w:shd w:val="clear" w:color="auto" w:fill="F2F2F2" w:themeFill="background1" w:themeFillShade="F2"/>
            <w:vAlign w:val="center"/>
            <w:hideMark/>
          </w:tcPr>
          <w:p w14:paraId="29932ECB"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Infoprodutores, agências digitais, criadores de conteúdo</w:t>
            </w:r>
          </w:p>
        </w:tc>
        <w:tc>
          <w:tcPr>
            <w:tcW w:w="4154" w:type="dxa"/>
            <w:shd w:val="clear" w:color="auto" w:fill="F2F2F2" w:themeFill="background1" w:themeFillShade="F2"/>
            <w:vAlign w:val="center"/>
            <w:hideMark/>
          </w:tcPr>
          <w:p w14:paraId="0E76EA5B"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A combinação de custo baixo e licença de mídia é ótima para creators que faturam globalmente.</w:t>
            </w:r>
          </w:p>
        </w:tc>
      </w:tr>
      <w:tr w:rsidR="006B7459" w:rsidRPr="007A0012" w14:paraId="3AEFDCC2" w14:textId="77777777" w:rsidTr="00E248DA">
        <w:trPr>
          <w:tblCellSpacing w:w="15" w:type="dxa"/>
        </w:trPr>
        <w:tc>
          <w:tcPr>
            <w:tcW w:w="2082" w:type="dxa"/>
            <w:shd w:val="clear" w:color="auto" w:fill="F2F2F2" w:themeFill="background1" w:themeFillShade="F2"/>
            <w:vAlign w:val="center"/>
            <w:hideMark/>
          </w:tcPr>
          <w:p w14:paraId="18A4B0CC"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t>SAIF Zone</w:t>
            </w:r>
          </w:p>
        </w:tc>
        <w:tc>
          <w:tcPr>
            <w:tcW w:w="2379" w:type="dxa"/>
            <w:shd w:val="clear" w:color="auto" w:fill="F2F2F2" w:themeFill="background1" w:themeFillShade="F2"/>
            <w:vAlign w:val="center"/>
            <w:hideMark/>
          </w:tcPr>
          <w:p w14:paraId="011F46E6" w14:textId="34689493"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 xml:space="preserve">Logística e manufatura, </w:t>
            </w:r>
            <w:r w:rsidR="00E248DA">
              <w:rPr>
                <w:rFonts w:ascii="Garamond" w:hAnsi="Garamond"/>
                <w:sz w:val="20"/>
                <w:szCs w:val="20"/>
              </w:rPr>
              <w:t>A</w:t>
            </w:r>
            <w:r w:rsidRPr="007A0012">
              <w:rPr>
                <w:rFonts w:ascii="Garamond" w:hAnsi="Garamond"/>
                <w:sz w:val="20"/>
                <w:szCs w:val="20"/>
              </w:rPr>
              <w:t>eroporto Sharjah</w:t>
            </w:r>
          </w:p>
        </w:tc>
        <w:tc>
          <w:tcPr>
            <w:tcW w:w="1530" w:type="dxa"/>
            <w:shd w:val="clear" w:color="auto" w:fill="F2F2F2" w:themeFill="background1" w:themeFillShade="F2"/>
            <w:vAlign w:val="center"/>
            <w:hideMark/>
          </w:tcPr>
          <w:p w14:paraId="27EFA64B"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Médio</w:t>
            </w:r>
          </w:p>
        </w:tc>
        <w:tc>
          <w:tcPr>
            <w:tcW w:w="2238" w:type="dxa"/>
            <w:shd w:val="clear" w:color="auto" w:fill="F2F2F2" w:themeFill="background1" w:themeFillShade="F2"/>
            <w:vAlign w:val="center"/>
            <w:hideMark/>
          </w:tcPr>
          <w:p w14:paraId="2FCB62B1"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Média</w:t>
            </w:r>
          </w:p>
        </w:tc>
        <w:tc>
          <w:tcPr>
            <w:tcW w:w="2805" w:type="dxa"/>
            <w:shd w:val="clear" w:color="auto" w:fill="F2F2F2" w:themeFill="background1" w:themeFillShade="F2"/>
            <w:vAlign w:val="center"/>
            <w:hideMark/>
          </w:tcPr>
          <w:p w14:paraId="2895DE4E"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PME industriais e logísticas que querem aeroporto, mas não pagam DAFZA</w:t>
            </w:r>
          </w:p>
        </w:tc>
        <w:tc>
          <w:tcPr>
            <w:tcW w:w="4154" w:type="dxa"/>
            <w:shd w:val="clear" w:color="auto" w:fill="F2F2F2" w:themeFill="background1" w:themeFillShade="F2"/>
            <w:vAlign w:val="center"/>
            <w:hideMark/>
          </w:tcPr>
          <w:p w14:paraId="187E28CC"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Alternativa inteligente a DAFZA para quem aceita Sharjah no endereço.</w:t>
            </w:r>
          </w:p>
        </w:tc>
      </w:tr>
      <w:tr w:rsidR="006B7459" w:rsidRPr="007A0012" w14:paraId="4526BF18" w14:textId="77777777" w:rsidTr="00E248DA">
        <w:trPr>
          <w:tblCellSpacing w:w="15" w:type="dxa"/>
        </w:trPr>
        <w:tc>
          <w:tcPr>
            <w:tcW w:w="2082" w:type="dxa"/>
            <w:shd w:val="clear" w:color="auto" w:fill="F2F2F2" w:themeFill="background1" w:themeFillShade="F2"/>
            <w:vAlign w:val="center"/>
            <w:hideMark/>
          </w:tcPr>
          <w:p w14:paraId="1EF4DAFA"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t>Meydan Free Zone</w:t>
            </w:r>
          </w:p>
        </w:tc>
        <w:tc>
          <w:tcPr>
            <w:tcW w:w="2379" w:type="dxa"/>
            <w:shd w:val="clear" w:color="auto" w:fill="F2F2F2" w:themeFill="background1" w:themeFillShade="F2"/>
            <w:vAlign w:val="center"/>
            <w:hideMark/>
          </w:tcPr>
          <w:p w14:paraId="3281788C"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Serviços e consultoria em Dubai</w:t>
            </w:r>
          </w:p>
        </w:tc>
        <w:tc>
          <w:tcPr>
            <w:tcW w:w="1530" w:type="dxa"/>
            <w:shd w:val="clear" w:color="auto" w:fill="F2F2F2" w:themeFill="background1" w:themeFillShade="F2"/>
            <w:vAlign w:val="center"/>
            <w:hideMark/>
          </w:tcPr>
          <w:p w14:paraId="2BFA5087"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Médio alto</w:t>
            </w:r>
          </w:p>
        </w:tc>
        <w:tc>
          <w:tcPr>
            <w:tcW w:w="2238" w:type="dxa"/>
            <w:shd w:val="clear" w:color="auto" w:fill="F2F2F2" w:themeFill="background1" w:themeFillShade="F2"/>
            <w:vAlign w:val="center"/>
            <w:hideMark/>
          </w:tcPr>
          <w:p w14:paraId="3CF01154"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Baixa</w:t>
            </w:r>
          </w:p>
        </w:tc>
        <w:tc>
          <w:tcPr>
            <w:tcW w:w="2805" w:type="dxa"/>
            <w:shd w:val="clear" w:color="auto" w:fill="F2F2F2" w:themeFill="background1" w:themeFillShade="F2"/>
            <w:vAlign w:val="center"/>
            <w:hideMark/>
          </w:tcPr>
          <w:p w14:paraId="60D58587"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Consultoria, holdings operacionais leves, influenciadores e serviços digitais</w:t>
            </w:r>
          </w:p>
        </w:tc>
        <w:tc>
          <w:tcPr>
            <w:tcW w:w="4154" w:type="dxa"/>
            <w:shd w:val="clear" w:color="auto" w:fill="F2F2F2" w:themeFill="background1" w:themeFillShade="F2"/>
            <w:vAlign w:val="center"/>
            <w:hideMark/>
          </w:tcPr>
          <w:p w14:paraId="7A7066DA"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Dá “Dubai” no endereço com custo intermediário. Muito boa para quem quer imagem, mas ainda não está em nível DMCC.</w:t>
            </w:r>
          </w:p>
        </w:tc>
      </w:tr>
      <w:tr w:rsidR="006B7459" w:rsidRPr="007A0012" w14:paraId="460FF315" w14:textId="77777777" w:rsidTr="00E248DA">
        <w:trPr>
          <w:tblCellSpacing w:w="15" w:type="dxa"/>
        </w:trPr>
        <w:tc>
          <w:tcPr>
            <w:tcW w:w="2082" w:type="dxa"/>
            <w:shd w:val="clear" w:color="auto" w:fill="F2F2F2" w:themeFill="background1" w:themeFillShade="F2"/>
            <w:vAlign w:val="center"/>
            <w:hideMark/>
          </w:tcPr>
          <w:p w14:paraId="7A7DC5F8"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t>Ajman Free Zone</w:t>
            </w:r>
          </w:p>
        </w:tc>
        <w:tc>
          <w:tcPr>
            <w:tcW w:w="2379" w:type="dxa"/>
            <w:shd w:val="clear" w:color="auto" w:fill="F2F2F2" w:themeFill="background1" w:themeFillShade="F2"/>
            <w:vAlign w:val="center"/>
            <w:hideMark/>
          </w:tcPr>
          <w:p w14:paraId="4620BB85"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Serviços e comércio econômico</w:t>
            </w:r>
          </w:p>
        </w:tc>
        <w:tc>
          <w:tcPr>
            <w:tcW w:w="1530" w:type="dxa"/>
            <w:shd w:val="clear" w:color="auto" w:fill="F2F2F2" w:themeFill="background1" w:themeFillShade="F2"/>
            <w:vAlign w:val="center"/>
            <w:hideMark/>
          </w:tcPr>
          <w:p w14:paraId="70C6C3E4"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Baixo médio</w:t>
            </w:r>
          </w:p>
        </w:tc>
        <w:tc>
          <w:tcPr>
            <w:tcW w:w="2238" w:type="dxa"/>
            <w:shd w:val="clear" w:color="auto" w:fill="F2F2F2" w:themeFill="background1" w:themeFillShade="F2"/>
            <w:vAlign w:val="center"/>
            <w:hideMark/>
          </w:tcPr>
          <w:p w14:paraId="1455F538"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Baixa</w:t>
            </w:r>
          </w:p>
        </w:tc>
        <w:tc>
          <w:tcPr>
            <w:tcW w:w="2805" w:type="dxa"/>
            <w:shd w:val="clear" w:color="auto" w:fill="F2F2F2" w:themeFill="background1" w:themeFillShade="F2"/>
            <w:vAlign w:val="center"/>
            <w:hideMark/>
          </w:tcPr>
          <w:p w14:paraId="40AD34B1"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Pequenos importadores, prestadores de serviço com budget reduzido</w:t>
            </w:r>
          </w:p>
        </w:tc>
        <w:tc>
          <w:tcPr>
            <w:tcW w:w="4154" w:type="dxa"/>
            <w:shd w:val="clear" w:color="auto" w:fill="F2F2F2" w:themeFill="background1" w:themeFillShade="F2"/>
            <w:vAlign w:val="center"/>
            <w:hideMark/>
          </w:tcPr>
          <w:p w14:paraId="4FCB51DA"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Ideal para quem quer simplesmente sair do Brasil e ainda está sensibilizado a custo.</w:t>
            </w:r>
          </w:p>
        </w:tc>
      </w:tr>
      <w:tr w:rsidR="006B7459" w:rsidRPr="007A0012" w14:paraId="1BEC1B70" w14:textId="77777777" w:rsidTr="00E248DA">
        <w:trPr>
          <w:tblCellSpacing w:w="15" w:type="dxa"/>
        </w:trPr>
        <w:tc>
          <w:tcPr>
            <w:tcW w:w="2082" w:type="dxa"/>
            <w:shd w:val="clear" w:color="auto" w:fill="F2F2F2" w:themeFill="background1" w:themeFillShade="F2"/>
            <w:vAlign w:val="center"/>
            <w:hideMark/>
          </w:tcPr>
          <w:p w14:paraId="6CED5321"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t>Fujairah Free Zone</w:t>
            </w:r>
          </w:p>
        </w:tc>
        <w:tc>
          <w:tcPr>
            <w:tcW w:w="2379" w:type="dxa"/>
            <w:shd w:val="clear" w:color="auto" w:fill="F2F2F2" w:themeFill="background1" w:themeFillShade="F2"/>
            <w:vAlign w:val="center"/>
            <w:hideMark/>
          </w:tcPr>
          <w:p w14:paraId="679B0568"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Comércio e indústria leve com porto alternativo</w:t>
            </w:r>
          </w:p>
        </w:tc>
        <w:tc>
          <w:tcPr>
            <w:tcW w:w="1530" w:type="dxa"/>
            <w:shd w:val="clear" w:color="auto" w:fill="F2F2F2" w:themeFill="background1" w:themeFillShade="F2"/>
            <w:vAlign w:val="center"/>
            <w:hideMark/>
          </w:tcPr>
          <w:p w14:paraId="412B60B1"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Médio</w:t>
            </w:r>
          </w:p>
        </w:tc>
        <w:tc>
          <w:tcPr>
            <w:tcW w:w="2238" w:type="dxa"/>
            <w:shd w:val="clear" w:color="auto" w:fill="F2F2F2" w:themeFill="background1" w:themeFillShade="F2"/>
            <w:vAlign w:val="center"/>
            <w:hideMark/>
          </w:tcPr>
          <w:p w14:paraId="38292E15"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Baixa</w:t>
            </w:r>
          </w:p>
        </w:tc>
        <w:tc>
          <w:tcPr>
            <w:tcW w:w="2805" w:type="dxa"/>
            <w:shd w:val="clear" w:color="auto" w:fill="F2F2F2" w:themeFill="background1" w:themeFillShade="F2"/>
            <w:vAlign w:val="center"/>
            <w:hideMark/>
          </w:tcPr>
          <w:p w14:paraId="1ED9B5EB"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Negócios que se beneficiam do acesso ao Oceano Índico</w:t>
            </w:r>
          </w:p>
        </w:tc>
        <w:tc>
          <w:tcPr>
            <w:tcW w:w="4154" w:type="dxa"/>
            <w:shd w:val="clear" w:color="auto" w:fill="F2F2F2" w:themeFill="background1" w:themeFillShade="F2"/>
            <w:vAlign w:val="center"/>
            <w:hideMark/>
          </w:tcPr>
          <w:p w14:paraId="2124CD7E"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Estrategicamente interessante para certos fluxos logísticos fora do eixo Estreito de Ormuz.</w:t>
            </w:r>
          </w:p>
        </w:tc>
      </w:tr>
      <w:tr w:rsidR="006B7459" w:rsidRPr="007A0012" w14:paraId="7779FB1E" w14:textId="77777777" w:rsidTr="00E248DA">
        <w:trPr>
          <w:tblCellSpacing w:w="15" w:type="dxa"/>
        </w:trPr>
        <w:tc>
          <w:tcPr>
            <w:tcW w:w="2082" w:type="dxa"/>
            <w:shd w:val="clear" w:color="auto" w:fill="F2F2F2" w:themeFill="background1" w:themeFillShade="F2"/>
            <w:vAlign w:val="center"/>
            <w:hideMark/>
          </w:tcPr>
          <w:p w14:paraId="4BE56829"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t>KIZAD</w:t>
            </w:r>
          </w:p>
        </w:tc>
        <w:tc>
          <w:tcPr>
            <w:tcW w:w="2379" w:type="dxa"/>
            <w:shd w:val="clear" w:color="auto" w:fill="F2F2F2" w:themeFill="background1" w:themeFillShade="F2"/>
            <w:vAlign w:val="center"/>
            <w:hideMark/>
          </w:tcPr>
          <w:p w14:paraId="3AD9C9E2"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Indústria pesada, logística portuária</w:t>
            </w:r>
          </w:p>
        </w:tc>
        <w:tc>
          <w:tcPr>
            <w:tcW w:w="1530" w:type="dxa"/>
            <w:shd w:val="clear" w:color="auto" w:fill="F2F2F2" w:themeFill="background1" w:themeFillShade="F2"/>
            <w:vAlign w:val="center"/>
            <w:hideMark/>
          </w:tcPr>
          <w:p w14:paraId="5022A689"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Alto no B2B</w:t>
            </w:r>
          </w:p>
        </w:tc>
        <w:tc>
          <w:tcPr>
            <w:tcW w:w="2238" w:type="dxa"/>
            <w:shd w:val="clear" w:color="auto" w:fill="F2F2F2" w:themeFill="background1" w:themeFillShade="F2"/>
            <w:vAlign w:val="center"/>
            <w:hideMark/>
          </w:tcPr>
          <w:p w14:paraId="5C5BC1E4"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Média</w:t>
            </w:r>
          </w:p>
        </w:tc>
        <w:tc>
          <w:tcPr>
            <w:tcW w:w="2805" w:type="dxa"/>
            <w:shd w:val="clear" w:color="auto" w:fill="F2F2F2" w:themeFill="background1" w:themeFillShade="F2"/>
            <w:vAlign w:val="center"/>
            <w:hideMark/>
          </w:tcPr>
          <w:p w14:paraId="472A25CA"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Grandes plantas industriais, centros de distribuição regionais</w:t>
            </w:r>
          </w:p>
        </w:tc>
        <w:tc>
          <w:tcPr>
            <w:tcW w:w="4154" w:type="dxa"/>
            <w:shd w:val="clear" w:color="auto" w:fill="F2F2F2" w:themeFill="background1" w:themeFillShade="F2"/>
            <w:vAlign w:val="center"/>
            <w:hideMark/>
          </w:tcPr>
          <w:p w14:paraId="36F887AE"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Faz mais sentido para grupos com CAPEX relevante, menos para PME puramente societária.</w:t>
            </w:r>
          </w:p>
        </w:tc>
      </w:tr>
      <w:tr w:rsidR="006B7459" w:rsidRPr="007A0012" w14:paraId="33E67E3A" w14:textId="77777777" w:rsidTr="00E248DA">
        <w:trPr>
          <w:tblCellSpacing w:w="15" w:type="dxa"/>
        </w:trPr>
        <w:tc>
          <w:tcPr>
            <w:tcW w:w="2082" w:type="dxa"/>
            <w:shd w:val="clear" w:color="auto" w:fill="F2F2F2" w:themeFill="background1" w:themeFillShade="F2"/>
            <w:vAlign w:val="center"/>
            <w:hideMark/>
          </w:tcPr>
          <w:p w14:paraId="1DA3B718" w14:textId="77777777" w:rsidR="007A0012" w:rsidRPr="007A0012" w:rsidRDefault="007A0012" w:rsidP="007A0012">
            <w:pPr>
              <w:spacing w:before="100" w:beforeAutospacing="1" w:after="100" w:afterAutospacing="1"/>
              <w:rPr>
                <w:rFonts w:ascii="Garamond" w:hAnsi="Garamond"/>
                <w:b/>
                <w:bCs/>
                <w:sz w:val="20"/>
                <w:szCs w:val="20"/>
              </w:rPr>
            </w:pPr>
            <w:r w:rsidRPr="007A0012">
              <w:rPr>
                <w:rFonts w:ascii="Garamond" w:hAnsi="Garamond"/>
                <w:b/>
                <w:bCs/>
                <w:sz w:val="20"/>
                <w:szCs w:val="20"/>
              </w:rPr>
              <w:t>Masdar City</w:t>
            </w:r>
          </w:p>
        </w:tc>
        <w:tc>
          <w:tcPr>
            <w:tcW w:w="2379" w:type="dxa"/>
            <w:shd w:val="clear" w:color="auto" w:fill="F2F2F2" w:themeFill="background1" w:themeFillShade="F2"/>
            <w:vAlign w:val="center"/>
            <w:hideMark/>
          </w:tcPr>
          <w:p w14:paraId="2CB3DDAD"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Tecnologia limpa e ESG</w:t>
            </w:r>
          </w:p>
        </w:tc>
        <w:tc>
          <w:tcPr>
            <w:tcW w:w="1530" w:type="dxa"/>
            <w:shd w:val="clear" w:color="auto" w:fill="F2F2F2" w:themeFill="background1" w:themeFillShade="F2"/>
            <w:vAlign w:val="center"/>
            <w:hideMark/>
          </w:tcPr>
          <w:p w14:paraId="0B4BF40B"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Médio alto</w:t>
            </w:r>
          </w:p>
        </w:tc>
        <w:tc>
          <w:tcPr>
            <w:tcW w:w="2238" w:type="dxa"/>
            <w:shd w:val="clear" w:color="auto" w:fill="F2F2F2" w:themeFill="background1" w:themeFillShade="F2"/>
            <w:vAlign w:val="center"/>
            <w:hideMark/>
          </w:tcPr>
          <w:p w14:paraId="7BDDF454" w14:textId="77777777" w:rsidR="007A0012" w:rsidRPr="007A0012" w:rsidRDefault="007A0012" w:rsidP="006B7459">
            <w:pPr>
              <w:spacing w:before="100" w:beforeAutospacing="1" w:after="100" w:afterAutospacing="1"/>
              <w:jc w:val="center"/>
              <w:rPr>
                <w:rFonts w:ascii="Garamond" w:hAnsi="Garamond"/>
                <w:sz w:val="20"/>
                <w:szCs w:val="20"/>
              </w:rPr>
            </w:pPr>
            <w:r w:rsidRPr="007A0012">
              <w:rPr>
                <w:rFonts w:ascii="Garamond" w:hAnsi="Garamond"/>
                <w:sz w:val="20"/>
                <w:szCs w:val="20"/>
              </w:rPr>
              <w:t>Média</w:t>
            </w:r>
          </w:p>
        </w:tc>
        <w:tc>
          <w:tcPr>
            <w:tcW w:w="2805" w:type="dxa"/>
            <w:shd w:val="clear" w:color="auto" w:fill="F2F2F2" w:themeFill="background1" w:themeFillShade="F2"/>
            <w:vAlign w:val="center"/>
            <w:hideMark/>
          </w:tcPr>
          <w:p w14:paraId="0CF32C69"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Startups e projetos com agenda verde e clima</w:t>
            </w:r>
          </w:p>
        </w:tc>
        <w:tc>
          <w:tcPr>
            <w:tcW w:w="4154" w:type="dxa"/>
            <w:shd w:val="clear" w:color="auto" w:fill="F2F2F2" w:themeFill="background1" w:themeFillShade="F2"/>
            <w:vAlign w:val="center"/>
            <w:hideMark/>
          </w:tcPr>
          <w:p w14:paraId="67FB6F37" w14:textId="77777777" w:rsidR="007A0012" w:rsidRPr="007A0012" w:rsidRDefault="007A0012" w:rsidP="007A0012">
            <w:pPr>
              <w:spacing w:before="100" w:beforeAutospacing="1" w:after="100" w:afterAutospacing="1"/>
              <w:rPr>
                <w:rFonts w:ascii="Garamond" w:hAnsi="Garamond"/>
                <w:sz w:val="20"/>
                <w:szCs w:val="20"/>
              </w:rPr>
            </w:pPr>
            <w:r w:rsidRPr="007A0012">
              <w:rPr>
                <w:rFonts w:ascii="Garamond" w:hAnsi="Garamond"/>
                <w:sz w:val="20"/>
                <w:szCs w:val="20"/>
              </w:rPr>
              <w:t>Lugar ideal para projetos que precisam mostrar, para investidores, que levam sustentabilidade a sério.</w:t>
            </w:r>
          </w:p>
        </w:tc>
      </w:tr>
    </w:tbl>
    <w:p w14:paraId="2C854A78" w14:textId="5E59C0EC" w:rsidR="007A0012" w:rsidRPr="007A0012" w:rsidRDefault="007A0012" w:rsidP="007A0012">
      <w:pPr>
        <w:rPr>
          <w:rFonts w:ascii="Garamond" w:hAnsi="Garamond"/>
        </w:rPr>
      </w:pPr>
    </w:p>
    <w:p w14:paraId="66180FE9" w14:textId="77777777" w:rsidR="00E248DA" w:rsidRDefault="00E248DA" w:rsidP="00E248DA">
      <w:pPr>
        <w:rPr>
          <w:b/>
          <w:bCs/>
        </w:rPr>
      </w:pPr>
    </w:p>
    <w:p w14:paraId="70676B18" w14:textId="77777777" w:rsidR="0063537B" w:rsidRDefault="00055B26" w:rsidP="0063537B">
      <w:pPr>
        <w:rPr>
          <w:rStyle w:val="s2"/>
          <w:rFonts w:eastAsiaTheme="majorEastAsia"/>
        </w:rPr>
      </w:pPr>
      <w:r w:rsidRPr="00055B26">
        <w:rPr>
          <w:rStyle w:val="s2"/>
          <w:rFonts w:eastAsiaTheme="majorEastAsia"/>
          <w:noProof/>
          <w14:ligatures w14:val="standardContextual"/>
        </w:rPr>
        <w:pict w14:anchorId="6E00D6F7">
          <v:rect id="_x0000_i1030" alt="" style="width:451.3pt;height:.05pt;mso-width-percent:0;mso-height-percent:0;mso-width-percent:0;mso-height-percent:0" o:hralign="center" o:hrstd="t" o:hr="t" fillcolor="#a0a0a0" stroked="f"/>
        </w:pict>
      </w:r>
    </w:p>
    <w:p w14:paraId="4A846A5C" w14:textId="77777777" w:rsidR="0063537B" w:rsidRDefault="0063537B" w:rsidP="0063537B">
      <w:pPr>
        <w:pStyle w:val="Ttulo2"/>
      </w:pPr>
      <w:r>
        <w:t>Tabela: Zonas Designadas – por Emirado e Cluster</w:t>
      </w:r>
    </w:p>
    <w:tbl>
      <w:tblPr>
        <w:tblW w:w="15451" w:type="dxa"/>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1521"/>
        <w:gridCol w:w="2023"/>
        <w:gridCol w:w="5812"/>
        <w:gridCol w:w="6095"/>
      </w:tblGrid>
      <w:tr w:rsidR="0063537B" w:rsidRPr="0063537B" w14:paraId="2681E495" w14:textId="6058D8FF" w:rsidTr="0063537B">
        <w:trPr>
          <w:tblHeader/>
          <w:tblCellSpacing w:w="15" w:type="dxa"/>
        </w:trPr>
        <w:tc>
          <w:tcPr>
            <w:tcW w:w="1476" w:type="dxa"/>
            <w:shd w:val="clear" w:color="auto" w:fill="FFC000"/>
            <w:vAlign w:val="center"/>
            <w:hideMark/>
          </w:tcPr>
          <w:p w14:paraId="54F121D0" w14:textId="77777777" w:rsidR="0063537B" w:rsidRPr="0063537B" w:rsidRDefault="0063537B">
            <w:pPr>
              <w:pStyle w:val="p1"/>
              <w:jc w:val="center"/>
              <w:rPr>
                <w:rFonts w:ascii="Garamond" w:hAnsi="Garamond"/>
                <w:b/>
                <w:bCs/>
              </w:rPr>
            </w:pPr>
            <w:r w:rsidRPr="0063537B">
              <w:rPr>
                <w:rFonts w:ascii="Garamond" w:hAnsi="Garamond"/>
                <w:b/>
                <w:bCs/>
              </w:rPr>
              <w:t>Emirado</w:t>
            </w:r>
          </w:p>
        </w:tc>
        <w:tc>
          <w:tcPr>
            <w:tcW w:w="1993" w:type="dxa"/>
            <w:shd w:val="clear" w:color="auto" w:fill="FFC000"/>
            <w:vAlign w:val="center"/>
            <w:hideMark/>
          </w:tcPr>
          <w:p w14:paraId="41AB12F6" w14:textId="77777777" w:rsidR="0063537B" w:rsidRPr="0063537B" w:rsidRDefault="0063537B">
            <w:pPr>
              <w:pStyle w:val="p1"/>
              <w:jc w:val="center"/>
              <w:rPr>
                <w:rFonts w:ascii="Garamond" w:hAnsi="Garamond"/>
                <w:b/>
                <w:bCs/>
              </w:rPr>
            </w:pPr>
            <w:r w:rsidRPr="0063537B">
              <w:rPr>
                <w:rFonts w:ascii="Garamond" w:hAnsi="Garamond"/>
                <w:b/>
                <w:bCs/>
              </w:rPr>
              <w:t>Cluster</w:t>
            </w:r>
          </w:p>
        </w:tc>
        <w:tc>
          <w:tcPr>
            <w:tcW w:w="5782" w:type="dxa"/>
            <w:shd w:val="clear" w:color="auto" w:fill="FFC000"/>
            <w:vAlign w:val="center"/>
            <w:hideMark/>
          </w:tcPr>
          <w:p w14:paraId="5B033E82" w14:textId="77777777" w:rsidR="0063537B" w:rsidRPr="0063537B" w:rsidRDefault="0063537B">
            <w:pPr>
              <w:pStyle w:val="p1"/>
              <w:jc w:val="center"/>
              <w:rPr>
                <w:rFonts w:ascii="Garamond" w:hAnsi="Garamond"/>
                <w:b/>
                <w:bCs/>
              </w:rPr>
            </w:pPr>
            <w:r w:rsidRPr="0063537B">
              <w:rPr>
                <w:rFonts w:ascii="Garamond" w:hAnsi="Garamond"/>
                <w:b/>
                <w:bCs/>
              </w:rPr>
              <w:t>Designated Zone</w:t>
            </w:r>
          </w:p>
        </w:tc>
        <w:tc>
          <w:tcPr>
            <w:tcW w:w="6050" w:type="dxa"/>
            <w:shd w:val="clear" w:color="auto" w:fill="FFC000"/>
          </w:tcPr>
          <w:p w14:paraId="4B89A446" w14:textId="0FA3BD95" w:rsidR="0063537B" w:rsidRPr="0063537B" w:rsidRDefault="0063537B">
            <w:pPr>
              <w:pStyle w:val="p1"/>
              <w:jc w:val="center"/>
              <w:rPr>
                <w:rFonts w:ascii="Garamond" w:hAnsi="Garamond"/>
                <w:b/>
                <w:bCs/>
              </w:rPr>
            </w:pPr>
            <w:r w:rsidRPr="0063537B">
              <w:rPr>
                <w:rFonts w:ascii="Garamond" w:hAnsi="Garamond"/>
                <w:b/>
                <w:bCs/>
              </w:rPr>
              <w:t>Comentarios</w:t>
            </w:r>
          </w:p>
        </w:tc>
      </w:tr>
      <w:tr w:rsidR="0063537B" w:rsidRPr="0063537B" w14:paraId="1BE6D684" w14:textId="3EA27136" w:rsidTr="0063537B">
        <w:trPr>
          <w:tblCellSpacing w:w="15" w:type="dxa"/>
        </w:trPr>
        <w:tc>
          <w:tcPr>
            <w:tcW w:w="1476" w:type="dxa"/>
            <w:shd w:val="clear" w:color="auto" w:fill="F2F2F2" w:themeFill="background1" w:themeFillShade="F2"/>
            <w:vAlign w:val="center"/>
            <w:hideMark/>
          </w:tcPr>
          <w:p w14:paraId="602AFC6C" w14:textId="77777777" w:rsidR="0063537B" w:rsidRPr="0063537B" w:rsidRDefault="0063537B">
            <w:pPr>
              <w:pStyle w:val="p1"/>
              <w:rPr>
                <w:rFonts w:ascii="Garamond" w:hAnsi="Garamond"/>
                <w:sz w:val="20"/>
                <w:szCs w:val="20"/>
              </w:rPr>
            </w:pPr>
            <w:r w:rsidRPr="0063537B">
              <w:rPr>
                <w:rFonts w:ascii="Garamond" w:hAnsi="Garamond"/>
                <w:b/>
                <w:bCs/>
                <w:sz w:val="20"/>
                <w:szCs w:val="20"/>
              </w:rPr>
              <w:t>Abu Dhabi</w:t>
            </w:r>
          </w:p>
        </w:tc>
        <w:tc>
          <w:tcPr>
            <w:tcW w:w="1993" w:type="dxa"/>
            <w:shd w:val="clear" w:color="auto" w:fill="F2F2F2" w:themeFill="background1" w:themeFillShade="F2"/>
            <w:vAlign w:val="center"/>
            <w:hideMark/>
          </w:tcPr>
          <w:p w14:paraId="6C22A255" w14:textId="77777777" w:rsidR="0063537B" w:rsidRPr="0063537B" w:rsidRDefault="0063537B">
            <w:pPr>
              <w:pStyle w:val="p1"/>
              <w:rPr>
                <w:rFonts w:ascii="Garamond" w:hAnsi="Garamond"/>
                <w:sz w:val="20"/>
                <w:szCs w:val="20"/>
              </w:rPr>
            </w:pPr>
            <w:r w:rsidRPr="0063537B">
              <w:rPr>
                <w:rFonts w:ascii="Garamond" w:hAnsi="Garamond"/>
                <w:sz w:val="20"/>
                <w:szCs w:val="20"/>
              </w:rPr>
              <w:t>Portuário/Industrial</w:t>
            </w:r>
          </w:p>
        </w:tc>
        <w:tc>
          <w:tcPr>
            <w:tcW w:w="5782" w:type="dxa"/>
            <w:shd w:val="clear" w:color="auto" w:fill="F2F2F2" w:themeFill="background1" w:themeFillShade="F2"/>
            <w:vAlign w:val="center"/>
            <w:hideMark/>
          </w:tcPr>
          <w:p w14:paraId="07BA94B0" w14:textId="77777777" w:rsidR="0063537B" w:rsidRPr="0063537B" w:rsidRDefault="0063537B">
            <w:pPr>
              <w:pStyle w:val="p1"/>
              <w:rPr>
                <w:rFonts w:ascii="Garamond" w:hAnsi="Garamond"/>
                <w:sz w:val="20"/>
                <w:szCs w:val="20"/>
              </w:rPr>
            </w:pPr>
            <w:r w:rsidRPr="0063537B">
              <w:rPr>
                <w:rFonts w:ascii="Garamond" w:hAnsi="Garamond"/>
                <w:sz w:val="20"/>
                <w:szCs w:val="20"/>
              </w:rPr>
              <w:t>Free Trade Zone of Khalifa Port</w:t>
            </w:r>
          </w:p>
        </w:tc>
        <w:tc>
          <w:tcPr>
            <w:tcW w:w="6050" w:type="dxa"/>
            <w:shd w:val="clear" w:color="auto" w:fill="F2F2F2" w:themeFill="background1" w:themeFillShade="F2"/>
          </w:tcPr>
          <w:p w14:paraId="78DDEE32" w14:textId="77777777" w:rsidR="0063537B" w:rsidRPr="0063537B" w:rsidRDefault="0063537B">
            <w:pPr>
              <w:pStyle w:val="p1"/>
              <w:rPr>
                <w:rFonts w:ascii="Garamond" w:hAnsi="Garamond"/>
                <w:sz w:val="20"/>
                <w:szCs w:val="20"/>
              </w:rPr>
            </w:pPr>
          </w:p>
        </w:tc>
      </w:tr>
      <w:tr w:rsidR="0063537B" w:rsidRPr="0063537B" w14:paraId="0B2BD0D1" w14:textId="0C107FD6" w:rsidTr="0063537B">
        <w:trPr>
          <w:tblCellSpacing w:w="15" w:type="dxa"/>
        </w:trPr>
        <w:tc>
          <w:tcPr>
            <w:tcW w:w="1476" w:type="dxa"/>
            <w:shd w:val="clear" w:color="auto" w:fill="F2F2F2" w:themeFill="background1" w:themeFillShade="F2"/>
            <w:vAlign w:val="center"/>
            <w:hideMark/>
          </w:tcPr>
          <w:p w14:paraId="01C050BC" w14:textId="77777777" w:rsidR="0063537B" w:rsidRPr="0063537B" w:rsidRDefault="0063537B">
            <w:pPr>
              <w:rPr>
                <w:rFonts w:ascii="Garamond" w:hAnsi="Garamond"/>
                <w:sz w:val="20"/>
                <w:szCs w:val="20"/>
              </w:rPr>
            </w:pPr>
          </w:p>
        </w:tc>
        <w:tc>
          <w:tcPr>
            <w:tcW w:w="1993" w:type="dxa"/>
            <w:shd w:val="clear" w:color="auto" w:fill="F2F2F2" w:themeFill="background1" w:themeFillShade="F2"/>
            <w:vAlign w:val="center"/>
            <w:hideMark/>
          </w:tcPr>
          <w:p w14:paraId="49E5FA6A" w14:textId="77777777" w:rsidR="0063537B" w:rsidRPr="0063537B" w:rsidRDefault="0063537B">
            <w:pPr>
              <w:pStyle w:val="p1"/>
              <w:rPr>
                <w:rFonts w:ascii="Garamond" w:hAnsi="Garamond"/>
                <w:sz w:val="20"/>
                <w:szCs w:val="20"/>
              </w:rPr>
            </w:pPr>
            <w:r w:rsidRPr="0063537B">
              <w:rPr>
                <w:rFonts w:ascii="Garamond" w:hAnsi="Garamond"/>
                <w:sz w:val="20"/>
                <w:szCs w:val="20"/>
              </w:rPr>
              <w:t>Portuário/Industrial</w:t>
            </w:r>
          </w:p>
        </w:tc>
        <w:tc>
          <w:tcPr>
            <w:tcW w:w="5782" w:type="dxa"/>
            <w:shd w:val="clear" w:color="auto" w:fill="F2F2F2" w:themeFill="background1" w:themeFillShade="F2"/>
            <w:vAlign w:val="center"/>
            <w:hideMark/>
          </w:tcPr>
          <w:p w14:paraId="16C47E3E" w14:textId="77777777" w:rsidR="0063537B" w:rsidRPr="0063537B" w:rsidRDefault="0063537B">
            <w:pPr>
              <w:pStyle w:val="p1"/>
              <w:rPr>
                <w:rFonts w:ascii="Garamond" w:hAnsi="Garamond"/>
                <w:sz w:val="20"/>
                <w:szCs w:val="20"/>
              </w:rPr>
            </w:pPr>
            <w:r w:rsidRPr="0063537B">
              <w:rPr>
                <w:rFonts w:ascii="Garamond" w:hAnsi="Garamond"/>
                <w:sz w:val="20"/>
                <w:szCs w:val="20"/>
              </w:rPr>
              <w:t>Khalifa Industrial Zone</w:t>
            </w:r>
          </w:p>
        </w:tc>
        <w:tc>
          <w:tcPr>
            <w:tcW w:w="6050" w:type="dxa"/>
            <w:shd w:val="clear" w:color="auto" w:fill="F2F2F2" w:themeFill="background1" w:themeFillShade="F2"/>
          </w:tcPr>
          <w:p w14:paraId="7004D9E7" w14:textId="16106CDD" w:rsidR="0063537B" w:rsidRPr="0063537B" w:rsidRDefault="0063537B">
            <w:pPr>
              <w:pStyle w:val="p1"/>
              <w:rPr>
                <w:rFonts w:ascii="Garamond" w:hAnsi="Garamond"/>
                <w:sz w:val="20"/>
                <w:szCs w:val="20"/>
              </w:rPr>
            </w:pPr>
            <w:r w:rsidRPr="0063537B">
              <w:rPr>
                <w:rFonts w:ascii="Garamond" w:hAnsi="Garamond"/>
                <w:sz w:val="20"/>
                <w:szCs w:val="20"/>
              </w:rPr>
              <w:t>A combinação porto mais indústria oferece o ambiente mais robusto do país para operações industriais e logísticas de grande porte. Excelente para qualifying income ligado a bens.</w:t>
            </w:r>
          </w:p>
        </w:tc>
      </w:tr>
      <w:tr w:rsidR="0063537B" w:rsidRPr="0063537B" w14:paraId="485B2ECC" w14:textId="6BEC8DD5" w:rsidTr="0063537B">
        <w:trPr>
          <w:tblCellSpacing w:w="15" w:type="dxa"/>
        </w:trPr>
        <w:tc>
          <w:tcPr>
            <w:tcW w:w="1476" w:type="dxa"/>
            <w:shd w:val="clear" w:color="auto" w:fill="F2F2F2" w:themeFill="background1" w:themeFillShade="F2"/>
            <w:vAlign w:val="center"/>
            <w:hideMark/>
          </w:tcPr>
          <w:p w14:paraId="2AF68F8F" w14:textId="77777777" w:rsidR="0063537B" w:rsidRPr="0063537B" w:rsidRDefault="0063537B">
            <w:pPr>
              <w:rPr>
                <w:rFonts w:ascii="Garamond" w:hAnsi="Garamond"/>
                <w:sz w:val="20"/>
                <w:szCs w:val="20"/>
              </w:rPr>
            </w:pPr>
          </w:p>
        </w:tc>
        <w:tc>
          <w:tcPr>
            <w:tcW w:w="1993" w:type="dxa"/>
            <w:shd w:val="clear" w:color="auto" w:fill="F2F2F2" w:themeFill="background1" w:themeFillShade="F2"/>
            <w:vAlign w:val="center"/>
            <w:hideMark/>
          </w:tcPr>
          <w:p w14:paraId="4FEE2C2D" w14:textId="77777777" w:rsidR="0063537B" w:rsidRPr="0063537B" w:rsidRDefault="0063537B">
            <w:pPr>
              <w:pStyle w:val="p1"/>
              <w:rPr>
                <w:rFonts w:ascii="Garamond" w:hAnsi="Garamond"/>
                <w:sz w:val="20"/>
                <w:szCs w:val="20"/>
              </w:rPr>
            </w:pPr>
            <w:r w:rsidRPr="0063537B">
              <w:rPr>
                <w:rFonts w:ascii="Garamond" w:hAnsi="Garamond"/>
                <w:sz w:val="20"/>
                <w:szCs w:val="20"/>
              </w:rPr>
              <w:t>Aeroportuário</w:t>
            </w:r>
          </w:p>
        </w:tc>
        <w:tc>
          <w:tcPr>
            <w:tcW w:w="5782" w:type="dxa"/>
            <w:shd w:val="clear" w:color="auto" w:fill="F2F2F2" w:themeFill="background1" w:themeFillShade="F2"/>
            <w:vAlign w:val="center"/>
            <w:hideMark/>
          </w:tcPr>
          <w:p w14:paraId="7F21A245" w14:textId="77777777" w:rsidR="0063537B" w:rsidRPr="0063537B" w:rsidRDefault="0063537B">
            <w:pPr>
              <w:pStyle w:val="p1"/>
              <w:rPr>
                <w:rFonts w:ascii="Garamond" w:hAnsi="Garamond"/>
                <w:sz w:val="20"/>
                <w:szCs w:val="20"/>
              </w:rPr>
            </w:pPr>
            <w:r w:rsidRPr="0063537B">
              <w:rPr>
                <w:rFonts w:ascii="Garamond" w:hAnsi="Garamond"/>
                <w:sz w:val="20"/>
                <w:szCs w:val="20"/>
              </w:rPr>
              <w:t>Abu Dhabi Airport Free Zone</w:t>
            </w:r>
          </w:p>
        </w:tc>
        <w:tc>
          <w:tcPr>
            <w:tcW w:w="6050" w:type="dxa"/>
            <w:vMerge w:val="restart"/>
            <w:shd w:val="clear" w:color="auto" w:fill="F2F2F2" w:themeFill="background1" w:themeFillShade="F2"/>
          </w:tcPr>
          <w:p w14:paraId="6D0A26D4" w14:textId="0FB6922A" w:rsidR="0063537B" w:rsidRPr="0063537B" w:rsidRDefault="0063537B" w:rsidP="0063537B">
            <w:pPr>
              <w:pStyle w:val="p1"/>
              <w:rPr>
                <w:rFonts w:ascii="Garamond" w:hAnsi="Garamond"/>
                <w:sz w:val="20"/>
                <w:szCs w:val="20"/>
              </w:rPr>
            </w:pPr>
            <w:r w:rsidRPr="0063537B">
              <w:rPr>
                <w:rFonts w:ascii="Garamond" w:hAnsi="Garamond"/>
                <w:sz w:val="20"/>
                <w:szCs w:val="20"/>
              </w:rPr>
              <w:t>Usados para carga aérea, manutenção aeronáutica, logística fina e empresas que operam cadeias rápidas.</w:t>
            </w:r>
          </w:p>
        </w:tc>
      </w:tr>
      <w:tr w:rsidR="0063537B" w:rsidRPr="0063537B" w14:paraId="4BFE87DA" w14:textId="57FE0A5A" w:rsidTr="0063537B">
        <w:trPr>
          <w:tblCellSpacing w:w="15" w:type="dxa"/>
        </w:trPr>
        <w:tc>
          <w:tcPr>
            <w:tcW w:w="1476" w:type="dxa"/>
            <w:shd w:val="clear" w:color="auto" w:fill="F2F2F2" w:themeFill="background1" w:themeFillShade="F2"/>
            <w:vAlign w:val="center"/>
            <w:hideMark/>
          </w:tcPr>
          <w:p w14:paraId="6D1F1A01" w14:textId="77777777" w:rsidR="0063537B" w:rsidRPr="0063537B" w:rsidRDefault="0063537B">
            <w:pPr>
              <w:rPr>
                <w:rFonts w:ascii="Garamond" w:hAnsi="Garamond"/>
                <w:sz w:val="20"/>
                <w:szCs w:val="20"/>
              </w:rPr>
            </w:pPr>
          </w:p>
        </w:tc>
        <w:tc>
          <w:tcPr>
            <w:tcW w:w="1993" w:type="dxa"/>
            <w:shd w:val="clear" w:color="auto" w:fill="F2F2F2" w:themeFill="background1" w:themeFillShade="F2"/>
            <w:vAlign w:val="center"/>
            <w:hideMark/>
          </w:tcPr>
          <w:p w14:paraId="5D3586A8" w14:textId="77777777" w:rsidR="0063537B" w:rsidRPr="0063537B" w:rsidRDefault="0063537B">
            <w:pPr>
              <w:pStyle w:val="p1"/>
              <w:rPr>
                <w:rFonts w:ascii="Garamond" w:hAnsi="Garamond"/>
                <w:sz w:val="20"/>
                <w:szCs w:val="20"/>
              </w:rPr>
            </w:pPr>
            <w:r w:rsidRPr="0063537B">
              <w:rPr>
                <w:rFonts w:ascii="Garamond" w:hAnsi="Garamond"/>
                <w:sz w:val="20"/>
                <w:szCs w:val="20"/>
              </w:rPr>
              <w:t>Aeroportuário</w:t>
            </w:r>
          </w:p>
        </w:tc>
        <w:tc>
          <w:tcPr>
            <w:tcW w:w="5782" w:type="dxa"/>
            <w:shd w:val="clear" w:color="auto" w:fill="F2F2F2" w:themeFill="background1" w:themeFillShade="F2"/>
            <w:vAlign w:val="center"/>
            <w:hideMark/>
          </w:tcPr>
          <w:p w14:paraId="697BC341" w14:textId="77777777" w:rsidR="0063537B" w:rsidRPr="0063537B" w:rsidRDefault="0063537B">
            <w:pPr>
              <w:pStyle w:val="p1"/>
              <w:rPr>
                <w:rFonts w:ascii="Garamond" w:hAnsi="Garamond"/>
                <w:sz w:val="20"/>
                <w:szCs w:val="20"/>
              </w:rPr>
            </w:pPr>
            <w:r w:rsidRPr="0063537B">
              <w:rPr>
                <w:rFonts w:ascii="Garamond" w:hAnsi="Garamond"/>
                <w:sz w:val="20"/>
                <w:szCs w:val="20"/>
              </w:rPr>
              <w:t>Al Ain International Airport Free Zone</w:t>
            </w:r>
          </w:p>
        </w:tc>
        <w:tc>
          <w:tcPr>
            <w:tcW w:w="6050" w:type="dxa"/>
            <w:vMerge/>
            <w:shd w:val="clear" w:color="auto" w:fill="F2F2F2" w:themeFill="background1" w:themeFillShade="F2"/>
          </w:tcPr>
          <w:p w14:paraId="47E01681" w14:textId="77777777" w:rsidR="0063537B" w:rsidRPr="0063537B" w:rsidRDefault="0063537B">
            <w:pPr>
              <w:pStyle w:val="p1"/>
              <w:rPr>
                <w:rFonts w:ascii="Garamond" w:hAnsi="Garamond"/>
                <w:sz w:val="20"/>
                <w:szCs w:val="20"/>
              </w:rPr>
            </w:pPr>
          </w:p>
        </w:tc>
      </w:tr>
      <w:tr w:rsidR="0063537B" w:rsidRPr="0063537B" w14:paraId="38FA597E" w14:textId="23E06F76" w:rsidTr="0063537B">
        <w:trPr>
          <w:tblCellSpacing w:w="15" w:type="dxa"/>
        </w:trPr>
        <w:tc>
          <w:tcPr>
            <w:tcW w:w="1476" w:type="dxa"/>
            <w:shd w:val="clear" w:color="auto" w:fill="F2F2F2" w:themeFill="background1" w:themeFillShade="F2"/>
            <w:vAlign w:val="center"/>
            <w:hideMark/>
          </w:tcPr>
          <w:p w14:paraId="7EAE9DF8" w14:textId="77777777" w:rsidR="0063537B" w:rsidRPr="0063537B" w:rsidRDefault="0063537B">
            <w:pPr>
              <w:rPr>
                <w:rFonts w:ascii="Garamond" w:hAnsi="Garamond"/>
                <w:sz w:val="20"/>
                <w:szCs w:val="20"/>
              </w:rPr>
            </w:pPr>
          </w:p>
        </w:tc>
        <w:tc>
          <w:tcPr>
            <w:tcW w:w="1993" w:type="dxa"/>
            <w:shd w:val="clear" w:color="auto" w:fill="F2F2F2" w:themeFill="background1" w:themeFillShade="F2"/>
            <w:vAlign w:val="center"/>
            <w:hideMark/>
          </w:tcPr>
          <w:p w14:paraId="0BEF22E4" w14:textId="77777777" w:rsidR="0063537B" w:rsidRPr="0063537B" w:rsidRDefault="0063537B">
            <w:pPr>
              <w:pStyle w:val="p1"/>
              <w:rPr>
                <w:rFonts w:ascii="Garamond" w:hAnsi="Garamond"/>
                <w:sz w:val="20"/>
                <w:szCs w:val="20"/>
              </w:rPr>
            </w:pPr>
            <w:r w:rsidRPr="0063537B">
              <w:rPr>
                <w:rFonts w:ascii="Garamond" w:hAnsi="Garamond"/>
                <w:sz w:val="20"/>
                <w:szCs w:val="20"/>
              </w:rPr>
              <w:t>Aeroportuário</w:t>
            </w:r>
          </w:p>
        </w:tc>
        <w:tc>
          <w:tcPr>
            <w:tcW w:w="5782" w:type="dxa"/>
            <w:shd w:val="clear" w:color="auto" w:fill="F2F2F2" w:themeFill="background1" w:themeFillShade="F2"/>
            <w:vAlign w:val="center"/>
            <w:hideMark/>
          </w:tcPr>
          <w:p w14:paraId="701A389A" w14:textId="77777777" w:rsidR="0063537B" w:rsidRPr="0063537B" w:rsidRDefault="0063537B">
            <w:pPr>
              <w:pStyle w:val="p1"/>
              <w:rPr>
                <w:rFonts w:ascii="Garamond" w:hAnsi="Garamond"/>
                <w:sz w:val="20"/>
                <w:szCs w:val="20"/>
              </w:rPr>
            </w:pPr>
            <w:r w:rsidRPr="0063537B">
              <w:rPr>
                <w:rFonts w:ascii="Garamond" w:hAnsi="Garamond"/>
                <w:sz w:val="20"/>
                <w:szCs w:val="20"/>
              </w:rPr>
              <w:t>Al Butain International Airport Free Zone</w:t>
            </w:r>
          </w:p>
        </w:tc>
        <w:tc>
          <w:tcPr>
            <w:tcW w:w="6050" w:type="dxa"/>
            <w:vMerge/>
            <w:shd w:val="clear" w:color="auto" w:fill="F2F2F2" w:themeFill="background1" w:themeFillShade="F2"/>
          </w:tcPr>
          <w:p w14:paraId="7420B903" w14:textId="77777777" w:rsidR="0063537B" w:rsidRPr="0063537B" w:rsidRDefault="0063537B">
            <w:pPr>
              <w:pStyle w:val="p1"/>
              <w:rPr>
                <w:rFonts w:ascii="Garamond" w:hAnsi="Garamond"/>
                <w:sz w:val="20"/>
                <w:szCs w:val="20"/>
              </w:rPr>
            </w:pPr>
          </w:p>
        </w:tc>
      </w:tr>
      <w:tr w:rsidR="0063537B" w:rsidRPr="0063537B" w14:paraId="1B9868D8" w14:textId="61A3C020" w:rsidTr="0063537B">
        <w:trPr>
          <w:tblCellSpacing w:w="15" w:type="dxa"/>
        </w:trPr>
        <w:tc>
          <w:tcPr>
            <w:tcW w:w="1476" w:type="dxa"/>
            <w:shd w:val="clear" w:color="auto" w:fill="F2F2F2" w:themeFill="background1" w:themeFillShade="F2"/>
            <w:vAlign w:val="center"/>
            <w:hideMark/>
          </w:tcPr>
          <w:p w14:paraId="7747FFAD" w14:textId="77777777" w:rsidR="0063537B" w:rsidRPr="0063537B" w:rsidRDefault="0063537B">
            <w:pPr>
              <w:pStyle w:val="p1"/>
              <w:rPr>
                <w:rFonts w:ascii="Garamond" w:hAnsi="Garamond"/>
                <w:sz w:val="20"/>
                <w:szCs w:val="20"/>
              </w:rPr>
            </w:pPr>
            <w:r w:rsidRPr="0063537B">
              <w:rPr>
                <w:rFonts w:ascii="Garamond" w:hAnsi="Garamond"/>
                <w:b/>
                <w:bCs/>
                <w:sz w:val="20"/>
                <w:szCs w:val="20"/>
              </w:rPr>
              <w:t>Dubai</w:t>
            </w:r>
          </w:p>
        </w:tc>
        <w:tc>
          <w:tcPr>
            <w:tcW w:w="1993" w:type="dxa"/>
            <w:shd w:val="clear" w:color="auto" w:fill="F2F2F2" w:themeFill="background1" w:themeFillShade="F2"/>
            <w:vAlign w:val="center"/>
            <w:hideMark/>
          </w:tcPr>
          <w:p w14:paraId="202885F0" w14:textId="77777777" w:rsidR="0063537B" w:rsidRPr="0063537B" w:rsidRDefault="0063537B">
            <w:pPr>
              <w:pStyle w:val="p1"/>
              <w:rPr>
                <w:rFonts w:ascii="Garamond" w:hAnsi="Garamond"/>
                <w:sz w:val="20"/>
                <w:szCs w:val="20"/>
              </w:rPr>
            </w:pPr>
            <w:r w:rsidRPr="0063537B">
              <w:rPr>
                <w:rFonts w:ascii="Garamond" w:hAnsi="Garamond"/>
                <w:sz w:val="20"/>
                <w:szCs w:val="20"/>
              </w:rPr>
              <w:t>Portuário/Industrial</w:t>
            </w:r>
          </w:p>
        </w:tc>
        <w:tc>
          <w:tcPr>
            <w:tcW w:w="5782" w:type="dxa"/>
            <w:shd w:val="clear" w:color="auto" w:fill="F2F2F2" w:themeFill="background1" w:themeFillShade="F2"/>
            <w:vAlign w:val="center"/>
            <w:hideMark/>
          </w:tcPr>
          <w:p w14:paraId="4DA705DA" w14:textId="1081DF96" w:rsidR="0063537B" w:rsidRPr="0063537B" w:rsidRDefault="0063537B">
            <w:pPr>
              <w:pStyle w:val="p1"/>
              <w:rPr>
                <w:rFonts w:ascii="Garamond" w:hAnsi="Garamond"/>
                <w:sz w:val="20"/>
                <w:szCs w:val="20"/>
              </w:rPr>
            </w:pPr>
            <w:r w:rsidRPr="0063537B">
              <w:rPr>
                <w:rFonts w:ascii="Garamond" w:hAnsi="Garamond"/>
                <w:sz w:val="20"/>
                <w:szCs w:val="20"/>
              </w:rPr>
              <w:t>JFZA</w:t>
            </w:r>
          </w:p>
        </w:tc>
        <w:tc>
          <w:tcPr>
            <w:tcW w:w="6050" w:type="dxa"/>
            <w:shd w:val="clear" w:color="auto" w:fill="F2F2F2" w:themeFill="background1" w:themeFillShade="F2"/>
          </w:tcPr>
          <w:p w14:paraId="620E6683" w14:textId="792C05D7" w:rsidR="0063537B" w:rsidRPr="0063537B" w:rsidRDefault="0063537B">
            <w:pPr>
              <w:pStyle w:val="p1"/>
              <w:rPr>
                <w:rFonts w:ascii="Garamond" w:hAnsi="Garamond"/>
                <w:sz w:val="20"/>
                <w:szCs w:val="20"/>
              </w:rPr>
            </w:pPr>
            <w:r w:rsidRPr="0063537B">
              <w:rPr>
                <w:rFonts w:ascii="Garamond" w:hAnsi="Garamond"/>
                <w:sz w:val="20"/>
                <w:szCs w:val="20"/>
              </w:rPr>
              <w:t>A zona designada mais importante do país. O benefício logístico e tributário para mercadorias é incomparável. Portão global para Ásia, Europa e África.</w:t>
            </w:r>
          </w:p>
        </w:tc>
      </w:tr>
      <w:tr w:rsidR="0063537B" w:rsidRPr="0063537B" w14:paraId="0FA354BE" w14:textId="62FB91C3" w:rsidTr="0063537B">
        <w:trPr>
          <w:tblCellSpacing w:w="15" w:type="dxa"/>
        </w:trPr>
        <w:tc>
          <w:tcPr>
            <w:tcW w:w="1476" w:type="dxa"/>
            <w:shd w:val="clear" w:color="auto" w:fill="F2F2F2" w:themeFill="background1" w:themeFillShade="F2"/>
            <w:vAlign w:val="center"/>
            <w:hideMark/>
          </w:tcPr>
          <w:p w14:paraId="40FAE87B" w14:textId="77777777" w:rsidR="0063537B" w:rsidRPr="0063537B" w:rsidRDefault="0063537B">
            <w:pPr>
              <w:rPr>
                <w:rFonts w:ascii="Garamond" w:hAnsi="Garamond"/>
                <w:sz w:val="20"/>
                <w:szCs w:val="20"/>
              </w:rPr>
            </w:pPr>
          </w:p>
        </w:tc>
        <w:tc>
          <w:tcPr>
            <w:tcW w:w="1993" w:type="dxa"/>
            <w:shd w:val="clear" w:color="auto" w:fill="F2F2F2" w:themeFill="background1" w:themeFillShade="F2"/>
            <w:vAlign w:val="center"/>
            <w:hideMark/>
          </w:tcPr>
          <w:p w14:paraId="74B5917E" w14:textId="77777777" w:rsidR="0063537B" w:rsidRPr="0063537B" w:rsidRDefault="0063537B">
            <w:pPr>
              <w:pStyle w:val="p1"/>
              <w:rPr>
                <w:rFonts w:ascii="Garamond" w:hAnsi="Garamond"/>
                <w:sz w:val="20"/>
                <w:szCs w:val="20"/>
              </w:rPr>
            </w:pPr>
            <w:r w:rsidRPr="0063537B">
              <w:rPr>
                <w:rFonts w:ascii="Garamond" w:hAnsi="Garamond"/>
                <w:sz w:val="20"/>
                <w:szCs w:val="20"/>
              </w:rPr>
              <w:t>Portuário/Industrial</w:t>
            </w:r>
          </w:p>
        </w:tc>
        <w:tc>
          <w:tcPr>
            <w:tcW w:w="5782" w:type="dxa"/>
            <w:shd w:val="clear" w:color="auto" w:fill="F2F2F2" w:themeFill="background1" w:themeFillShade="F2"/>
            <w:vAlign w:val="center"/>
            <w:hideMark/>
          </w:tcPr>
          <w:p w14:paraId="749B94AB" w14:textId="77777777" w:rsidR="0063537B" w:rsidRPr="0063537B" w:rsidRDefault="0063537B">
            <w:pPr>
              <w:pStyle w:val="p1"/>
              <w:rPr>
                <w:rFonts w:ascii="Garamond" w:hAnsi="Garamond"/>
                <w:sz w:val="20"/>
                <w:szCs w:val="20"/>
              </w:rPr>
            </w:pPr>
            <w:r w:rsidRPr="0063537B">
              <w:rPr>
                <w:rFonts w:ascii="Garamond" w:hAnsi="Garamond"/>
                <w:sz w:val="20"/>
                <w:szCs w:val="20"/>
              </w:rPr>
              <w:t>Dubai Cars and Automotive Zone (DUCAMZ)</w:t>
            </w:r>
          </w:p>
        </w:tc>
        <w:tc>
          <w:tcPr>
            <w:tcW w:w="6050" w:type="dxa"/>
            <w:shd w:val="clear" w:color="auto" w:fill="F2F2F2" w:themeFill="background1" w:themeFillShade="F2"/>
          </w:tcPr>
          <w:p w14:paraId="6813CD04" w14:textId="67F88B38" w:rsidR="0063537B" w:rsidRPr="0063537B" w:rsidRDefault="0063537B">
            <w:pPr>
              <w:pStyle w:val="p1"/>
              <w:rPr>
                <w:rFonts w:ascii="Garamond" w:hAnsi="Garamond"/>
                <w:sz w:val="20"/>
                <w:szCs w:val="20"/>
              </w:rPr>
            </w:pPr>
            <w:r w:rsidRPr="0063537B">
              <w:rPr>
                <w:rFonts w:ascii="Garamond" w:hAnsi="Garamond"/>
                <w:sz w:val="20"/>
                <w:szCs w:val="20"/>
              </w:rPr>
              <w:t>Especializada em automóveis, reexportação e veículos usados. Conhecida mundialmente.</w:t>
            </w:r>
          </w:p>
        </w:tc>
      </w:tr>
      <w:tr w:rsidR="0063537B" w:rsidRPr="0063537B" w14:paraId="3E93EEE9" w14:textId="7A3AAA85" w:rsidTr="0063537B">
        <w:trPr>
          <w:tblCellSpacing w:w="15" w:type="dxa"/>
        </w:trPr>
        <w:tc>
          <w:tcPr>
            <w:tcW w:w="1476" w:type="dxa"/>
            <w:shd w:val="clear" w:color="auto" w:fill="F2F2F2" w:themeFill="background1" w:themeFillShade="F2"/>
            <w:vAlign w:val="center"/>
            <w:hideMark/>
          </w:tcPr>
          <w:p w14:paraId="07F6B0CD" w14:textId="77777777" w:rsidR="0063537B" w:rsidRPr="0063537B" w:rsidRDefault="0063537B">
            <w:pPr>
              <w:rPr>
                <w:rFonts w:ascii="Garamond" w:hAnsi="Garamond"/>
                <w:sz w:val="20"/>
                <w:szCs w:val="20"/>
              </w:rPr>
            </w:pPr>
          </w:p>
        </w:tc>
        <w:tc>
          <w:tcPr>
            <w:tcW w:w="1993" w:type="dxa"/>
            <w:shd w:val="clear" w:color="auto" w:fill="F2F2F2" w:themeFill="background1" w:themeFillShade="F2"/>
            <w:vAlign w:val="center"/>
            <w:hideMark/>
          </w:tcPr>
          <w:p w14:paraId="1DE96FA8" w14:textId="77777777" w:rsidR="0063537B" w:rsidRPr="0063537B" w:rsidRDefault="0063537B">
            <w:pPr>
              <w:pStyle w:val="p1"/>
              <w:rPr>
                <w:rFonts w:ascii="Garamond" w:hAnsi="Garamond"/>
                <w:sz w:val="20"/>
                <w:szCs w:val="20"/>
              </w:rPr>
            </w:pPr>
            <w:r w:rsidRPr="0063537B">
              <w:rPr>
                <w:rFonts w:ascii="Garamond" w:hAnsi="Garamond"/>
                <w:sz w:val="20"/>
                <w:szCs w:val="20"/>
              </w:rPr>
              <w:t>Portuário/Industrial</w:t>
            </w:r>
          </w:p>
        </w:tc>
        <w:tc>
          <w:tcPr>
            <w:tcW w:w="5782" w:type="dxa"/>
            <w:shd w:val="clear" w:color="auto" w:fill="F2F2F2" w:themeFill="background1" w:themeFillShade="F2"/>
            <w:vAlign w:val="center"/>
            <w:hideMark/>
          </w:tcPr>
          <w:p w14:paraId="1F6D48F0" w14:textId="77777777" w:rsidR="0063537B" w:rsidRPr="0063537B" w:rsidRDefault="0063537B">
            <w:pPr>
              <w:pStyle w:val="p1"/>
              <w:rPr>
                <w:rFonts w:ascii="Garamond" w:hAnsi="Garamond"/>
                <w:sz w:val="20"/>
                <w:szCs w:val="20"/>
              </w:rPr>
            </w:pPr>
            <w:r w:rsidRPr="0063537B">
              <w:rPr>
                <w:rFonts w:ascii="Garamond" w:hAnsi="Garamond"/>
                <w:sz w:val="20"/>
                <w:szCs w:val="20"/>
              </w:rPr>
              <w:t>Dubai Textile City</w:t>
            </w:r>
          </w:p>
        </w:tc>
        <w:tc>
          <w:tcPr>
            <w:tcW w:w="6050" w:type="dxa"/>
            <w:shd w:val="clear" w:color="auto" w:fill="F2F2F2" w:themeFill="background1" w:themeFillShade="F2"/>
          </w:tcPr>
          <w:p w14:paraId="37ACBBAF" w14:textId="77777777" w:rsidR="0063537B" w:rsidRPr="0063537B" w:rsidRDefault="0063537B">
            <w:pPr>
              <w:pStyle w:val="p1"/>
              <w:rPr>
                <w:rFonts w:ascii="Garamond" w:hAnsi="Garamond"/>
                <w:sz w:val="20"/>
                <w:szCs w:val="20"/>
              </w:rPr>
            </w:pPr>
          </w:p>
        </w:tc>
      </w:tr>
      <w:tr w:rsidR="0063537B" w:rsidRPr="0063537B" w14:paraId="0DE2DBAD" w14:textId="7B7E4468" w:rsidTr="0063537B">
        <w:trPr>
          <w:tblCellSpacing w:w="15" w:type="dxa"/>
        </w:trPr>
        <w:tc>
          <w:tcPr>
            <w:tcW w:w="1476" w:type="dxa"/>
            <w:shd w:val="clear" w:color="auto" w:fill="F2F2F2" w:themeFill="background1" w:themeFillShade="F2"/>
            <w:vAlign w:val="center"/>
            <w:hideMark/>
          </w:tcPr>
          <w:p w14:paraId="4C4144AC" w14:textId="77777777" w:rsidR="0063537B" w:rsidRPr="0063537B" w:rsidRDefault="0063537B">
            <w:pPr>
              <w:rPr>
                <w:rFonts w:ascii="Garamond" w:hAnsi="Garamond"/>
                <w:sz w:val="20"/>
                <w:szCs w:val="20"/>
              </w:rPr>
            </w:pPr>
          </w:p>
        </w:tc>
        <w:tc>
          <w:tcPr>
            <w:tcW w:w="1993" w:type="dxa"/>
            <w:shd w:val="clear" w:color="auto" w:fill="F2F2F2" w:themeFill="background1" w:themeFillShade="F2"/>
            <w:vAlign w:val="center"/>
            <w:hideMark/>
          </w:tcPr>
          <w:p w14:paraId="7EF46720" w14:textId="77777777" w:rsidR="0063537B" w:rsidRPr="0063537B" w:rsidRDefault="0063537B">
            <w:pPr>
              <w:pStyle w:val="p1"/>
              <w:rPr>
                <w:rFonts w:ascii="Garamond" w:hAnsi="Garamond"/>
                <w:sz w:val="20"/>
                <w:szCs w:val="20"/>
              </w:rPr>
            </w:pPr>
            <w:r w:rsidRPr="0063537B">
              <w:rPr>
                <w:rFonts w:ascii="Garamond" w:hAnsi="Garamond"/>
                <w:sz w:val="20"/>
                <w:szCs w:val="20"/>
              </w:rPr>
              <w:t>Aeroportuário</w:t>
            </w:r>
          </w:p>
        </w:tc>
        <w:tc>
          <w:tcPr>
            <w:tcW w:w="5782" w:type="dxa"/>
            <w:shd w:val="clear" w:color="auto" w:fill="F2F2F2" w:themeFill="background1" w:themeFillShade="F2"/>
            <w:vAlign w:val="center"/>
            <w:hideMark/>
          </w:tcPr>
          <w:p w14:paraId="0125455E" w14:textId="77777777" w:rsidR="0063537B" w:rsidRPr="0063537B" w:rsidRDefault="0063537B">
            <w:pPr>
              <w:pStyle w:val="p1"/>
              <w:rPr>
                <w:rFonts w:ascii="Garamond" w:hAnsi="Garamond"/>
                <w:sz w:val="20"/>
                <w:szCs w:val="20"/>
              </w:rPr>
            </w:pPr>
            <w:r w:rsidRPr="0063537B">
              <w:rPr>
                <w:rFonts w:ascii="Garamond" w:hAnsi="Garamond"/>
                <w:sz w:val="20"/>
                <w:szCs w:val="20"/>
              </w:rPr>
              <w:t>Dubai Airport Free Zone (DAFZA)</w:t>
            </w:r>
          </w:p>
        </w:tc>
        <w:tc>
          <w:tcPr>
            <w:tcW w:w="6050" w:type="dxa"/>
            <w:vMerge w:val="restart"/>
            <w:shd w:val="clear" w:color="auto" w:fill="F2F2F2" w:themeFill="background1" w:themeFillShade="F2"/>
          </w:tcPr>
          <w:p w14:paraId="36134843" w14:textId="328467B6" w:rsidR="0063537B" w:rsidRPr="0063537B" w:rsidRDefault="0063537B">
            <w:pPr>
              <w:pStyle w:val="p1"/>
              <w:rPr>
                <w:rFonts w:ascii="Garamond" w:hAnsi="Garamond"/>
                <w:sz w:val="20"/>
                <w:szCs w:val="20"/>
              </w:rPr>
            </w:pPr>
            <w:r w:rsidRPr="0063537B">
              <w:rPr>
                <w:rFonts w:ascii="Garamond" w:hAnsi="Garamond"/>
                <w:sz w:val="20"/>
                <w:szCs w:val="20"/>
              </w:rPr>
              <w:t>Regras rigidíssimas. O principal hub aeroportuário empresarial do país. Focado em bens de alto valor.</w:t>
            </w:r>
          </w:p>
        </w:tc>
      </w:tr>
      <w:tr w:rsidR="0063537B" w:rsidRPr="0063537B" w14:paraId="5C84E0A4" w14:textId="753358DB" w:rsidTr="0063537B">
        <w:trPr>
          <w:tblCellSpacing w:w="15" w:type="dxa"/>
        </w:trPr>
        <w:tc>
          <w:tcPr>
            <w:tcW w:w="1476" w:type="dxa"/>
            <w:shd w:val="clear" w:color="auto" w:fill="F2F2F2" w:themeFill="background1" w:themeFillShade="F2"/>
            <w:vAlign w:val="center"/>
            <w:hideMark/>
          </w:tcPr>
          <w:p w14:paraId="53123BFD" w14:textId="77777777" w:rsidR="0063537B" w:rsidRPr="0063537B" w:rsidRDefault="0063537B">
            <w:pPr>
              <w:rPr>
                <w:rFonts w:ascii="Garamond" w:hAnsi="Garamond"/>
                <w:sz w:val="20"/>
                <w:szCs w:val="20"/>
              </w:rPr>
            </w:pPr>
          </w:p>
        </w:tc>
        <w:tc>
          <w:tcPr>
            <w:tcW w:w="1993" w:type="dxa"/>
            <w:shd w:val="clear" w:color="auto" w:fill="F2F2F2" w:themeFill="background1" w:themeFillShade="F2"/>
            <w:vAlign w:val="center"/>
            <w:hideMark/>
          </w:tcPr>
          <w:p w14:paraId="7D942A77" w14:textId="77777777" w:rsidR="0063537B" w:rsidRPr="0063537B" w:rsidRDefault="0063537B">
            <w:pPr>
              <w:pStyle w:val="p1"/>
              <w:rPr>
                <w:rFonts w:ascii="Garamond" w:hAnsi="Garamond"/>
                <w:sz w:val="20"/>
                <w:szCs w:val="20"/>
              </w:rPr>
            </w:pPr>
            <w:r w:rsidRPr="0063537B">
              <w:rPr>
                <w:rFonts w:ascii="Garamond" w:hAnsi="Garamond"/>
                <w:sz w:val="20"/>
                <w:szCs w:val="20"/>
              </w:rPr>
              <w:t>Aeroportuário</w:t>
            </w:r>
          </w:p>
        </w:tc>
        <w:tc>
          <w:tcPr>
            <w:tcW w:w="5782" w:type="dxa"/>
            <w:shd w:val="clear" w:color="auto" w:fill="F2F2F2" w:themeFill="background1" w:themeFillShade="F2"/>
            <w:vAlign w:val="center"/>
            <w:hideMark/>
          </w:tcPr>
          <w:p w14:paraId="382E1FC0" w14:textId="77777777" w:rsidR="0063537B" w:rsidRPr="0063537B" w:rsidRDefault="0063537B">
            <w:pPr>
              <w:pStyle w:val="p1"/>
              <w:rPr>
                <w:rFonts w:ascii="Garamond" w:hAnsi="Garamond"/>
                <w:sz w:val="20"/>
                <w:szCs w:val="20"/>
              </w:rPr>
            </w:pPr>
            <w:r w:rsidRPr="0063537B">
              <w:rPr>
                <w:rFonts w:ascii="Garamond" w:hAnsi="Garamond"/>
                <w:sz w:val="20"/>
                <w:szCs w:val="20"/>
              </w:rPr>
              <w:t>Dubai Aviation City</w:t>
            </w:r>
          </w:p>
        </w:tc>
        <w:tc>
          <w:tcPr>
            <w:tcW w:w="6050" w:type="dxa"/>
            <w:vMerge/>
            <w:shd w:val="clear" w:color="auto" w:fill="F2F2F2" w:themeFill="background1" w:themeFillShade="F2"/>
          </w:tcPr>
          <w:p w14:paraId="4DE4BFF2" w14:textId="77777777" w:rsidR="0063537B" w:rsidRPr="0063537B" w:rsidRDefault="0063537B">
            <w:pPr>
              <w:pStyle w:val="p1"/>
              <w:rPr>
                <w:rFonts w:ascii="Garamond" w:hAnsi="Garamond"/>
                <w:sz w:val="20"/>
                <w:szCs w:val="20"/>
              </w:rPr>
            </w:pPr>
          </w:p>
        </w:tc>
      </w:tr>
      <w:tr w:rsidR="0063537B" w:rsidRPr="0063537B" w14:paraId="3A090D41" w14:textId="58F179D8" w:rsidTr="0063537B">
        <w:trPr>
          <w:tblCellSpacing w:w="15" w:type="dxa"/>
        </w:trPr>
        <w:tc>
          <w:tcPr>
            <w:tcW w:w="1476" w:type="dxa"/>
            <w:shd w:val="clear" w:color="auto" w:fill="F2F2F2" w:themeFill="background1" w:themeFillShade="F2"/>
            <w:vAlign w:val="center"/>
            <w:hideMark/>
          </w:tcPr>
          <w:p w14:paraId="70AACFE3" w14:textId="77777777" w:rsidR="0063537B" w:rsidRPr="0063537B" w:rsidRDefault="0063537B">
            <w:pPr>
              <w:rPr>
                <w:rFonts w:ascii="Garamond" w:hAnsi="Garamond"/>
                <w:sz w:val="20"/>
                <w:szCs w:val="20"/>
              </w:rPr>
            </w:pPr>
          </w:p>
        </w:tc>
        <w:tc>
          <w:tcPr>
            <w:tcW w:w="1993" w:type="dxa"/>
            <w:shd w:val="clear" w:color="auto" w:fill="F2F2F2" w:themeFill="background1" w:themeFillShade="F2"/>
            <w:vAlign w:val="center"/>
            <w:hideMark/>
          </w:tcPr>
          <w:p w14:paraId="63F62F46" w14:textId="77777777" w:rsidR="0063537B" w:rsidRPr="0063537B" w:rsidRDefault="0063537B">
            <w:pPr>
              <w:pStyle w:val="p1"/>
              <w:rPr>
                <w:rFonts w:ascii="Garamond" w:hAnsi="Garamond"/>
                <w:sz w:val="20"/>
                <w:szCs w:val="20"/>
              </w:rPr>
            </w:pPr>
            <w:r w:rsidRPr="0063537B">
              <w:rPr>
                <w:rFonts w:ascii="Garamond" w:hAnsi="Garamond"/>
                <w:sz w:val="20"/>
                <w:szCs w:val="20"/>
              </w:rPr>
              <w:t>Aeroportuário</w:t>
            </w:r>
          </w:p>
        </w:tc>
        <w:tc>
          <w:tcPr>
            <w:tcW w:w="5782" w:type="dxa"/>
            <w:shd w:val="clear" w:color="auto" w:fill="F2F2F2" w:themeFill="background1" w:themeFillShade="F2"/>
            <w:vAlign w:val="center"/>
            <w:hideMark/>
          </w:tcPr>
          <w:p w14:paraId="76807B59" w14:textId="77777777" w:rsidR="0063537B" w:rsidRPr="0063537B" w:rsidRDefault="0063537B">
            <w:pPr>
              <w:pStyle w:val="p1"/>
              <w:rPr>
                <w:rFonts w:ascii="Garamond" w:hAnsi="Garamond"/>
                <w:sz w:val="20"/>
                <w:szCs w:val="20"/>
              </w:rPr>
            </w:pPr>
            <w:r w:rsidRPr="0063537B">
              <w:rPr>
                <w:rFonts w:ascii="Garamond" w:hAnsi="Garamond"/>
                <w:sz w:val="20"/>
                <w:szCs w:val="20"/>
              </w:rPr>
              <w:t>DAFZA Industrial Park, Al Qusais</w:t>
            </w:r>
          </w:p>
        </w:tc>
        <w:tc>
          <w:tcPr>
            <w:tcW w:w="6050" w:type="dxa"/>
            <w:shd w:val="clear" w:color="auto" w:fill="F2F2F2" w:themeFill="background1" w:themeFillShade="F2"/>
          </w:tcPr>
          <w:p w14:paraId="42DC468F" w14:textId="77777777" w:rsidR="0063537B" w:rsidRPr="0063537B" w:rsidRDefault="0063537B">
            <w:pPr>
              <w:pStyle w:val="p1"/>
              <w:rPr>
                <w:rFonts w:ascii="Garamond" w:hAnsi="Garamond"/>
                <w:sz w:val="20"/>
                <w:szCs w:val="20"/>
              </w:rPr>
            </w:pPr>
          </w:p>
        </w:tc>
      </w:tr>
      <w:tr w:rsidR="0063537B" w:rsidRPr="0063537B" w14:paraId="1B42998E" w14:textId="0B726A7B" w:rsidTr="0063537B">
        <w:trPr>
          <w:tblCellSpacing w:w="15" w:type="dxa"/>
        </w:trPr>
        <w:tc>
          <w:tcPr>
            <w:tcW w:w="1476" w:type="dxa"/>
            <w:shd w:val="clear" w:color="auto" w:fill="F2F2F2" w:themeFill="background1" w:themeFillShade="F2"/>
            <w:vAlign w:val="center"/>
            <w:hideMark/>
          </w:tcPr>
          <w:p w14:paraId="084E3D20" w14:textId="77777777" w:rsidR="0063537B" w:rsidRPr="0063537B" w:rsidRDefault="0063537B">
            <w:pPr>
              <w:rPr>
                <w:rFonts w:ascii="Garamond" w:hAnsi="Garamond"/>
                <w:sz w:val="20"/>
                <w:szCs w:val="20"/>
              </w:rPr>
            </w:pPr>
          </w:p>
        </w:tc>
        <w:tc>
          <w:tcPr>
            <w:tcW w:w="1993" w:type="dxa"/>
            <w:shd w:val="clear" w:color="auto" w:fill="F2F2F2" w:themeFill="background1" w:themeFillShade="F2"/>
            <w:vAlign w:val="center"/>
            <w:hideMark/>
          </w:tcPr>
          <w:p w14:paraId="3C8BA52E" w14:textId="77777777" w:rsidR="0063537B" w:rsidRPr="0063537B" w:rsidRDefault="0063537B">
            <w:pPr>
              <w:pStyle w:val="p1"/>
              <w:rPr>
                <w:rFonts w:ascii="Garamond" w:hAnsi="Garamond"/>
                <w:sz w:val="20"/>
                <w:szCs w:val="20"/>
              </w:rPr>
            </w:pPr>
            <w:r w:rsidRPr="0063537B">
              <w:rPr>
                <w:rFonts w:ascii="Garamond" w:hAnsi="Garamond"/>
                <w:sz w:val="20"/>
                <w:szCs w:val="20"/>
              </w:rPr>
              <w:t>Logístico/Urbano</w:t>
            </w:r>
          </w:p>
        </w:tc>
        <w:tc>
          <w:tcPr>
            <w:tcW w:w="5782" w:type="dxa"/>
            <w:shd w:val="clear" w:color="auto" w:fill="F2F2F2" w:themeFill="background1" w:themeFillShade="F2"/>
            <w:vAlign w:val="center"/>
            <w:hideMark/>
          </w:tcPr>
          <w:p w14:paraId="544CA429" w14:textId="77777777" w:rsidR="0063537B" w:rsidRPr="0063537B" w:rsidRDefault="0063537B">
            <w:pPr>
              <w:pStyle w:val="p1"/>
              <w:rPr>
                <w:rFonts w:ascii="Garamond" w:hAnsi="Garamond"/>
                <w:sz w:val="20"/>
                <w:szCs w:val="20"/>
              </w:rPr>
            </w:pPr>
            <w:r w:rsidRPr="0063537B">
              <w:rPr>
                <w:rFonts w:ascii="Garamond" w:hAnsi="Garamond"/>
                <w:sz w:val="20"/>
                <w:szCs w:val="20"/>
              </w:rPr>
              <w:t>Free Zone Area in Al Quoz</w:t>
            </w:r>
          </w:p>
        </w:tc>
        <w:tc>
          <w:tcPr>
            <w:tcW w:w="6050" w:type="dxa"/>
            <w:shd w:val="clear" w:color="auto" w:fill="F2F2F2" w:themeFill="background1" w:themeFillShade="F2"/>
          </w:tcPr>
          <w:p w14:paraId="3F6B988C" w14:textId="77777777" w:rsidR="0063537B" w:rsidRPr="0063537B" w:rsidRDefault="0063537B">
            <w:pPr>
              <w:pStyle w:val="p1"/>
              <w:rPr>
                <w:rFonts w:ascii="Garamond" w:hAnsi="Garamond"/>
                <w:sz w:val="20"/>
                <w:szCs w:val="20"/>
              </w:rPr>
            </w:pPr>
          </w:p>
        </w:tc>
      </w:tr>
      <w:tr w:rsidR="0063537B" w:rsidRPr="0063537B" w14:paraId="5B644CC2" w14:textId="661DE8F8" w:rsidTr="0063537B">
        <w:trPr>
          <w:tblCellSpacing w:w="15" w:type="dxa"/>
        </w:trPr>
        <w:tc>
          <w:tcPr>
            <w:tcW w:w="1476" w:type="dxa"/>
            <w:shd w:val="clear" w:color="auto" w:fill="F2F2F2" w:themeFill="background1" w:themeFillShade="F2"/>
            <w:vAlign w:val="center"/>
            <w:hideMark/>
          </w:tcPr>
          <w:p w14:paraId="65099C33" w14:textId="77777777" w:rsidR="0063537B" w:rsidRPr="0063537B" w:rsidRDefault="0063537B">
            <w:pPr>
              <w:rPr>
                <w:rFonts w:ascii="Garamond" w:hAnsi="Garamond"/>
                <w:sz w:val="20"/>
                <w:szCs w:val="20"/>
              </w:rPr>
            </w:pPr>
          </w:p>
        </w:tc>
        <w:tc>
          <w:tcPr>
            <w:tcW w:w="1993" w:type="dxa"/>
            <w:shd w:val="clear" w:color="auto" w:fill="F2F2F2" w:themeFill="background1" w:themeFillShade="F2"/>
            <w:vAlign w:val="center"/>
            <w:hideMark/>
          </w:tcPr>
          <w:p w14:paraId="3CBA3289" w14:textId="77777777" w:rsidR="0063537B" w:rsidRPr="0063537B" w:rsidRDefault="0063537B">
            <w:pPr>
              <w:pStyle w:val="p1"/>
              <w:rPr>
                <w:rFonts w:ascii="Garamond" w:hAnsi="Garamond"/>
                <w:sz w:val="20"/>
                <w:szCs w:val="20"/>
              </w:rPr>
            </w:pPr>
            <w:r w:rsidRPr="0063537B">
              <w:rPr>
                <w:rFonts w:ascii="Garamond" w:hAnsi="Garamond"/>
                <w:sz w:val="20"/>
                <w:szCs w:val="20"/>
              </w:rPr>
              <w:t>Comercial/Humanitário</w:t>
            </w:r>
          </w:p>
        </w:tc>
        <w:tc>
          <w:tcPr>
            <w:tcW w:w="5782" w:type="dxa"/>
            <w:shd w:val="clear" w:color="auto" w:fill="F2F2F2" w:themeFill="background1" w:themeFillShade="F2"/>
            <w:vAlign w:val="center"/>
            <w:hideMark/>
          </w:tcPr>
          <w:p w14:paraId="4E317BB9" w14:textId="77777777" w:rsidR="0063537B" w:rsidRPr="0063537B" w:rsidRDefault="0063537B">
            <w:pPr>
              <w:pStyle w:val="p1"/>
              <w:rPr>
                <w:rFonts w:ascii="Garamond" w:hAnsi="Garamond"/>
                <w:sz w:val="20"/>
                <w:szCs w:val="20"/>
              </w:rPr>
            </w:pPr>
            <w:r w:rsidRPr="0063537B">
              <w:rPr>
                <w:rFonts w:ascii="Garamond" w:hAnsi="Garamond"/>
                <w:sz w:val="20"/>
                <w:szCs w:val="20"/>
              </w:rPr>
              <w:t>International Humanitarian City, Jebel Ali</w:t>
            </w:r>
          </w:p>
        </w:tc>
        <w:tc>
          <w:tcPr>
            <w:tcW w:w="6050" w:type="dxa"/>
            <w:shd w:val="clear" w:color="auto" w:fill="F2F2F2" w:themeFill="background1" w:themeFillShade="F2"/>
          </w:tcPr>
          <w:p w14:paraId="247F6CFA" w14:textId="74D9EFF4" w:rsidR="0063537B" w:rsidRPr="0063537B" w:rsidRDefault="0063537B">
            <w:pPr>
              <w:pStyle w:val="p1"/>
              <w:rPr>
                <w:rFonts w:ascii="Garamond" w:hAnsi="Garamond"/>
                <w:sz w:val="20"/>
                <w:szCs w:val="20"/>
              </w:rPr>
            </w:pPr>
            <w:r w:rsidRPr="0063537B">
              <w:rPr>
                <w:rFonts w:ascii="Garamond" w:hAnsi="Garamond"/>
                <w:sz w:val="20"/>
                <w:szCs w:val="20"/>
              </w:rPr>
              <w:t>Base da ONU no Golfo. Grande reputação internacional.</w:t>
            </w:r>
          </w:p>
        </w:tc>
      </w:tr>
      <w:tr w:rsidR="0063537B" w:rsidRPr="0063537B" w14:paraId="2F195C43" w14:textId="786F98AF" w:rsidTr="0063537B">
        <w:trPr>
          <w:tblCellSpacing w:w="15" w:type="dxa"/>
        </w:trPr>
        <w:tc>
          <w:tcPr>
            <w:tcW w:w="1476" w:type="dxa"/>
            <w:shd w:val="clear" w:color="auto" w:fill="F2F2F2" w:themeFill="background1" w:themeFillShade="F2"/>
            <w:vAlign w:val="center"/>
            <w:hideMark/>
          </w:tcPr>
          <w:p w14:paraId="31E1A58A" w14:textId="77777777" w:rsidR="0063537B" w:rsidRPr="0063537B" w:rsidRDefault="0063537B">
            <w:pPr>
              <w:rPr>
                <w:rFonts w:ascii="Garamond" w:hAnsi="Garamond"/>
                <w:sz w:val="20"/>
                <w:szCs w:val="20"/>
              </w:rPr>
            </w:pPr>
          </w:p>
        </w:tc>
        <w:tc>
          <w:tcPr>
            <w:tcW w:w="1993" w:type="dxa"/>
            <w:shd w:val="clear" w:color="auto" w:fill="F2F2F2" w:themeFill="background1" w:themeFillShade="F2"/>
            <w:vAlign w:val="center"/>
            <w:hideMark/>
          </w:tcPr>
          <w:p w14:paraId="38986AA9" w14:textId="77777777" w:rsidR="0063537B" w:rsidRPr="0063537B" w:rsidRDefault="0063537B">
            <w:pPr>
              <w:pStyle w:val="p1"/>
              <w:rPr>
                <w:rFonts w:ascii="Garamond" w:hAnsi="Garamond"/>
                <w:sz w:val="20"/>
                <w:szCs w:val="20"/>
              </w:rPr>
            </w:pPr>
            <w:r w:rsidRPr="0063537B">
              <w:rPr>
                <w:rFonts w:ascii="Garamond" w:hAnsi="Garamond"/>
                <w:sz w:val="20"/>
                <w:szCs w:val="20"/>
              </w:rPr>
              <w:t>E-commerce</w:t>
            </w:r>
          </w:p>
        </w:tc>
        <w:tc>
          <w:tcPr>
            <w:tcW w:w="5782" w:type="dxa"/>
            <w:shd w:val="clear" w:color="auto" w:fill="F2F2F2" w:themeFill="background1" w:themeFillShade="F2"/>
            <w:vAlign w:val="center"/>
            <w:hideMark/>
          </w:tcPr>
          <w:p w14:paraId="4A40B2D4" w14:textId="77777777" w:rsidR="0063537B" w:rsidRPr="0063537B" w:rsidRDefault="0063537B">
            <w:pPr>
              <w:pStyle w:val="p1"/>
              <w:rPr>
                <w:rFonts w:ascii="Garamond" w:hAnsi="Garamond"/>
                <w:sz w:val="20"/>
                <w:szCs w:val="20"/>
              </w:rPr>
            </w:pPr>
            <w:r w:rsidRPr="0063537B">
              <w:rPr>
                <w:rFonts w:ascii="Garamond" w:hAnsi="Garamond"/>
                <w:sz w:val="20"/>
                <w:szCs w:val="20"/>
              </w:rPr>
              <w:t>Dubai CommerCity</w:t>
            </w:r>
          </w:p>
        </w:tc>
        <w:tc>
          <w:tcPr>
            <w:tcW w:w="6050" w:type="dxa"/>
            <w:shd w:val="clear" w:color="auto" w:fill="F2F2F2" w:themeFill="background1" w:themeFillShade="F2"/>
          </w:tcPr>
          <w:p w14:paraId="6C41778B" w14:textId="522CE72B" w:rsidR="0063537B" w:rsidRPr="0063537B" w:rsidRDefault="0063537B">
            <w:pPr>
              <w:pStyle w:val="p1"/>
              <w:rPr>
                <w:rFonts w:ascii="Garamond" w:hAnsi="Garamond"/>
                <w:sz w:val="20"/>
                <w:szCs w:val="20"/>
              </w:rPr>
            </w:pPr>
            <w:r w:rsidRPr="0063537B">
              <w:rPr>
                <w:rFonts w:ascii="Garamond" w:hAnsi="Garamond"/>
                <w:sz w:val="20"/>
                <w:szCs w:val="20"/>
              </w:rPr>
              <w:t>Primeira free zone especializada em e commerce. Forte para fulfillment cross border.</w:t>
            </w:r>
          </w:p>
        </w:tc>
      </w:tr>
      <w:tr w:rsidR="0063537B" w:rsidRPr="0063537B" w14:paraId="05E2CB11" w14:textId="2D53EBF9" w:rsidTr="0063537B">
        <w:trPr>
          <w:tblCellSpacing w:w="15" w:type="dxa"/>
        </w:trPr>
        <w:tc>
          <w:tcPr>
            <w:tcW w:w="1476" w:type="dxa"/>
            <w:shd w:val="clear" w:color="auto" w:fill="F2F2F2" w:themeFill="background1" w:themeFillShade="F2"/>
            <w:vAlign w:val="center"/>
            <w:hideMark/>
          </w:tcPr>
          <w:p w14:paraId="7AF549BB" w14:textId="77777777" w:rsidR="0063537B" w:rsidRPr="0063537B" w:rsidRDefault="0063537B">
            <w:pPr>
              <w:pStyle w:val="p1"/>
              <w:rPr>
                <w:rFonts w:ascii="Garamond" w:hAnsi="Garamond"/>
                <w:sz w:val="20"/>
                <w:szCs w:val="20"/>
              </w:rPr>
            </w:pPr>
            <w:r w:rsidRPr="0063537B">
              <w:rPr>
                <w:rFonts w:ascii="Garamond" w:hAnsi="Garamond"/>
                <w:b/>
                <w:bCs/>
                <w:sz w:val="20"/>
                <w:szCs w:val="20"/>
              </w:rPr>
              <w:t>Sharjah</w:t>
            </w:r>
          </w:p>
        </w:tc>
        <w:tc>
          <w:tcPr>
            <w:tcW w:w="1993" w:type="dxa"/>
            <w:shd w:val="clear" w:color="auto" w:fill="F2F2F2" w:themeFill="background1" w:themeFillShade="F2"/>
            <w:vAlign w:val="center"/>
            <w:hideMark/>
          </w:tcPr>
          <w:p w14:paraId="2F1A9182" w14:textId="77777777" w:rsidR="0063537B" w:rsidRPr="0063537B" w:rsidRDefault="0063537B">
            <w:pPr>
              <w:pStyle w:val="p1"/>
              <w:rPr>
                <w:rFonts w:ascii="Garamond" w:hAnsi="Garamond"/>
                <w:sz w:val="20"/>
                <w:szCs w:val="20"/>
              </w:rPr>
            </w:pPr>
            <w:r w:rsidRPr="0063537B">
              <w:rPr>
                <w:rFonts w:ascii="Garamond" w:hAnsi="Garamond"/>
                <w:sz w:val="20"/>
                <w:szCs w:val="20"/>
              </w:rPr>
              <w:t>Aeroportuário</w:t>
            </w:r>
          </w:p>
        </w:tc>
        <w:tc>
          <w:tcPr>
            <w:tcW w:w="5782" w:type="dxa"/>
            <w:shd w:val="clear" w:color="auto" w:fill="F2F2F2" w:themeFill="background1" w:themeFillShade="F2"/>
            <w:vAlign w:val="center"/>
            <w:hideMark/>
          </w:tcPr>
          <w:p w14:paraId="294CE465" w14:textId="77777777" w:rsidR="0063537B" w:rsidRPr="0063537B" w:rsidRDefault="0063537B">
            <w:pPr>
              <w:pStyle w:val="p1"/>
              <w:rPr>
                <w:rFonts w:ascii="Garamond" w:hAnsi="Garamond"/>
                <w:sz w:val="20"/>
                <w:szCs w:val="20"/>
              </w:rPr>
            </w:pPr>
            <w:r w:rsidRPr="0063537B">
              <w:rPr>
                <w:rFonts w:ascii="Garamond" w:hAnsi="Garamond"/>
                <w:sz w:val="20"/>
                <w:szCs w:val="20"/>
              </w:rPr>
              <w:t>Sharjah Airport International Free Zone, SAIF Zone</w:t>
            </w:r>
          </w:p>
        </w:tc>
        <w:tc>
          <w:tcPr>
            <w:tcW w:w="6050" w:type="dxa"/>
            <w:shd w:val="clear" w:color="auto" w:fill="F2F2F2" w:themeFill="background1" w:themeFillShade="F2"/>
          </w:tcPr>
          <w:p w14:paraId="07907478" w14:textId="0AD149B5" w:rsidR="0063537B" w:rsidRPr="0063537B" w:rsidRDefault="0063537B">
            <w:pPr>
              <w:pStyle w:val="p1"/>
              <w:rPr>
                <w:rFonts w:ascii="Garamond" w:hAnsi="Garamond"/>
                <w:sz w:val="20"/>
                <w:szCs w:val="20"/>
              </w:rPr>
            </w:pPr>
            <w:r w:rsidRPr="0063537B">
              <w:rPr>
                <w:rFonts w:ascii="Garamond" w:hAnsi="Garamond"/>
                <w:sz w:val="20"/>
                <w:szCs w:val="20"/>
              </w:rPr>
              <w:t>Alternativa econômica ao DAFZA para logística aérea. Excelente custo benefício.</w:t>
            </w:r>
          </w:p>
        </w:tc>
      </w:tr>
      <w:tr w:rsidR="0063537B" w:rsidRPr="0063537B" w14:paraId="6189DBCA" w14:textId="0C0831B8" w:rsidTr="0063537B">
        <w:trPr>
          <w:tblCellSpacing w:w="15" w:type="dxa"/>
        </w:trPr>
        <w:tc>
          <w:tcPr>
            <w:tcW w:w="1476" w:type="dxa"/>
            <w:shd w:val="clear" w:color="auto" w:fill="F2F2F2" w:themeFill="background1" w:themeFillShade="F2"/>
            <w:vAlign w:val="center"/>
            <w:hideMark/>
          </w:tcPr>
          <w:p w14:paraId="6894EC84" w14:textId="77777777" w:rsidR="0063537B" w:rsidRPr="0063537B" w:rsidRDefault="0063537B">
            <w:pPr>
              <w:rPr>
                <w:rFonts w:ascii="Garamond" w:hAnsi="Garamond"/>
                <w:sz w:val="20"/>
                <w:szCs w:val="20"/>
              </w:rPr>
            </w:pPr>
          </w:p>
        </w:tc>
        <w:tc>
          <w:tcPr>
            <w:tcW w:w="1993" w:type="dxa"/>
            <w:shd w:val="clear" w:color="auto" w:fill="F2F2F2" w:themeFill="background1" w:themeFillShade="F2"/>
            <w:vAlign w:val="center"/>
            <w:hideMark/>
          </w:tcPr>
          <w:p w14:paraId="34427DA3" w14:textId="77777777" w:rsidR="0063537B" w:rsidRPr="0063537B" w:rsidRDefault="0063537B">
            <w:pPr>
              <w:pStyle w:val="p1"/>
              <w:rPr>
                <w:rFonts w:ascii="Garamond" w:hAnsi="Garamond"/>
                <w:sz w:val="20"/>
                <w:szCs w:val="20"/>
              </w:rPr>
            </w:pPr>
            <w:r w:rsidRPr="0063537B">
              <w:rPr>
                <w:rFonts w:ascii="Garamond" w:hAnsi="Garamond"/>
                <w:sz w:val="20"/>
                <w:szCs w:val="20"/>
              </w:rPr>
              <w:t>Industrial</w:t>
            </w:r>
          </w:p>
        </w:tc>
        <w:tc>
          <w:tcPr>
            <w:tcW w:w="5782" w:type="dxa"/>
            <w:shd w:val="clear" w:color="auto" w:fill="F2F2F2" w:themeFill="background1" w:themeFillShade="F2"/>
            <w:vAlign w:val="center"/>
            <w:hideMark/>
          </w:tcPr>
          <w:p w14:paraId="75DAAF74" w14:textId="77777777" w:rsidR="0063537B" w:rsidRPr="0063537B" w:rsidRDefault="0063537B">
            <w:pPr>
              <w:pStyle w:val="p1"/>
              <w:rPr>
                <w:rFonts w:ascii="Garamond" w:hAnsi="Garamond"/>
                <w:sz w:val="20"/>
                <w:szCs w:val="20"/>
              </w:rPr>
            </w:pPr>
            <w:r w:rsidRPr="0063537B">
              <w:rPr>
                <w:rFonts w:ascii="Garamond" w:hAnsi="Garamond"/>
                <w:sz w:val="20"/>
                <w:szCs w:val="20"/>
              </w:rPr>
              <w:t>Hamriyah Free Zone</w:t>
            </w:r>
          </w:p>
        </w:tc>
        <w:tc>
          <w:tcPr>
            <w:tcW w:w="6050" w:type="dxa"/>
            <w:shd w:val="clear" w:color="auto" w:fill="F2F2F2" w:themeFill="background1" w:themeFillShade="F2"/>
          </w:tcPr>
          <w:p w14:paraId="3168192A" w14:textId="00682A7E" w:rsidR="0063537B" w:rsidRPr="0063537B" w:rsidRDefault="0063537B">
            <w:pPr>
              <w:pStyle w:val="p1"/>
              <w:rPr>
                <w:rFonts w:ascii="Garamond" w:hAnsi="Garamond"/>
                <w:sz w:val="20"/>
                <w:szCs w:val="20"/>
              </w:rPr>
            </w:pPr>
            <w:r w:rsidRPr="0063537B">
              <w:rPr>
                <w:rFonts w:ascii="Garamond" w:hAnsi="Garamond"/>
                <w:sz w:val="20"/>
                <w:szCs w:val="20"/>
              </w:rPr>
              <w:t>Segundo maior porto industrial do país. Forte para indústria e logística de containers.</w:t>
            </w:r>
          </w:p>
        </w:tc>
      </w:tr>
      <w:tr w:rsidR="0063537B" w:rsidRPr="0063537B" w14:paraId="066D2E38" w14:textId="62241C04" w:rsidTr="0063537B">
        <w:trPr>
          <w:tblCellSpacing w:w="15" w:type="dxa"/>
        </w:trPr>
        <w:tc>
          <w:tcPr>
            <w:tcW w:w="1476" w:type="dxa"/>
            <w:shd w:val="clear" w:color="auto" w:fill="F2F2F2" w:themeFill="background1" w:themeFillShade="F2"/>
            <w:vAlign w:val="center"/>
            <w:hideMark/>
          </w:tcPr>
          <w:p w14:paraId="00C1CEBF" w14:textId="77777777" w:rsidR="0063537B" w:rsidRPr="0063537B" w:rsidRDefault="0063537B">
            <w:pPr>
              <w:pStyle w:val="p1"/>
              <w:rPr>
                <w:rFonts w:ascii="Garamond" w:hAnsi="Garamond"/>
                <w:sz w:val="20"/>
                <w:szCs w:val="20"/>
              </w:rPr>
            </w:pPr>
            <w:r w:rsidRPr="0063537B">
              <w:rPr>
                <w:rFonts w:ascii="Garamond" w:hAnsi="Garamond"/>
                <w:b/>
                <w:bCs/>
                <w:sz w:val="20"/>
                <w:szCs w:val="20"/>
              </w:rPr>
              <w:t>Ajman</w:t>
            </w:r>
          </w:p>
        </w:tc>
        <w:tc>
          <w:tcPr>
            <w:tcW w:w="1993" w:type="dxa"/>
            <w:shd w:val="clear" w:color="auto" w:fill="F2F2F2" w:themeFill="background1" w:themeFillShade="F2"/>
            <w:vAlign w:val="center"/>
            <w:hideMark/>
          </w:tcPr>
          <w:p w14:paraId="26251A41" w14:textId="77777777" w:rsidR="0063537B" w:rsidRPr="0063537B" w:rsidRDefault="0063537B">
            <w:pPr>
              <w:pStyle w:val="p1"/>
              <w:rPr>
                <w:rFonts w:ascii="Garamond" w:hAnsi="Garamond"/>
                <w:sz w:val="20"/>
                <w:szCs w:val="20"/>
              </w:rPr>
            </w:pPr>
            <w:r w:rsidRPr="0063537B">
              <w:rPr>
                <w:rFonts w:ascii="Garamond" w:hAnsi="Garamond"/>
                <w:sz w:val="20"/>
                <w:szCs w:val="20"/>
              </w:rPr>
              <w:t>Comercial</w:t>
            </w:r>
          </w:p>
        </w:tc>
        <w:tc>
          <w:tcPr>
            <w:tcW w:w="5782" w:type="dxa"/>
            <w:shd w:val="clear" w:color="auto" w:fill="F2F2F2" w:themeFill="background1" w:themeFillShade="F2"/>
            <w:vAlign w:val="center"/>
            <w:hideMark/>
          </w:tcPr>
          <w:p w14:paraId="786CF12C" w14:textId="77777777" w:rsidR="0063537B" w:rsidRPr="0063537B" w:rsidRDefault="0063537B">
            <w:pPr>
              <w:pStyle w:val="p1"/>
              <w:rPr>
                <w:rFonts w:ascii="Garamond" w:hAnsi="Garamond"/>
                <w:sz w:val="20"/>
                <w:szCs w:val="20"/>
              </w:rPr>
            </w:pPr>
            <w:r w:rsidRPr="0063537B">
              <w:rPr>
                <w:rFonts w:ascii="Garamond" w:hAnsi="Garamond"/>
                <w:sz w:val="20"/>
                <w:szCs w:val="20"/>
              </w:rPr>
              <w:t>Ajman Free Zone</w:t>
            </w:r>
          </w:p>
        </w:tc>
        <w:tc>
          <w:tcPr>
            <w:tcW w:w="6050" w:type="dxa"/>
            <w:shd w:val="clear" w:color="auto" w:fill="F2F2F2" w:themeFill="background1" w:themeFillShade="F2"/>
          </w:tcPr>
          <w:p w14:paraId="1E53BCEE" w14:textId="691C6390" w:rsidR="0063537B" w:rsidRPr="0063537B" w:rsidRDefault="0063537B">
            <w:pPr>
              <w:pStyle w:val="p1"/>
              <w:rPr>
                <w:rFonts w:ascii="Garamond" w:hAnsi="Garamond"/>
                <w:sz w:val="20"/>
                <w:szCs w:val="20"/>
              </w:rPr>
            </w:pPr>
            <w:r w:rsidRPr="0063537B">
              <w:rPr>
                <w:rFonts w:ascii="Garamond" w:hAnsi="Garamond"/>
                <w:sz w:val="20"/>
                <w:szCs w:val="20"/>
              </w:rPr>
              <w:t>Muito simples, econômica e funcional. Boa para pequenos traders.</w:t>
            </w:r>
          </w:p>
        </w:tc>
      </w:tr>
      <w:tr w:rsidR="0063537B" w:rsidRPr="0063537B" w14:paraId="67C182F3" w14:textId="209C0D35" w:rsidTr="0063537B">
        <w:trPr>
          <w:tblCellSpacing w:w="15" w:type="dxa"/>
        </w:trPr>
        <w:tc>
          <w:tcPr>
            <w:tcW w:w="1476" w:type="dxa"/>
            <w:shd w:val="clear" w:color="auto" w:fill="F2F2F2" w:themeFill="background1" w:themeFillShade="F2"/>
            <w:vAlign w:val="center"/>
            <w:hideMark/>
          </w:tcPr>
          <w:p w14:paraId="2592D491" w14:textId="77777777" w:rsidR="0063537B" w:rsidRPr="0063537B" w:rsidRDefault="0063537B">
            <w:pPr>
              <w:pStyle w:val="p1"/>
              <w:rPr>
                <w:rFonts w:ascii="Garamond" w:hAnsi="Garamond"/>
                <w:sz w:val="20"/>
                <w:szCs w:val="20"/>
              </w:rPr>
            </w:pPr>
            <w:r w:rsidRPr="0063537B">
              <w:rPr>
                <w:rFonts w:ascii="Garamond" w:hAnsi="Garamond"/>
                <w:b/>
                <w:bCs/>
                <w:sz w:val="20"/>
                <w:szCs w:val="20"/>
              </w:rPr>
              <w:t>Umm Al Quwain</w:t>
            </w:r>
          </w:p>
        </w:tc>
        <w:tc>
          <w:tcPr>
            <w:tcW w:w="1993" w:type="dxa"/>
            <w:shd w:val="clear" w:color="auto" w:fill="F2F2F2" w:themeFill="background1" w:themeFillShade="F2"/>
            <w:vAlign w:val="center"/>
            <w:hideMark/>
          </w:tcPr>
          <w:p w14:paraId="0CF17753" w14:textId="77777777" w:rsidR="0063537B" w:rsidRPr="0063537B" w:rsidRDefault="0063537B">
            <w:pPr>
              <w:pStyle w:val="p1"/>
              <w:rPr>
                <w:rFonts w:ascii="Garamond" w:hAnsi="Garamond"/>
                <w:sz w:val="20"/>
                <w:szCs w:val="20"/>
              </w:rPr>
            </w:pPr>
            <w:r w:rsidRPr="0063537B">
              <w:rPr>
                <w:rFonts w:ascii="Garamond" w:hAnsi="Garamond"/>
                <w:sz w:val="20"/>
                <w:szCs w:val="20"/>
              </w:rPr>
              <w:t>Portuário</w:t>
            </w:r>
          </w:p>
        </w:tc>
        <w:tc>
          <w:tcPr>
            <w:tcW w:w="5782" w:type="dxa"/>
            <w:shd w:val="clear" w:color="auto" w:fill="F2F2F2" w:themeFill="background1" w:themeFillShade="F2"/>
            <w:vAlign w:val="center"/>
            <w:hideMark/>
          </w:tcPr>
          <w:p w14:paraId="267B6AEB" w14:textId="77777777" w:rsidR="0063537B" w:rsidRPr="0063537B" w:rsidRDefault="0063537B">
            <w:pPr>
              <w:pStyle w:val="p1"/>
              <w:rPr>
                <w:rFonts w:ascii="Garamond" w:hAnsi="Garamond"/>
                <w:sz w:val="20"/>
                <w:szCs w:val="20"/>
              </w:rPr>
            </w:pPr>
            <w:r w:rsidRPr="0063537B">
              <w:rPr>
                <w:rFonts w:ascii="Garamond" w:hAnsi="Garamond"/>
                <w:sz w:val="20"/>
                <w:szCs w:val="20"/>
              </w:rPr>
              <w:t>Umm Al Quwain Free Trade Zone, Ahmed Bin Rashid Port</w:t>
            </w:r>
          </w:p>
        </w:tc>
        <w:tc>
          <w:tcPr>
            <w:tcW w:w="6050" w:type="dxa"/>
            <w:shd w:val="clear" w:color="auto" w:fill="F2F2F2" w:themeFill="background1" w:themeFillShade="F2"/>
          </w:tcPr>
          <w:p w14:paraId="1DB36A78" w14:textId="5258DAE2" w:rsidR="0063537B" w:rsidRPr="0063537B" w:rsidRDefault="0063537B">
            <w:pPr>
              <w:pStyle w:val="p1"/>
              <w:rPr>
                <w:rFonts w:ascii="Garamond" w:hAnsi="Garamond"/>
                <w:sz w:val="20"/>
                <w:szCs w:val="20"/>
              </w:rPr>
            </w:pPr>
            <w:r w:rsidRPr="0063537B">
              <w:rPr>
                <w:rFonts w:ascii="Garamond" w:hAnsi="Garamond"/>
                <w:sz w:val="20"/>
                <w:szCs w:val="20"/>
              </w:rPr>
              <w:t>Favorável para PME que precisam de custo baixo com acesso marítimo.</w:t>
            </w:r>
          </w:p>
        </w:tc>
      </w:tr>
      <w:tr w:rsidR="0063537B" w:rsidRPr="0063537B" w14:paraId="2B01A8B7" w14:textId="41B66AB9" w:rsidTr="0063537B">
        <w:trPr>
          <w:tblCellSpacing w:w="15" w:type="dxa"/>
        </w:trPr>
        <w:tc>
          <w:tcPr>
            <w:tcW w:w="1476" w:type="dxa"/>
            <w:shd w:val="clear" w:color="auto" w:fill="F2F2F2" w:themeFill="background1" w:themeFillShade="F2"/>
            <w:vAlign w:val="center"/>
            <w:hideMark/>
          </w:tcPr>
          <w:p w14:paraId="05C98C5B" w14:textId="77777777" w:rsidR="0063537B" w:rsidRPr="0063537B" w:rsidRDefault="0063537B">
            <w:pPr>
              <w:rPr>
                <w:rFonts w:ascii="Garamond" w:hAnsi="Garamond"/>
                <w:sz w:val="20"/>
                <w:szCs w:val="20"/>
              </w:rPr>
            </w:pPr>
          </w:p>
        </w:tc>
        <w:tc>
          <w:tcPr>
            <w:tcW w:w="1993" w:type="dxa"/>
            <w:shd w:val="clear" w:color="auto" w:fill="F2F2F2" w:themeFill="background1" w:themeFillShade="F2"/>
            <w:vAlign w:val="center"/>
            <w:hideMark/>
          </w:tcPr>
          <w:p w14:paraId="201A3E00" w14:textId="77777777" w:rsidR="0063537B" w:rsidRPr="0063537B" w:rsidRDefault="0063537B">
            <w:pPr>
              <w:pStyle w:val="p1"/>
              <w:rPr>
                <w:rFonts w:ascii="Garamond" w:hAnsi="Garamond"/>
                <w:sz w:val="20"/>
                <w:szCs w:val="20"/>
              </w:rPr>
            </w:pPr>
            <w:r w:rsidRPr="0063537B">
              <w:rPr>
                <w:rFonts w:ascii="Garamond" w:hAnsi="Garamond"/>
                <w:sz w:val="20"/>
                <w:szCs w:val="20"/>
              </w:rPr>
              <w:t>Comercial</w:t>
            </w:r>
          </w:p>
        </w:tc>
        <w:tc>
          <w:tcPr>
            <w:tcW w:w="5782" w:type="dxa"/>
            <w:shd w:val="clear" w:color="auto" w:fill="F2F2F2" w:themeFill="background1" w:themeFillShade="F2"/>
            <w:vAlign w:val="center"/>
            <w:hideMark/>
          </w:tcPr>
          <w:p w14:paraId="29C94FA8" w14:textId="77777777" w:rsidR="0063537B" w:rsidRPr="0063537B" w:rsidRDefault="0063537B">
            <w:pPr>
              <w:pStyle w:val="p1"/>
              <w:rPr>
                <w:rFonts w:ascii="Garamond" w:hAnsi="Garamond"/>
                <w:sz w:val="20"/>
                <w:szCs w:val="20"/>
              </w:rPr>
            </w:pPr>
            <w:r w:rsidRPr="0063537B">
              <w:rPr>
                <w:rFonts w:ascii="Garamond" w:hAnsi="Garamond"/>
                <w:sz w:val="20"/>
                <w:szCs w:val="20"/>
              </w:rPr>
              <w:t>Umm Al Quwain Free Trade Zone, Sheikh Mohammed Bin Zayed Road</w:t>
            </w:r>
          </w:p>
        </w:tc>
        <w:tc>
          <w:tcPr>
            <w:tcW w:w="6050" w:type="dxa"/>
            <w:shd w:val="clear" w:color="auto" w:fill="F2F2F2" w:themeFill="background1" w:themeFillShade="F2"/>
          </w:tcPr>
          <w:p w14:paraId="0E291619" w14:textId="77777777" w:rsidR="0063537B" w:rsidRPr="0063537B" w:rsidRDefault="0063537B">
            <w:pPr>
              <w:pStyle w:val="p1"/>
              <w:rPr>
                <w:rFonts w:ascii="Garamond" w:hAnsi="Garamond"/>
                <w:sz w:val="20"/>
                <w:szCs w:val="20"/>
              </w:rPr>
            </w:pPr>
          </w:p>
        </w:tc>
      </w:tr>
      <w:tr w:rsidR="0063537B" w:rsidRPr="0063537B" w14:paraId="14051F42" w14:textId="4C7C67AC" w:rsidTr="0063537B">
        <w:trPr>
          <w:tblCellSpacing w:w="15" w:type="dxa"/>
        </w:trPr>
        <w:tc>
          <w:tcPr>
            <w:tcW w:w="1476" w:type="dxa"/>
            <w:shd w:val="clear" w:color="auto" w:fill="F2F2F2" w:themeFill="background1" w:themeFillShade="F2"/>
            <w:vAlign w:val="center"/>
            <w:hideMark/>
          </w:tcPr>
          <w:p w14:paraId="79B22F4C" w14:textId="77777777" w:rsidR="0063537B" w:rsidRPr="0063537B" w:rsidRDefault="0063537B">
            <w:pPr>
              <w:pStyle w:val="p1"/>
              <w:rPr>
                <w:rFonts w:ascii="Garamond" w:hAnsi="Garamond"/>
                <w:sz w:val="20"/>
                <w:szCs w:val="20"/>
              </w:rPr>
            </w:pPr>
            <w:r w:rsidRPr="0063537B">
              <w:rPr>
                <w:rFonts w:ascii="Garamond" w:hAnsi="Garamond"/>
                <w:b/>
                <w:bCs/>
                <w:sz w:val="20"/>
                <w:szCs w:val="20"/>
              </w:rPr>
              <w:t>Ras Al Khaimah</w:t>
            </w:r>
          </w:p>
        </w:tc>
        <w:tc>
          <w:tcPr>
            <w:tcW w:w="1993" w:type="dxa"/>
            <w:shd w:val="clear" w:color="auto" w:fill="F2F2F2" w:themeFill="background1" w:themeFillShade="F2"/>
            <w:vAlign w:val="center"/>
            <w:hideMark/>
          </w:tcPr>
          <w:p w14:paraId="43CD6700" w14:textId="77777777" w:rsidR="0063537B" w:rsidRPr="0063537B" w:rsidRDefault="0063537B">
            <w:pPr>
              <w:pStyle w:val="p1"/>
              <w:rPr>
                <w:rFonts w:ascii="Garamond" w:hAnsi="Garamond"/>
                <w:sz w:val="20"/>
                <w:szCs w:val="20"/>
              </w:rPr>
            </w:pPr>
            <w:r w:rsidRPr="0063537B">
              <w:rPr>
                <w:rFonts w:ascii="Garamond" w:hAnsi="Garamond"/>
                <w:sz w:val="20"/>
                <w:szCs w:val="20"/>
              </w:rPr>
              <w:t>Portuário/Industrial</w:t>
            </w:r>
          </w:p>
        </w:tc>
        <w:tc>
          <w:tcPr>
            <w:tcW w:w="5782" w:type="dxa"/>
            <w:shd w:val="clear" w:color="auto" w:fill="F2F2F2" w:themeFill="background1" w:themeFillShade="F2"/>
            <w:vAlign w:val="center"/>
            <w:hideMark/>
          </w:tcPr>
          <w:p w14:paraId="39F55686" w14:textId="77777777" w:rsidR="0063537B" w:rsidRPr="0063537B" w:rsidRDefault="0063537B">
            <w:pPr>
              <w:pStyle w:val="p1"/>
              <w:rPr>
                <w:rFonts w:ascii="Garamond" w:hAnsi="Garamond"/>
                <w:sz w:val="20"/>
                <w:szCs w:val="20"/>
              </w:rPr>
            </w:pPr>
            <w:r w:rsidRPr="0063537B">
              <w:rPr>
                <w:rFonts w:ascii="Garamond" w:hAnsi="Garamond"/>
                <w:sz w:val="20"/>
                <w:szCs w:val="20"/>
              </w:rPr>
              <w:t>RAK Port Free Zone</w:t>
            </w:r>
          </w:p>
        </w:tc>
        <w:tc>
          <w:tcPr>
            <w:tcW w:w="6050" w:type="dxa"/>
            <w:shd w:val="clear" w:color="auto" w:fill="F2F2F2" w:themeFill="background1" w:themeFillShade="F2"/>
          </w:tcPr>
          <w:p w14:paraId="5BA218A9" w14:textId="77777777" w:rsidR="0063537B" w:rsidRPr="0063537B" w:rsidRDefault="0063537B">
            <w:pPr>
              <w:pStyle w:val="p1"/>
              <w:rPr>
                <w:rFonts w:ascii="Garamond" w:hAnsi="Garamond"/>
                <w:sz w:val="20"/>
                <w:szCs w:val="20"/>
              </w:rPr>
            </w:pPr>
          </w:p>
        </w:tc>
      </w:tr>
      <w:tr w:rsidR="0063537B" w:rsidRPr="0063537B" w14:paraId="4362420B" w14:textId="3DA91064" w:rsidTr="0063537B">
        <w:trPr>
          <w:tblCellSpacing w:w="15" w:type="dxa"/>
        </w:trPr>
        <w:tc>
          <w:tcPr>
            <w:tcW w:w="1476" w:type="dxa"/>
            <w:shd w:val="clear" w:color="auto" w:fill="F2F2F2" w:themeFill="background1" w:themeFillShade="F2"/>
            <w:vAlign w:val="center"/>
            <w:hideMark/>
          </w:tcPr>
          <w:p w14:paraId="238CF2E2" w14:textId="77777777" w:rsidR="0063537B" w:rsidRPr="0063537B" w:rsidRDefault="0063537B">
            <w:pPr>
              <w:rPr>
                <w:rFonts w:ascii="Garamond" w:hAnsi="Garamond"/>
                <w:sz w:val="20"/>
                <w:szCs w:val="20"/>
              </w:rPr>
            </w:pPr>
          </w:p>
        </w:tc>
        <w:tc>
          <w:tcPr>
            <w:tcW w:w="1993" w:type="dxa"/>
            <w:shd w:val="clear" w:color="auto" w:fill="F2F2F2" w:themeFill="background1" w:themeFillShade="F2"/>
            <w:vAlign w:val="center"/>
            <w:hideMark/>
          </w:tcPr>
          <w:p w14:paraId="714E7BA6" w14:textId="77777777" w:rsidR="0063537B" w:rsidRPr="0063537B" w:rsidRDefault="0063537B">
            <w:pPr>
              <w:pStyle w:val="p1"/>
              <w:rPr>
                <w:rFonts w:ascii="Garamond" w:hAnsi="Garamond"/>
                <w:sz w:val="20"/>
                <w:szCs w:val="20"/>
              </w:rPr>
            </w:pPr>
            <w:r w:rsidRPr="0063537B">
              <w:rPr>
                <w:rFonts w:ascii="Garamond" w:hAnsi="Garamond"/>
                <w:sz w:val="20"/>
                <w:szCs w:val="20"/>
              </w:rPr>
              <w:t>Portuário/Industrial</w:t>
            </w:r>
          </w:p>
        </w:tc>
        <w:tc>
          <w:tcPr>
            <w:tcW w:w="5782" w:type="dxa"/>
            <w:shd w:val="clear" w:color="auto" w:fill="F2F2F2" w:themeFill="background1" w:themeFillShade="F2"/>
            <w:vAlign w:val="center"/>
            <w:hideMark/>
          </w:tcPr>
          <w:p w14:paraId="6AEA8E4E" w14:textId="77777777" w:rsidR="0063537B" w:rsidRPr="0063537B" w:rsidRDefault="0063537B">
            <w:pPr>
              <w:pStyle w:val="p1"/>
              <w:rPr>
                <w:rFonts w:ascii="Garamond" w:hAnsi="Garamond"/>
                <w:sz w:val="20"/>
                <w:szCs w:val="20"/>
              </w:rPr>
            </w:pPr>
            <w:r w:rsidRPr="0063537B">
              <w:rPr>
                <w:rFonts w:ascii="Garamond" w:hAnsi="Garamond"/>
                <w:sz w:val="20"/>
                <w:szCs w:val="20"/>
              </w:rPr>
              <w:t>RAK Maritime City Free Zone</w:t>
            </w:r>
          </w:p>
        </w:tc>
        <w:tc>
          <w:tcPr>
            <w:tcW w:w="6050" w:type="dxa"/>
            <w:vMerge w:val="restart"/>
            <w:shd w:val="clear" w:color="auto" w:fill="F2F2F2" w:themeFill="background1" w:themeFillShade="F2"/>
          </w:tcPr>
          <w:p w14:paraId="19E69204" w14:textId="76F8B35C" w:rsidR="0063537B" w:rsidRPr="0063537B" w:rsidRDefault="0063537B">
            <w:pPr>
              <w:pStyle w:val="p1"/>
              <w:rPr>
                <w:rFonts w:ascii="Garamond" w:hAnsi="Garamond"/>
                <w:sz w:val="20"/>
                <w:szCs w:val="20"/>
              </w:rPr>
            </w:pPr>
            <w:r w:rsidRPr="0063537B">
              <w:rPr>
                <w:rFonts w:ascii="Garamond" w:hAnsi="Garamond"/>
                <w:sz w:val="20"/>
                <w:szCs w:val="20"/>
              </w:rPr>
              <w:t>Alternativas sólidas para operações marítimas e industriais com custo menor que Dubai.</w:t>
            </w:r>
          </w:p>
        </w:tc>
      </w:tr>
      <w:tr w:rsidR="0063537B" w:rsidRPr="0063537B" w14:paraId="29CB416D" w14:textId="0BC0CBE6" w:rsidTr="0063537B">
        <w:trPr>
          <w:tblCellSpacing w:w="15" w:type="dxa"/>
        </w:trPr>
        <w:tc>
          <w:tcPr>
            <w:tcW w:w="1476" w:type="dxa"/>
            <w:shd w:val="clear" w:color="auto" w:fill="F2F2F2" w:themeFill="background1" w:themeFillShade="F2"/>
            <w:vAlign w:val="center"/>
            <w:hideMark/>
          </w:tcPr>
          <w:p w14:paraId="2B8C75A4" w14:textId="77777777" w:rsidR="0063537B" w:rsidRPr="0063537B" w:rsidRDefault="0063537B">
            <w:pPr>
              <w:rPr>
                <w:rFonts w:ascii="Garamond" w:hAnsi="Garamond"/>
                <w:sz w:val="20"/>
                <w:szCs w:val="20"/>
              </w:rPr>
            </w:pPr>
          </w:p>
        </w:tc>
        <w:tc>
          <w:tcPr>
            <w:tcW w:w="1993" w:type="dxa"/>
            <w:shd w:val="clear" w:color="auto" w:fill="F2F2F2" w:themeFill="background1" w:themeFillShade="F2"/>
            <w:vAlign w:val="center"/>
            <w:hideMark/>
          </w:tcPr>
          <w:p w14:paraId="4689DFA8" w14:textId="77777777" w:rsidR="0063537B" w:rsidRPr="0063537B" w:rsidRDefault="0063537B">
            <w:pPr>
              <w:pStyle w:val="p1"/>
              <w:rPr>
                <w:rFonts w:ascii="Garamond" w:hAnsi="Garamond"/>
                <w:sz w:val="20"/>
                <w:szCs w:val="20"/>
              </w:rPr>
            </w:pPr>
            <w:r w:rsidRPr="0063537B">
              <w:rPr>
                <w:rFonts w:ascii="Garamond" w:hAnsi="Garamond"/>
                <w:sz w:val="20"/>
                <w:szCs w:val="20"/>
              </w:rPr>
              <w:t>Aeroportuário</w:t>
            </w:r>
          </w:p>
        </w:tc>
        <w:tc>
          <w:tcPr>
            <w:tcW w:w="5782" w:type="dxa"/>
            <w:shd w:val="clear" w:color="auto" w:fill="F2F2F2" w:themeFill="background1" w:themeFillShade="F2"/>
            <w:vAlign w:val="center"/>
            <w:hideMark/>
          </w:tcPr>
          <w:p w14:paraId="32560A05" w14:textId="77777777" w:rsidR="0063537B" w:rsidRPr="0063537B" w:rsidRDefault="0063537B">
            <w:pPr>
              <w:pStyle w:val="p1"/>
              <w:rPr>
                <w:rFonts w:ascii="Garamond" w:hAnsi="Garamond"/>
                <w:sz w:val="20"/>
                <w:szCs w:val="20"/>
              </w:rPr>
            </w:pPr>
            <w:r w:rsidRPr="0063537B">
              <w:rPr>
                <w:rFonts w:ascii="Garamond" w:hAnsi="Garamond"/>
                <w:sz w:val="20"/>
                <w:szCs w:val="20"/>
              </w:rPr>
              <w:t>RAK Airport Free Zone</w:t>
            </w:r>
          </w:p>
        </w:tc>
        <w:tc>
          <w:tcPr>
            <w:tcW w:w="6050" w:type="dxa"/>
            <w:vMerge/>
            <w:shd w:val="clear" w:color="auto" w:fill="F2F2F2" w:themeFill="background1" w:themeFillShade="F2"/>
          </w:tcPr>
          <w:p w14:paraId="7E5AF68A" w14:textId="77777777" w:rsidR="0063537B" w:rsidRPr="0063537B" w:rsidRDefault="0063537B">
            <w:pPr>
              <w:pStyle w:val="p1"/>
              <w:rPr>
                <w:rFonts w:ascii="Garamond" w:hAnsi="Garamond"/>
                <w:sz w:val="20"/>
                <w:szCs w:val="20"/>
              </w:rPr>
            </w:pPr>
          </w:p>
        </w:tc>
      </w:tr>
      <w:tr w:rsidR="0063537B" w:rsidRPr="0063537B" w14:paraId="0BA16245" w14:textId="402D3F7E" w:rsidTr="0063537B">
        <w:trPr>
          <w:tblCellSpacing w:w="15" w:type="dxa"/>
        </w:trPr>
        <w:tc>
          <w:tcPr>
            <w:tcW w:w="1476" w:type="dxa"/>
            <w:shd w:val="clear" w:color="auto" w:fill="F2F2F2" w:themeFill="background1" w:themeFillShade="F2"/>
            <w:vAlign w:val="center"/>
            <w:hideMark/>
          </w:tcPr>
          <w:p w14:paraId="7599C3BE" w14:textId="77777777" w:rsidR="0063537B" w:rsidRPr="0063537B" w:rsidRDefault="0063537B">
            <w:pPr>
              <w:rPr>
                <w:rFonts w:ascii="Garamond" w:hAnsi="Garamond"/>
                <w:sz w:val="20"/>
                <w:szCs w:val="20"/>
              </w:rPr>
            </w:pPr>
          </w:p>
        </w:tc>
        <w:tc>
          <w:tcPr>
            <w:tcW w:w="1993" w:type="dxa"/>
            <w:shd w:val="clear" w:color="auto" w:fill="F2F2F2" w:themeFill="background1" w:themeFillShade="F2"/>
            <w:vAlign w:val="center"/>
            <w:hideMark/>
          </w:tcPr>
          <w:p w14:paraId="26F7455D" w14:textId="77777777" w:rsidR="0063537B" w:rsidRPr="0063537B" w:rsidRDefault="0063537B">
            <w:pPr>
              <w:pStyle w:val="p1"/>
              <w:rPr>
                <w:rFonts w:ascii="Garamond" w:hAnsi="Garamond"/>
                <w:sz w:val="20"/>
                <w:szCs w:val="20"/>
              </w:rPr>
            </w:pPr>
            <w:r w:rsidRPr="0063537B">
              <w:rPr>
                <w:rFonts w:ascii="Garamond" w:hAnsi="Garamond"/>
                <w:sz w:val="20"/>
                <w:szCs w:val="20"/>
              </w:rPr>
              <w:t>Industrial</w:t>
            </w:r>
          </w:p>
        </w:tc>
        <w:tc>
          <w:tcPr>
            <w:tcW w:w="5782" w:type="dxa"/>
            <w:shd w:val="clear" w:color="auto" w:fill="F2F2F2" w:themeFill="background1" w:themeFillShade="F2"/>
            <w:vAlign w:val="center"/>
            <w:hideMark/>
          </w:tcPr>
          <w:p w14:paraId="772CC57E" w14:textId="77777777" w:rsidR="0063537B" w:rsidRPr="0063537B" w:rsidRDefault="0063537B">
            <w:pPr>
              <w:pStyle w:val="p1"/>
              <w:rPr>
                <w:rFonts w:ascii="Garamond" w:hAnsi="Garamond"/>
                <w:sz w:val="20"/>
                <w:szCs w:val="20"/>
              </w:rPr>
            </w:pPr>
            <w:r w:rsidRPr="0063537B">
              <w:rPr>
                <w:rFonts w:ascii="Garamond" w:hAnsi="Garamond"/>
                <w:sz w:val="20"/>
                <w:szCs w:val="20"/>
              </w:rPr>
              <w:t>Al Hamra Industrial Zone Free Zone</w:t>
            </w:r>
          </w:p>
        </w:tc>
        <w:tc>
          <w:tcPr>
            <w:tcW w:w="6050" w:type="dxa"/>
            <w:vMerge w:val="restart"/>
            <w:shd w:val="clear" w:color="auto" w:fill="F2F2F2" w:themeFill="background1" w:themeFillShade="F2"/>
          </w:tcPr>
          <w:p w14:paraId="22E996BF" w14:textId="457A5D6B" w:rsidR="0063537B" w:rsidRPr="0063537B" w:rsidRDefault="0063537B">
            <w:pPr>
              <w:pStyle w:val="p1"/>
              <w:rPr>
                <w:rFonts w:ascii="Garamond" w:hAnsi="Garamond"/>
                <w:sz w:val="20"/>
                <w:szCs w:val="20"/>
              </w:rPr>
            </w:pPr>
            <w:r w:rsidRPr="0063537B">
              <w:rPr>
                <w:rFonts w:ascii="Garamond" w:hAnsi="Garamond"/>
                <w:sz w:val="20"/>
                <w:szCs w:val="20"/>
              </w:rPr>
              <w:t>Complexos industriais completos, usados por operações que precisam de grandes áreas.</w:t>
            </w:r>
          </w:p>
        </w:tc>
      </w:tr>
      <w:tr w:rsidR="0063537B" w:rsidRPr="0063537B" w14:paraId="1A8A2784" w14:textId="45C21760" w:rsidTr="0063537B">
        <w:trPr>
          <w:tblCellSpacing w:w="15" w:type="dxa"/>
        </w:trPr>
        <w:tc>
          <w:tcPr>
            <w:tcW w:w="1476" w:type="dxa"/>
            <w:shd w:val="clear" w:color="auto" w:fill="F2F2F2" w:themeFill="background1" w:themeFillShade="F2"/>
            <w:vAlign w:val="center"/>
            <w:hideMark/>
          </w:tcPr>
          <w:p w14:paraId="4943AF55" w14:textId="77777777" w:rsidR="0063537B" w:rsidRPr="0063537B" w:rsidRDefault="0063537B">
            <w:pPr>
              <w:rPr>
                <w:rFonts w:ascii="Garamond" w:hAnsi="Garamond"/>
                <w:sz w:val="20"/>
                <w:szCs w:val="20"/>
              </w:rPr>
            </w:pPr>
          </w:p>
        </w:tc>
        <w:tc>
          <w:tcPr>
            <w:tcW w:w="1993" w:type="dxa"/>
            <w:shd w:val="clear" w:color="auto" w:fill="F2F2F2" w:themeFill="background1" w:themeFillShade="F2"/>
            <w:vAlign w:val="center"/>
            <w:hideMark/>
          </w:tcPr>
          <w:p w14:paraId="44AA278C" w14:textId="77777777" w:rsidR="0063537B" w:rsidRPr="0063537B" w:rsidRDefault="0063537B">
            <w:pPr>
              <w:pStyle w:val="p1"/>
              <w:rPr>
                <w:rFonts w:ascii="Garamond" w:hAnsi="Garamond"/>
                <w:sz w:val="20"/>
                <w:szCs w:val="20"/>
              </w:rPr>
            </w:pPr>
            <w:r w:rsidRPr="0063537B">
              <w:rPr>
                <w:rFonts w:ascii="Garamond" w:hAnsi="Garamond"/>
                <w:sz w:val="20"/>
                <w:szCs w:val="20"/>
              </w:rPr>
              <w:t>Industrial</w:t>
            </w:r>
          </w:p>
        </w:tc>
        <w:tc>
          <w:tcPr>
            <w:tcW w:w="5782" w:type="dxa"/>
            <w:shd w:val="clear" w:color="auto" w:fill="F2F2F2" w:themeFill="background1" w:themeFillShade="F2"/>
            <w:vAlign w:val="center"/>
            <w:hideMark/>
          </w:tcPr>
          <w:p w14:paraId="4EBBED44" w14:textId="77777777" w:rsidR="0063537B" w:rsidRPr="0063537B" w:rsidRDefault="0063537B">
            <w:pPr>
              <w:pStyle w:val="p1"/>
              <w:rPr>
                <w:rFonts w:ascii="Garamond" w:hAnsi="Garamond"/>
                <w:sz w:val="20"/>
                <w:szCs w:val="20"/>
              </w:rPr>
            </w:pPr>
            <w:r w:rsidRPr="0063537B">
              <w:rPr>
                <w:rFonts w:ascii="Garamond" w:hAnsi="Garamond"/>
                <w:sz w:val="20"/>
                <w:szCs w:val="20"/>
              </w:rPr>
              <w:t>Al Ghail Industrial Zone Free Zone</w:t>
            </w:r>
          </w:p>
        </w:tc>
        <w:tc>
          <w:tcPr>
            <w:tcW w:w="6050" w:type="dxa"/>
            <w:vMerge/>
            <w:shd w:val="clear" w:color="auto" w:fill="F2F2F2" w:themeFill="background1" w:themeFillShade="F2"/>
          </w:tcPr>
          <w:p w14:paraId="4207A221" w14:textId="77777777" w:rsidR="0063537B" w:rsidRPr="0063537B" w:rsidRDefault="0063537B">
            <w:pPr>
              <w:pStyle w:val="p1"/>
              <w:rPr>
                <w:rFonts w:ascii="Garamond" w:hAnsi="Garamond"/>
                <w:sz w:val="20"/>
                <w:szCs w:val="20"/>
              </w:rPr>
            </w:pPr>
          </w:p>
        </w:tc>
      </w:tr>
      <w:tr w:rsidR="0063537B" w:rsidRPr="0063537B" w14:paraId="7D94D6BB" w14:textId="791EB65B" w:rsidTr="0063537B">
        <w:trPr>
          <w:tblCellSpacing w:w="15" w:type="dxa"/>
        </w:trPr>
        <w:tc>
          <w:tcPr>
            <w:tcW w:w="1476" w:type="dxa"/>
            <w:shd w:val="clear" w:color="auto" w:fill="F2F2F2" w:themeFill="background1" w:themeFillShade="F2"/>
            <w:vAlign w:val="center"/>
            <w:hideMark/>
          </w:tcPr>
          <w:p w14:paraId="411AB650" w14:textId="77777777" w:rsidR="0063537B" w:rsidRPr="0063537B" w:rsidRDefault="0063537B">
            <w:pPr>
              <w:rPr>
                <w:rFonts w:ascii="Garamond" w:hAnsi="Garamond"/>
                <w:sz w:val="20"/>
                <w:szCs w:val="20"/>
              </w:rPr>
            </w:pPr>
          </w:p>
        </w:tc>
        <w:tc>
          <w:tcPr>
            <w:tcW w:w="1993" w:type="dxa"/>
            <w:shd w:val="clear" w:color="auto" w:fill="F2F2F2" w:themeFill="background1" w:themeFillShade="F2"/>
            <w:vAlign w:val="center"/>
            <w:hideMark/>
          </w:tcPr>
          <w:p w14:paraId="38D10037" w14:textId="77777777" w:rsidR="0063537B" w:rsidRPr="0063537B" w:rsidRDefault="0063537B">
            <w:pPr>
              <w:pStyle w:val="p1"/>
              <w:rPr>
                <w:rFonts w:ascii="Garamond" w:hAnsi="Garamond"/>
                <w:sz w:val="20"/>
                <w:szCs w:val="20"/>
              </w:rPr>
            </w:pPr>
            <w:r w:rsidRPr="0063537B">
              <w:rPr>
                <w:rFonts w:ascii="Garamond" w:hAnsi="Garamond"/>
                <w:sz w:val="20"/>
                <w:szCs w:val="20"/>
              </w:rPr>
              <w:t>Industrial</w:t>
            </w:r>
          </w:p>
        </w:tc>
        <w:tc>
          <w:tcPr>
            <w:tcW w:w="5782" w:type="dxa"/>
            <w:shd w:val="clear" w:color="auto" w:fill="F2F2F2" w:themeFill="background1" w:themeFillShade="F2"/>
            <w:vAlign w:val="center"/>
            <w:hideMark/>
          </w:tcPr>
          <w:p w14:paraId="45022010" w14:textId="77777777" w:rsidR="0063537B" w:rsidRPr="0063537B" w:rsidRDefault="0063537B">
            <w:pPr>
              <w:pStyle w:val="p1"/>
              <w:rPr>
                <w:rFonts w:ascii="Garamond" w:hAnsi="Garamond"/>
                <w:sz w:val="20"/>
                <w:szCs w:val="20"/>
              </w:rPr>
            </w:pPr>
            <w:r w:rsidRPr="0063537B">
              <w:rPr>
                <w:rFonts w:ascii="Garamond" w:hAnsi="Garamond"/>
                <w:sz w:val="20"/>
                <w:szCs w:val="20"/>
              </w:rPr>
              <w:t>Al Hulaila Industrial Zone Free Zone</w:t>
            </w:r>
          </w:p>
        </w:tc>
        <w:tc>
          <w:tcPr>
            <w:tcW w:w="6050" w:type="dxa"/>
            <w:vMerge/>
            <w:shd w:val="clear" w:color="auto" w:fill="F2F2F2" w:themeFill="background1" w:themeFillShade="F2"/>
          </w:tcPr>
          <w:p w14:paraId="2A46BC78" w14:textId="77777777" w:rsidR="0063537B" w:rsidRPr="0063537B" w:rsidRDefault="0063537B">
            <w:pPr>
              <w:pStyle w:val="p1"/>
              <w:rPr>
                <w:rFonts w:ascii="Garamond" w:hAnsi="Garamond"/>
                <w:sz w:val="20"/>
                <w:szCs w:val="20"/>
              </w:rPr>
            </w:pPr>
          </w:p>
        </w:tc>
      </w:tr>
      <w:tr w:rsidR="0063537B" w:rsidRPr="0063537B" w14:paraId="56BD6404" w14:textId="79F6B6D2" w:rsidTr="0063537B">
        <w:trPr>
          <w:tblCellSpacing w:w="15" w:type="dxa"/>
        </w:trPr>
        <w:tc>
          <w:tcPr>
            <w:tcW w:w="1476" w:type="dxa"/>
            <w:shd w:val="clear" w:color="auto" w:fill="F2F2F2" w:themeFill="background1" w:themeFillShade="F2"/>
            <w:vAlign w:val="center"/>
            <w:hideMark/>
          </w:tcPr>
          <w:p w14:paraId="51FECABB" w14:textId="77777777" w:rsidR="0063537B" w:rsidRPr="0063537B" w:rsidRDefault="0063537B">
            <w:pPr>
              <w:pStyle w:val="p1"/>
              <w:rPr>
                <w:rFonts w:ascii="Garamond" w:hAnsi="Garamond"/>
                <w:sz w:val="20"/>
                <w:szCs w:val="20"/>
              </w:rPr>
            </w:pPr>
            <w:r w:rsidRPr="0063537B">
              <w:rPr>
                <w:rFonts w:ascii="Garamond" w:hAnsi="Garamond"/>
                <w:b/>
                <w:bCs/>
                <w:sz w:val="20"/>
                <w:szCs w:val="20"/>
              </w:rPr>
              <w:t>Fujairah</w:t>
            </w:r>
          </w:p>
        </w:tc>
        <w:tc>
          <w:tcPr>
            <w:tcW w:w="1993" w:type="dxa"/>
            <w:shd w:val="clear" w:color="auto" w:fill="F2F2F2" w:themeFill="background1" w:themeFillShade="F2"/>
            <w:vAlign w:val="center"/>
            <w:hideMark/>
          </w:tcPr>
          <w:p w14:paraId="36B43915" w14:textId="77777777" w:rsidR="0063537B" w:rsidRPr="0063537B" w:rsidRDefault="0063537B">
            <w:pPr>
              <w:pStyle w:val="p1"/>
              <w:rPr>
                <w:rFonts w:ascii="Garamond" w:hAnsi="Garamond"/>
                <w:sz w:val="20"/>
                <w:szCs w:val="20"/>
              </w:rPr>
            </w:pPr>
            <w:r w:rsidRPr="0063537B">
              <w:rPr>
                <w:rFonts w:ascii="Garamond" w:hAnsi="Garamond"/>
                <w:sz w:val="20"/>
                <w:szCs w:val="20"/>
              </w:rPr>
              <w:t>Portuário/Industrial</w:t>
            </w:r>
          </w:p>
        </w:tc>
        <w:tc>
          <w:tcPr>
            <w:tcW w:w="5782" w:type="dxa"/>
            <w:shd w:val="clear" w:color="auto" w:fill="F2F2F2" w:themeFill="background1" w:themeFillShade="F2"/>
            <w:vAlign w:val="center"/>
            <w:hideMark/>
          </w:tcPr>
          <w:p w14:paraId="3AFEA99B" w14:textId="77777777" w:rsidR="0063537B" w:rsidRPr="0063537B" w:rsidRDefault="0063537B">
            <w:pPr>
              <w:pStyle w:val="p1"/>
              <w:rPr>
                <w:rFonts w:ascii="Garamond" w:hAnsi="Garamond"/>
                <w:sz w:val="20"/>
                <w:szCs w:val="20"/>
              </w:rPr>
            </w:pPr>
            <w:r w:rsidRPr="0063537B">
              <w:rPr>
                <w:rFonts w:ascii="Garamond" w:hAnsi="Garamond"/>
                <w:sz w:val="20"/>
                <w:szCs w:val="20"/>
              </w:rPr>
              <w:t>Fujairah Free Zone</w:t>
            </w:r>
          </w:p>
        </w:tc>
        <w:tc>
          <w:tcPr>
            <w:tcW w:w="6050" w:type="dxa"/>
            <w:vMerge w:val="restart"/>
            <w:shd w:val="clear" w:color="auto" w:fill="F2F2F2" w:themeFill="background1" w:themeFillShade="F2"/>
          </w:tcPr>
          <w:p w14:paraId="08D083FD" w14:textId="140A4F93" w:rsidR="0063537B" w:rsidRPr="0063537B" w:rsidRDefault="0063537B">
            <w:pPr>
              <w:pStyle w:val="p1"/>
              <w:rPr>
                <w:rFonts w:ascii="Garamond" w:hAnsi="Garamond"/>
                <w:sz w:val="20"/>
                <w:szCs w:val="20"/>
              </w:rPr>
            </w:pPr>
            <w:r w:rsidRPr="0063537B">
              <w:rPr>
                <w:rFonts w:ascii="Garamond" w:hAnsi="Garamond"/>
                <w:sz w:val="20"/>
                <w:szCs w:val="20"/>
              </w:rPr>
              <w:t>Acesso direto ao Oceano Índico, bypass do Estreito de Ormuz. Essencial para rotas internacionais sem risco geopolítico.</w:t>
            </w:r>
          </w:p>
        </w:tc>
      </w:tr>
      <w:tr w:rsidR="0063537B" w:rsidRPr="0063537B" w14:paraId="275542AB" w14:textId="3B0B39FA" w:rsidTr="0063537B">
        <w:trPr>
          <w:tblCellSpacing w:w="15" w:type="dxa"/>
        </w:trPr>
        <w:tc>
          <w:tcPr>
            <w:tcW w:w="1476" w:type="dxa"/>
            <w:shd w:val="clear" w:color="auto" w:fill="F2F2F2" w:themeFill="background1" w:themeFillShade="F2"/>
            <w:vAlign w:val="center"/>
            <w:hideMark/>
          </w:tcPr>
          <w:p w14:paraId="3AB2DCF2" w14:textId="77777777" w:rsidR="0063537B" w:rsidRPr="0063537B" w:rsidRDefault="0063537B">
            <w:pPr>
              <w:rPr>
                <w:rFonts w:ascii="Garamond" w:hAnsi="Garamond"/>
              </w:rPr>
            </w:pPr>
          </w:p>
        </w:tc>
        <w:tc>
          <w:tcPr>
            <w:tcW w:w="1993" w:type="dxa"/>
            <w:shd w:val="clear" w:color="auto" w:fill="F2F2F2" w:themeFill="background1" w:themeFillShade="F2"/>
            <w:vAlign w:val="center"/>
            <w:hideMark/>
          </w:tcPr>
          <w:p w14:paraId="7AD3148A" w14:textId="77777777" w:rsidR="0063537B" w:rsidRPr="0063537B" w:rsidRDefault="0063537B">
            <w:pPr>
              <w:pStyle w:val="p1"/>
              <w:rPr>
                <w:rFonts w:ascii="Garamond" w:hAnsi="Garamond"/>
              </w:rPr>
            </w:pPr>
            <w:r w:rsidRPr="0063537B">
              <w:rPr>
                <w:rFonts w:ascii="Garamond" w:hAnsi="Garamond"/>
              </w:rPr>
              <w:t>Industrial</w:t>
            </w:r>
          </w:p>
        </w:tc>
        <w:tc>
          <w:tcPr>
            <w:tcW w:w="5782" w:type="dxa"/>
            <w:shd w:val="clear" w:color="auto" w:fill="F2F2F2" w:themeFill="background1" w:themeFillShade="F2"/>
            <w:vAlign w:val="center"/>
            <w:hideMark/>
          </w:tcPr>
          <w:p w14:paraId="0EC7F02A" w14:textId="77777777" w:rsidR="0063537B" w:rsidRPr="0063537B" w:rsidRDefault="0063537B">
            <w:pPr>
              <w:pStyle w:val="p1"/>
              <w:rPr>
                <w:rFonts w:ascii="Garamond" w:hAnsi="Garamond"/>
              </w:rPr>
            </w:pPr>
            <w:r w:rsidRPr="0063537B">
              <w:rPr>
                <w:rFonts w:ascii="Garamond" w:hAnsi="Garamond"/>
              </w:rPr>
              <w:t>FOIZ, Fujairah Oil Industry Zone</w:t>
            </w:r>
          </w:p>
        </w:tc>
        <w:tc>
          <w:tcPr>
            <w:tcW w:w="6050" w:type="dxa"/>
            <w:vMerge/>
            <w:shd w:val="clear" w:color="auto" w:fill="FFC000"/>
          </w:tcPr>
          <w:p w14:paraId="38BC116D" w14:textId="77777777" w:rsidR="0063537B" w:rsidRPr="0063537B" w:rsidRDefault="0063537B">
            <w:pPr>
              <w:pStyle w:val="p1"/>
              <w:rPr>
                <w:rFonts w:ascii="Garamond" w:hAnsi="Garamond"/>
              </w:rPr>
            </w:pPr>
          </w:p>
        </w:tc>
      </w:tr>
    </w:tbl>
    <w:p w14:paraId="08756319" w14:textId="77777777" w:rsidR="0063537B" w:rsidRDefault="0063537B" w:rsidP="00E248DA">
      <w:pPr>
        <w:jc w:val="center"/>
        <w:rPr>
          <w:rFonts w:ascii="Garamond" w:hAnsi="Garamond"/>
          <w:b/>
          <w:bCs/>
          <w:sz w:val="36"/>
          <w:szCs w:val="36"/>
        </w:rPr>
      </w:pPr>
    </w:p>
    <w:p w14:paraId="0E3822AA" w14:textId="77777777" w:rsidR="0063537B" w:rsidRDefault="0063537B" w:rsidP="0063537B">
      <w:pPr>
        <w:pStyle w:val="Ttulo3"/>
      </w:pPr>
      <w:r>
        <w:t>Quando usar uma Designated Zone</w:t>
      </w:r>
    </w:p>
    <w:p w14:paraId="1D1F2B57" w14:textId="77777777" w:rsidR="0063537B" w:rsidRDefault="0063537B" w:rsidP="0063537B">
      <w:pPr>
        <w:pStyle w:val="p3"/>
      </w:pPr>
      <w:r>
        <w:t>Fazer sentido quando a empresa precisa de:</w:t>
      </w:r>
    </w:p>
    <w:p w14:paraId="4FCE6C31" w14:textId="77777777" w:rsidR="0063537B" w:rsidRDefault="0063537B" w:rsidP="0063537B">
      <w:pPr>
        <w:pStyle w:val="p1"/>
        <w:numPr>
          <w:ilvl w:val="0"/>
          <w:numId w:val="97"/>
        </w:numPr>
      </w:pPr>
      <w:r>
        <w:t>Armazém, logística, fábrica ou operação industrial</w:t>
      </w:r>
    </w:p>
    <w:p w14:paraId="3D19677F" w14:textId="77777777" w:rsidR="0063537B" w:rsidRDefault="0063537B" w:rsidP="0063537B">
      <w:pPr>
        <w:pStyle w:val="p1"/>
        <w:numPr>
          <w:ilvl w:val="0"/>
          <w:numId w:val="97"/>
        </w:numPr>
      </w:pPr>
      <w:r>
        <w:t>Cadeia de importação, exportação ou reexportação</w:t>
      </w:r>
    </w:p>
    <w:p w14:paraId="12A448DC" w14:textId="77777777" w:rsidR="0063537B" w:rsidRDefault="0063537B" w:rsidP="0063537B">
      <w:pPr>
        <w:pStyle w:val="p1"/>
        <w:numPr>
          <w:ilvl w:val="0"/>
          <w:numId w:val="97"/>
        </w:numPr>
      </w:pPr>
      <w:r>
        <w:t>Tratamento especial de IVA em mercadorias</w:t>
      </w:r>
    </w:p>
    <w:p w14:paraId="438BCB9B" w14:textId="77777777" w:rsidR="0063537B" w:rsidRDefault="0063537B" w:rsidP="0063537B">
      <w:pPr>
        <w:pStyle w:val="p1"/>
        <w:numPr>
          <w:ilvl w:val="0"/>
          <w:numId w:val="97"/>
        </w:numPr>
      </w:pPr>
      <w:r>
        <w:t>Estrutura física sólida</w:t>
      </w:r>
    </w:p>
    <w:p w14:paraId="650ECF2D" w14:textId="77777777" w:rsidR="0063537B" w:rsidRDefault="0063537B" w:rsidP="0063537B">
      <w:pPr>
        <w:pStyle w:val="p1"/>
        <w:numPr>
          <w:ilvl w:val="0"/>
          <w:numId w:val="97"/>
        </w:numPr>
      </w:pPr>
      <w:r>
        <w:t>Operações com containers, carga aérea ou carga marítima</w:t>
      </w:r>
    </w:p>
    <w:p w14:paraId="13217782" w14:textId="77777777" w:rsidR="0063537B" w:rsidRDefault="0063537B" w:rsidP="0063537B">
      <w:pPr>
        <w:pStyle w:val="Ttulo3"/>
      </w:pPr>
      <w:r>
        <w:t>Quando usar uma Non Designated Zone</w:t>
      </w:r>
    </w:p>
    <w:p w14:paraId="40D6642A" w14:textId="77777777" w:rsidR="0063537B" w:rsidRDefault="0063537B" w:rsidP="0063537B">
      <w:pPr>
        <w:pStyle w:val="p3"/>
      </w:pPr>
      <w:r>
        <w:t>Fazer sentido quando a empresa é:</w:t>
      </w:r>
    </w:p>
    <w:p w14:paraId="7BCD7D24" w14:textId="77777777" w:rsidR="0063537B" w:rsidRDefault="0063537B" w:rsidP="0063537B">
      <w:pPr>
        <w:pStyle w:val="p1"/>
        <w:numPr>
          <w:ilvl w:val="0"/>
          <w:numId w:val="98"/>
        </w:numPr>
      </w:pPr>
      <w:r>
        <w:t>Consultoria, serviço remoto, tecnologia, marketing, educação</w:t>
      </w:r>
    </w:p>
    <w:p w14:paraId="1546BEC6" w14:textId="77777777" w:rsidR="0063537B" w:rsidRDefault="0063537B" w:rsidP="0063537B">
      <w:pPr>
        <w:pStyle w:val="p1"/>
        <w:numPr>
          <w:ilvl w:val="0"/>
          <w:numId w:val="98"/>
        </w:numPr>
      </w:pPr>
      <w:r>
        <w:lastRenderedPageBreak/>
        <w:t>Trading leve sem armazenagem</w:t>
      </w:r>
    </w:p>
    <w:p w14:paraId="56116C99" w14:textId="77777777" w:rsidR="0063537B" w:rsidRDefault="0063537B" w:rsidP="0063537B">
      <w:pPr>
        <w:pStyle w:val="p1"/>
        <w:numPr>
          <w:ilvl w:val="0"/>
          <w:numId w:val="98"/>
        </w:numPr>
      </w:pPr>
      <w:r>
        <w:t>Plataforma digital ou e commerce remoto</w:t>
      </w:r>
    </w:p>
    <w:p w14:paraId="75800C09" w14:textId="77777777" w:rsidR="0063537B" w:rsidRDefault="0063537B" w:rsidP="0063537B">
      <w:pPr>
        <w:pStyle w:val="p1"/>
        <w:numPr>
          <w:ilvl w:val="0"/>
          <w:numId w:val="98"/>
        </w:numPr>
      </w:pPr>
      <w:r>
        <w:t>Holding, SPV, estrutura societária</w:t>
      </w:r>
    </w:p>
    <w:p w14:paraId="4C5AA909" w14:textId="77777777" w:rsidR="0063537B" w:rsidRDefault="0063537B" w:rsidP="0063537B">
      <w:pPr>
        <w:pStyle w:val="p1"/>
        <w:numPr>
          <w:ilvl w:val="0"/>
          <w:numId w:val="98"/>
        </w:numPr>
      </w:pPr>
      <w:r>
        <w:t>Startup ou empresa de baixo custo</w:t>
      </w:r>
    </w:p>
    <w:p w14:paraId="5FA77DFD" w14:textId="4367BB9C" w:rsidR="0063537B" w:rsidRDefault="0063537B" w:rsidP="0063537B">
      <w:pPr>
        <w:pStyle w:val="Ttulo2"/>
      </w:pPr>
      <w:r>
        <w:t>Tabela Resumida</w:t>
      </w:r>
      <w:r>
        <w:t xml:space="preserve"> </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2127"/>
        <w:gridCol w:w="6945"/>
        <w:gridCol w:w="6326"/>
      </w:tblGrid>
      <w:tr w:rsidR="0063537B" w:rsidRPr="0063537B" w14:paraId="0A2872F3" w14:textId="77777777" w:rsidTr="0063537B">
        <w:trPr>
          <w:tblHeader/>
          <w:tblCellSpacing w:w="15" w:type="dxa"/>
        </w:trPr>
        <w:tc>
          <w:tcPr>
            <w:tcW w:w="2082" w:type="dxa"/>
            <w:shd w:val="clear" w:color="auto" w:fill="FFC000"/>
            <w:vAlign w:val="center"/>
            <w:hideMark/>
          </w:tcPr>
          <w:p w14:paraId="37994D1E" w14:textId="77777777" w:rsidR="0063537B" w:rsidRPr="0063537B" w:rsidRDefault="0063537B" w:rsidP="00DF6229">
            <w:pPr>
              <w:pStyle w:val="p1"/>
              <w:jc w:val="center"/>
              <w:rPr>
                <w:rFonts w:ascii="Garamond" w:hAnsi="Garamond"/>
                <w:b/>
                <w:bCs/>
              </w:rPr>
            </w:pPr>
            <w:r w:rsidRPr="0063537B">
              <w:rPr>
                <w:rFonts w:ascii="Garamond" w:hAnsi="Garamond"/>
                <w:b/>
                <w:bCs/>
              </w:rPr>
              <w:t>Tipo</w:t>
            </w:r>
          </w:p>
        </w:tc>
        <w:tc>
          <w:tcPr>
            <w:tcW w:w="6915" w:type="dxa"/>
            <w:shd w:val="clear" w:color="auto" w:fill="FFC000"/>
            <w:vAlign w:val="center"/>
            <w:hideMark/>
          </w:tcPr>
          <w:p w14:paraId="0F305B8E" w14:textId="77777777" w:rsidR="0063537B" w:rsidRPr="0063537B" w:rsidRDefault="0063537B" w:rsidP="00DF6229">
            <w:pPr>
              <w:pStyle w:val="p1"/>
              <w:jc w:val="center"/>
              <w:rPr>
                <w:rFonts w:ascii="Garamond" w:hAnsi="Garamond"/>
                <w:b/>
                <w:bCs/>
              </w:rPr>
            </w:pPr>
            <w:r w:rsidRPr="0063537B">
              <w:rPr>
                <w:rFonts w:ascii="Garamond" w:hAnsi="Garamond"/>
                <w:b/>
                <w:bCs/>
              </w:rPr>
              <w:t>Características</w:t>
            </w:r>
          </w:p>
        </w:tc>
        <w:tc>
          <w:tcPr>
            <w:tcW w:w="6281" w:type="dxa"/>
            <w:shd w:val="clear" w:color="auto" w:fill="FFC000"/>
            <w:vAlign w:val="center"/>
            <w:hideMark/>
          </w:tcPr>
          <w:p w14:paraId="4D352064" w14:textId="77777777" w:rsidR="0063537B" w:rsidRPr="0063537B" w:rsidRDefault="0063537B" w:rsidP="00DF6229">
            <w:pPr>
              <w:pStyle w:val="p1"/>
              <w:jc w:val="center"/>
              <w:rPr>
                <w:rFonts w:ascii="Garamond" w:hAnsi="Garamond"/>
                <w:b/>
                <w:bCs/>
              </w:rPr>
            </w:pPr>
            <w:r w:rsidRPr="0063537B">
              <w:rPr>
                <w:rFonts w:ascii="Garamond" w:hAnsi="Garamond"/>
                <w:b/>
                <w:bCs/>
              </w:rPr>
              <w:t>Exemplos</w:t>
            </w:r>
          </w:p>
        </w:tc>
      </w:tr>
      <w:tr w:rsidR="0063537B" w:rsidRPr="0063537B" w14:paraId="78C3E7EF" w14:textId="77777777" w:rsidTr="0063537B">
        <w:trPr>
          <w:tblCellSpacing w:w="15" w:type="dxa"/>
        </w:trPr>
        <w:tc>
          <w:tcPr>
            <w:tcW w:w="2082" w:type="dxa"/>
            <w:shd w:val="clear" w:color="auto" w:fill="F2F2F2" w:themeFill="background1" w:themeFillShade="F2"/>
            <w:vAlign w:val="center"/>
            <w:hideMark/>
          </w:tcPr>
          <w:p w14:paraId="4CCE86DA" w14:textId="77777777" w:rsidR="0063537B" w:rsidRPr="0063537B" w:rsidRDefault="0063537B" w:rsidP="00DF6229">
            <w:pPr>
              <w:pStyle w:val="p1"/>
              <w:rPr>
                <w:rFonts w:ascii="Garamond" w:hAnsi="Garamond"/>
                <w:sz w:val="20"/>
                <w:szCs w:val="20"/>
              </w:rPr>
            </w:pPr>
            <w:r w:rsidRPr="0063537B">
              <w:rPr>
                <w:rFonts w:ascii="Garamond" w:hAnsi="Garamond"/>
                <w:b/>
                <w:bCs/>
                <w:sz w:val="20"/>
                <w:szCs w:val="20"/>
              </w:rPr>
              <w:t>Designated Zone</w:t>
            </w:r>
          </w:p>
        </w:tc>
        <w:tc>
          <w:tcPr>
            <w:tcW w:w="6915" w:type="dxa"/>
            <w:shd w:val="clear" w:color="auto" w:fill="F2F2F2" w:themeFill="background1" w:themeFillShade="F2"/>
            <w:vAlign w:val="center"/>
            <w:hideMark/>
          </w:tcPr>
          <w:p w14:paraId="2A184A57" w14:textId="77777777" w:rsidR="0063537B" w:rsidRPr="0063537B" w:rsidRDefault="0063537B" w:rsidP="00DF6229">
            <w:pPr>
              <w:pStyle w:val="p1"/>
              <w:rPr>
                <w:rFonts w:ascii="Garamond" w:hAnsi="Garamond"/>
                <w:sz w:val="20"/>
                <w:szCs w:val="20"/>
              </w:rPr>
            </w:pPr>
            <w:r w:rsidRPr="0063537B">
              <w:rPr>
                <w:rFonts w:ascii="Garamond" w:hAnsi="Garamond"/>
                <w:sz w:val="20"/>
                <w:szCs w:val="20"/>
              </w:rPr>
              <w:t>Foco em logística, porto, aeroporto, mercadorias, manufatura. Benefícios de IVA.</w:t>
            </w:r>
          </w:p>
        </w:tc>
        <w:tc>
          <w:tcPr>
            <w:tcW w:w="6281" w:type="dxa"/>
            <w:shd w:val="clear" w:color="auto" w:fill="F2F2F2" w:themeFill="background1" w:themeFillShade="F2"/>
            <w:vAlign w:val="center"/>
            <w:hideMark/>
          </w:tcPr>
          <w:p w14:paraId="00E8A9BA" w14:textId="77777777" w:rsidR="0063537B" w:rsidRPr="0063537B" w:rsidRDefault="0063537B" w:rsidP="00DF6229">
            <w:pPr>
              <w:pStyle w:val="p1"/>
              <w:rPr>
                <w:rFonts w:ascii="Garamond" w:hAnsi="Garamond"/>
                <w:sz w:val="20"/>
                <w:szCs w:val="20"/>
              </w:rPr>
            </w:pPr>
            <w:r w:rsidRPr="0063537B">
              <w:rPr>
                <w:rFonts w:ascii="Garamond" w:hAnsi="Garamond"/>
                <w:sz w:val="20"/>
                <w:szCs w:val="20"/>
              </w:rPr>
              <w:t>JAFZA, DAFZA, SAIF, Hamriyah, KIZAD, Fujairah Free Zone, Umm Al Quwain FTZ, RAK Maritime City</w:t>
            </w:r>
          </w:p>
        </w:tc>
      </w:tr>
      <w:tr w:rsidR="0063537B" w:rsidRPr="0063537B" w14:paraId="0F9F0D6F" w14:textId="77777777" w:rsidTr="0063537B">
        <w:trPr>
          <w:tblCellSpacing w:w="15" w:type="dxa"/>
        </w:trPr>
        <w:tc>
          <w:tcPr>
            <w:tcW w:w="2082" w:type="dxa"/>
            <w:shd w:val="clear" w:color="auto" w:fill="F2F2F2" w:themeFill="background1" w:themeFillShade="F2"/>
            <w:vAlign w:val="center"/>
            <w:hideMark/>
          </w:tcPr>
          <w:p w14:paraId="0EA5B1D7" w14:textId="77777777" w:rsidR="0063537B" w:rsidRPr="0063537B" w:rsidRDefault="0063537B" w:rsidP="00DF6229">
            <w:pPr>
              <w:pStyle w:val="p1"/>
              <w:rPr>
                <w:rFonts w:ascii="Garamond" w:hAnsi="Garamond"/>
                <w:sz w:val="20"/>
                <w:szCs w:val="20"/>
              </w:rPr>
            </w:pPr>
            <w:r w:rsidRPr="0063537B">
              <w:rPr>
                <w:rFonts w:ascii="Garamond" w:hAnsi="Garamond"/>
                <w:b/>
                <w:bCs/>
                <w:sz w:val="20"/>
                <w:szCs w:val="20"/>
              </w:rPr>
              <w:t>Non Designated Zone</w:t>
            </w:r>
          </w:p>
        </w:tc>
        <w:tc>
          <w:tcPr>
            <w:tcW w:w="6915" w:type="dxa"/>
            <w:shd w:val="clear" w:color="auto" w:fill="F2F2F2" w:themeFill="background1" w:themeFillShade="F2"/>
            <w:vAlign w:val="center"/>
            <w:hideMark/>
          </w:tcPr>
          <w:p w14:paraId="05A44745" w14:textId="77777777" w:rsidR="0063537B" w:rsidRPr="0063537B" w:rsidRDefault="0063537B" w:rsidP="00DF6229">
            <w:pPr>
              <w:pStyle w:val="p1"/>
              <w:rPr>
                <w:rFonts w:ascii="Garamond" w:hAnsi="Garamond"/>
                <w:sz w:val="20"/>
                <w:szCs w:val="20"/>
              </w:rPr>
            </w:pPr>
            <w:r w:rsidRPr="0063537B">
              <w:rPr>
                <w:rFonts w:ascii="Garamond" w:hAnsi="Garamond"/>
                <w:sz w:val="20"/>
                <w:szCs w:val="20"/>
              </w:rPr>
              <w:t>Serviços, consultoria, tech, mídia, trading leve, holdings. Sem benefício especial de IVA.</w:t>
            </w:r>
          </w:p>
        </w:tc>
        <w:tc>
          <w:tcPr>
            <w:tcW w:w="6281" w:type="dxa"/>
            <w:shd w:val="clear" w:color="auto" w:fill="F2F2F2" w:themeFill="background1" w:themeFillShade="F2"/>
            <w:vAlign w:val="center"/>
            <w:hideMark/>
          </w:tcPr>
          <w:p w14:paraId="0A4EE475" w14:textId="77777777" w:rsidR="0063537B" w:rsidRPr="0063537B" w:rsidRDefault="0063537B" w:rsidP="00DF6229">
            <w:pPr>
              <w:pStyle w:val="p1"/>
              <w:rPr>
                <w:rFonts w:ascii="Garamond" w:hAnsi="Garamond"/>
                <w:sz w:val="20"/>
                <w:szCs w:val="20"/>
              </w:rPr>
            </w:pPr>
            <w:r w:rsidRPr="0063537B">
              <w:rPr>
                <w:rFonts w:ascii="Garamond" w:hAnsi="Garamond"/>
                <w:sz w:val="20"/>
                <w:szCs w:val="20"/>
              </w:rPr>
              <w:t>IFZA, Meydan, DMCC, SPC, SHAMS, Dubai Internet City, Dubai Media City, DIFC, ADGM</w:t>
            </w:r>
          </w:p>
        </w:tc>
      </w:tr>
    </w:tbl>
    <w:p w14:paraId="3FEF1203" w14:textId="77777777" w:rsidR="0063537B" w:rsidRDefault="0063537B" w:rsidP="0063537B">
      <w:pPr>
        <w:rPr>
          <w:rFonts w:ascii="Garamond" w:hAnsi="Garamond"/>
          <w:b/>
          <w:bCs/>
          <w:sz w:val="36"/>
          <w:szCs w:val="36"/>
        </w:rPr>
      </w:pPr>
    </w:p>
    <w:p w14:paraId="0A408F25" w14:textId="77777777" w:rsidR="0063537B" w:rsidRDefault="0063537B" w:rsidP="00E248DA">
      <w:pPr>
        <w:jc w:val="center"/>
        <w:rPr>
          <w:rFonts w:ascii="Garamond" w:hAnsi="Garamond"/>
          <w:b/>
          <w:bCs/>
          <w:sz w:val="36"/>
          <w:szCs w:val="36"/>
        </w:rPr>
      </w:pPr>
    </w:p>
    <w:p w14:paraId="57D57604" w14:textId="5192DD4C" w:rsidR="00E248DA" w:rsidRPr="00E248DA" w:rsidRDefault="00E248DA" w:rsidP="00E248DA">
      <w:pPr>
        <w:jc w:val="center"/>
        <w:rPr>
          <w:rFonts w:ascii="Garamond" w:hAnsi="Garamond"/>
          <w:b/>
          <w:bCs/>
          <w:sz w:val="36"/>
          <w:szCs w:val="36"/>
        </w:rPr>
      </w:pPr>
      <w:r w:rsidRPr="00E248DA">
        <w:rPr>
          <w:rFonts w:ascii="Garamond" w:hAnsi="Garamond"/>
          <w:b/>
          <w:bCs/>
          <w:sz w:val="36"/>
          <w:szCs w:val="36"/>
        </w:rPr>
        <w:t>TABELA POR SETOR</w:t>
      </w:r>
    </w:p>
    <w:p w14:paraId="331D67B2" w14:textId="77777777" w:rsidR="00E248DA" w:rsidRPr="00E248DA" w:rsidRDefault="00E248DA" w:rsidP="00E248DA">
      <w:pPr>
        <w:jc w:val="center"/>
        <w:rPr>
          <w:rFonts w:ascii="Garamond" w:hAnsi="Garamond"/>
        </w:rPr>
      </w:pPr>
    </w:p>
    <w:p w14:paraId="0A1FF541" w14:textId="77777777" w:rsidR="00E248DA" w:rsidRPr="00E248DA" w:rsidRDefault="00E248DA" w:rsidP="00E248DA">
      <w:pPr>
        <w:pStyle w:val="PargrafodaLista"/>
        <w:numPr>
          <w:ilvl w:val="1"/>
          <w:numId w:val="50"/>
        </w:numPr>
        <w:ind w:left="426"/>
        <w:outlineLvl w:val="1"/>
        <w:rPr>
          <w:rFonts w:ascii="Garamond" w:hAnsi="Garamond"/>
          <w:b/>
          <w:bCs/>
          <w:sz w:val="28"/>
          <w:szCs w:val="28"/>
        </w:rPr>
      </w:pPr>
      <w:r w:rsidRPr="00E248DA">
        <w:rPr>
          <w:rFonts w:ascii="Garamond" w:hAnsi="Garamond"/>
          <w:b/>
          <w:bCs/>
          <w:sz w:val="28"/>
          <w:szCs w:val="28"/>
        </w:rPr>
        <w:t>Tecnologia e TI</w:t>
      </w:r>
    </w:p>
    <w:p w14:paraId="07106D13" w14:textId="77777777" w:rsidR="00E248DA" w:rsidRPr="00E248DA" w:rsidRDefault="00E248DA" w:rsidP="00E248DA">
      <w:pPr>
        <w:pStyle w:val="PargrafodaLista"/>
        <w:ind w:left="426"/>
        <w:outlineLvl w:val="1"/>
        <w:rPr>
          <w:rFonts w:ascii="Garamond" w:hAnsi="Garamond"/>
          <w:b/>
          <w:bCs/>
          <w:sz w:val="28"/>
          <w:szCs w:val="28"/>
        </w:rPr>
      </w:pP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1600"/>
        <w:gridCol w:w="1235"/>
        <w:gridCol w:w="2268"/>
        <w:gridCol w:w="4253"/>
        <w:gridCol w:w="6042"/>
      </w:tblGrid>
      <w:tr w:rsidR="00E248DA" w:rsidRPr="00E248DA" w14:paraId="1CA59225" w14:textId="77777777" w:rsidTr="00E248DA">
        <w:trPr>
          <w:tblHeader/>
          <w:tblCellSpacing w:w="15" w:type="dxa"/>
        </w:trPr>
        <w:tc>
          <w:tcPr>
            <w:tcW w:w="1555" w:type="dxa"/>
            <w:shd w:val="clear" w:color="auto" w:fill="FFC000"/>
            <w:vAlign w:val="center"/>
            <w:hideMark/>
          </w:tcPr>
          <w:p w14:paraId="1C3516B2" w14:textId="77777777" w:rsidR="00E248DA" w:rsidRPr="00E248DA" w:rsidRDefault="00E248DA" w:rsidP="00DF6229">
            <w:pPr>
              <w:jc w:val="center"/>
              <w:rPr>
                <w:rFonts w:ascii="Garamond" w:hAnsi="Garamond"/>
                <w:b/>
                <w:bCs/>
              </w:rPr>
            </w:pPr>
            <w:r w:rsidRPr="00E248DA">
              <w:rPr>
                <w:rFonts w:ascii="Garamond" w:hAnsi="Garamond"/>
                <w:b/>
                <w:bCs/>
              </w:rPr>
              <w:t xml:space="preserve">Free zone  </w:t>
            </w:r>
          </w:p>
        </w:tc>
        <w:tc>
          <w:tcPr>
            <w:tcW w:w="1205" w:type="dxa"/>
            <w:shd w:val="clear" w:color="auto" w:fill="FFC000"/>
            <w:vAlign w:val="center"/>
            <w:hideMark/>
          </w:tcPr>
          <w:p w14:paraId="3BB46542" w14:textId="77777777" w:rsidR="00E248DA" w:rsidRPr="00E248DA" w:rsidRDefault="00E248DA" w:rsidP="00DF6229">
            <w:pPr>
              <w:jc w:val="center"/>
              <w:rPr>
                <w:rFonts w:ascii="Garamond" w:hAnsi="Garamond"/>
                <w:b/>
                <w:bCs/>
              </w:rPr>
            </w:pPr>
            <w:r w:rsidRPr="00E248DA">
              <w:rPr>
                <w:rFonts w:ascii="Garamond" w:hAnsi="Garamond"/>
                <w:b/>
                <w:bCs/>
              </w:rPr>
              <w:t>Emirado</w:t>
            </w:r>
          </w:p>
        </w:tc>
        <w:tc>
          <w:tcPr>
            <w:tcW w:w="2238" w:type="dxa"/>
            <w:shd w:val="clear" w:color="auto" w:fill="FFC000"/>
            <w:vAlign w:val="center"/>
            <w:hideMark/>
          </w:tcPr>
          <w:p w14:paraId="129D7078" w14:textId="77777777" w:rsidR="00E248DA" w:rsidRPr="00E248DA" w:rsidRDefault="00E248DA" w:rsidP="00DF6229">
            <w:pPr>
              <w:jc w:val="center"/>
              <w:rPr>
                <w:rFonts w:ascii="Garamond" w:hAnsi="Garamond"/>
                <w:b/>
                <w:bCs/>
              </w:rPr>
            </w:pPr>
            <w:r w:rsidRPr="00E248DA">
              <w:rPr>
                <w:rFonts w:ascii="Garamond" w:hAnsi="Garamond"/>
                <w:b/>
                <w:bCs/>
              </w:rPr>
              <w:t>Subsetor chave</w:t>
            </w:r>
          </w:p>
        </w:tc>
        <w:tc>
          <w:tcPr>
            <w:tcW w:w="4223" w:type="dxa"/>
            <w:shd w:val="clear" w:color="auto" w:fill="FFC000"/>
            <w:vAlign w:val="center"/>
            <w:hideMark/>
          </w:tcPr>
          <w:p w14:paraId="3CF056C1" w14:textId="77777777" w:rsidR="00E248DA" w:rsidRPr="00E248DA" w:rsidRDefault="00E248DA" w:rsidP="00DF6229">
            <w:pPr>
              <w:jc w:val="center"/>
              <w:rPr>
                <w:rFonts w:ascii="Garamond" w:hAnsi="Garamond"/>
                <w:b/>
                <w:bCs/>
              </w:rPr>
            </w:pPr>
            <w:r w:rsidRPr="00E248DA">
              <w:rPr>
                <w:rFonts w:ascii="Garamond" w:hAnsi="Garamond"/>
                <w:b/>
                <w:bCs/>
              </w:rPr>
              <w:t>Licença / atividades típicas</w:t>
            </w:r>
          </w:p>
        </w:tc>
        <w:tc>
          <w:tcPr>
            <w:tcW w:w="5997" w:type="dxa"/>
            <w:shd w:val="clear" w:color="auto" w:fill="FFC000"/>
            <w:vAlign w:val="center"/>
            <w:hideMark/>
          </w:tcPr>
          <w:p w14:paraId="6B3CF590" w14:textId="77777777" w:rsidR="00E248DA" w:rsidRPr="00E248DA" w:rsidRDefault="00E248DA" w:rsidP="00DF6229">
            <w:pPr>
              <w:jc w:val="center"/>
              <w:rPr>
                <w:rFonts w:ascii="Garamond" w:hAnsi="Garamond"/>
                <w:b/>
                <w:bCs/>
              </w:rPr>
            </w:pPr>
            <w:r w:rsidRPr="00E248DA">
              <w:rPr>
                <w:rFonts w:ascii="Garamond" w:hAnsi="Garamond"/>
                <w:b/>
                <w:bCs/>
              </w:rPr>
              <w:t>Nota técnica CT e IVA</w:t>
            </w:r>
          </w:p>
        </w:tc>
      </w:tr>
      <w:tr w:rsidR="00E248DA" w:rsidRPr="00E248DA" w14:paraId="3C681B30" w14:textId="77777777" w:rsidTr="00E248DA">
        <w:trPr>
          <w:tblCellSpacing w:w="15" w:type="dxa"/>
        </w:trPr>
        <w:tc>
          <w:tcPr>
            <w:tcW w:w="1555" w:type="dxa"/>
            <w:shd w:val="clear" w:color="auto" w:fill="F2F2F2" w:themeFill="background1" w:themeFillShade="F2"/>
            <w:vAlign w:val="center"/>
            <w:hideMark/>
          </w:tcPr>
          <w:p w14:paraId="16E46073" w14:textId="77777777" w:rsidR="00E248DA" w:rsidRPr="00E248DA" w:rsidRDefault="00E248DA" w:rsidP="00DF6229">
            <w:pPr>
              <w:rPr>
                <w:rFonts w:ascii="Garamond" w:hAnsi="Garamond"/>
                <w:sz w:val="20"/>
                <w:szCs w:val="20"/>
              </w:rPr>
            </w:pPr>
            <w:r w:rsidRPr="00E248DA">
              <w:rPr>
                <w:rFonts w:ascii="Garamond" w:hAnsi="Garamond"/>
                <w:b/>
                <w:bCs/>
                <w:sz w:val="20"/>
                <w:szCs w:val="20"/>
              </w:rPr>
              <w:t>Dubai Internet City, DIC</w:t>
            </w:r>
          </w:p>
        </w:tc>
        <w:tc>
          <w:tcPr>
            <w:tcW w:w="1205" w:type="dxa"/>
            <w:shd w:val="clear" w:color="auto" w:fill="F2F2F2" w:themeFill="background1" w:themeFillShade="F2"/>
            <w:vAlign w:val="center"/>
            <w:hideMark/>
          </w:tcPr>
          <w:p w14:paraId="5254C86F"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2238" w:type="dxa"/>
            <w:shd w:val="clear" w:color="auto" w:fill="F2F2F2" w:themeFill="background1" w:themeFillShade="F2"/>
            <w:vAlign w:val="center"/>
            <w:hideMark/>
          </w:tcPr>
          <w:p w14:paraId="199A2E0E" w14:textId="77777777" w:rsidR="00E248DA" w:rsidRPr="00E248DA" w:rsidRDefault="00E248DA" w:rsidP="00DF6229">
            <w:pPr>
              <w:rPr>
                <w:rFonts w:ascii="Garamond" w:hAnsi="Garamond"/>
                <w:sz w:val="20"/>
                <w:szCs w:val="20"/>
              </w:rPr>
            </w:pPr>
            <w:r w:rsidRPr="00E248DA">
              <w:rPr>
                <w:rFonts w:ascii="Garamond" w:hAnsi="Garamond"/>
                <w:sz w:val="20"/>
                <w:szCs w:val="20"/>
              </w:rPr>
              <w:t>TI, software, cloud, telecom</w:t>
            </w:r>
          </w:p>
        </w:tc>
        <w:tc>
          <w:tcPr>
            <w:tcW w:w="4223" w:type="dxa"/>
            <w:shd w:val="clear" w:color="auto" w:fill="F2F2F2" w:themeFill="background1" w:themeFillShade="F2"/>
            <w:vAlign w:val="center"/>
            <w:hideMark/>
          </w:tcPr>
          <w:p w14:paraId="4AE59FDC" w14:textId="77777777" w:rsidR="00E248DA" w:rsidRPr="00E248DA" w:rsidRDefault="00E248DA" w:rsidP="00DF6229">
            <w:pPr>
              <w:rPr>
                <w:rFonts w:ascii="Garamond" w:hAnsi="Garamond"/>
                <w:sz w:val="20"/>
                <w:szCs w:val="20"/>
              </w:rPr>
            </w:pPr>
            <w:r w:rsidRPr="00E248DA">
              <w:rPr>
                <w:rFonts w:ascii="Garamond" w:hAnsi="Garamond"/>
                <w:sz w:val="20"/>
                <w:szCs w:val="20"/>
              </w:rPr>
              <w:t xml:space="preserve">Licenças para desenvolvimento de software, serviços de TI, data centers, empresas de hardware e SaaS  </w:t>
            </w:r>
          </w:p>
        </w:tc>
        <w:tc>
          <w:tcPr>
            <w:tcW w:w="5997" w:type="dxa"/>
            <w:shd w:val="clear" w:color="auto" w:fill="F2F2F2" w:themeFill="background1" w:themeFillShade="F2"/>
            <w:vAlign w:val="center"/>
            <w:hideMark/>
          </w:tcPr>
          <w:p w14:paraId="66328D6A" w14:textId="77777777" w:rsidR="00E248DA" w:rsidRPr="00E248DA" w:rsidRDefault="00E248DA" w:rsidP="00DF6229">
            <w:pPr>
              <w:rPr>
                <w:rFonts w:ascii="Garamond" w:hAnsi="Garamond"/>
                <w:sz w:val="20"/>
                <w:szCs w:val="20"/>
              </w:rPr>
            </w:pPr>
            <w:r w:rsidRPr="00E248DA">
              <w:rPr>
                <w:rFonts w:ascii="Garamond" w:hAnsi="Garamond"/>
                <w:sz w:val="20"/>
                <w:szCs w:val="20"/>
              </w:rPr>
              <w:t>Free zone comum para IVA, pode buscar enquadramento como qualifying free zone person no corporate tax, se cumprir substância e receita qualificada</w:t>
            </w:r>
          </w:p>
        </w:tc>
      </w:tr>
      <w:tr w:rsidR="00E248DA" w:rsidRPr="00E248DA" w14:paraId="2093A536" w14:textId="77777777" w:rsidTr="00E248DA">
        <w:trPr>
          <w:tblCellSpacing w:w="15" w:type="dxa"/>
        </w:trPr>
        <w:tc>
          <w:tcPr>
            <w:tcW w:w="1555" w:type="dxa"/>
            <w:shd w:val="clear" w:color="auto" w:fill="F2F2F2" w:themeFill="background1" w:themeFillShade="F2"/>
            <w:vAlign w:val="center"/>
            <w:hideMark/>
          </w:tcPr>
          <w:p w14:paraId="00E7C7B3" w14:textId="77777777" w:rsidR="00E248DA" w:rsidRPr="00E248DA" w:rsidRDefault="00E248DA" w:rsidP="00DF6229">
            <w:pPr>
              <w:rPr>
                <w:rFonts w:ascii="Garamond" w:hAnsi="Garamond"/>
                <w:sz w:val="20"/>
                <w:szCs w:val="20"/>
              </w:rPr>
            </w:pPr>
            <w:r w:rsidRPr="00E248DA">
              <w:rPr>
                <w:rFonts w:ascii="Garamond" w:hAnsi="Garamond"/>
                <w:b/>
                <w:bCs/>
                <w:sz w:val="20"/>
                <w:szCs w:val="20"/>
              </w:rPr>
              <w:t>IFZA</w:t>
            </w:r>
          </w:p>
        </w:tc>
        <w:tc>
          <w:tcPr>
            <w:tcW w:w="1205" w:type="dxa"/>
            <w:shd w:val="clear" w:color="auto" w:fill="F2F2F2" w:themeFill="background1" w:themeFillShade="F2"/>
            <w:vAlign w:val="center"/>
            <w:hideMark/>
          </w:tcPr>
          <w:p w14:paraId="56E4C789"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2238" w:type="dxa"/>
            <w:shd w:val="clear" w:color="auto" w:fill="F2F2F2" w:themeFill="background1" w:themeFillShade="F2"/>
            <w:vAlign w:val="center"/>
            <w:hideMark/>
          </w:tcPr>
          <w:p w14:paraId="21C7C4BD" w14:textId="77777777" w:rsidR="00E248DA" w:rsidRPr="00E248DA" w:rsidRDefault="00E248DA" w:rsidP="00DF6229">
            <w:pPr>
              <w:rPr>
                <w:rFonts w:ascii="Garamond" w:hAnsi="Garamond"/>
                <w:sz w:val="20"/>
                <w:szCs w:val="20"/>
              </w:rPr>
            </w:pPr>
            <w:r w:rsidRPr="00E248DA">
              <w:rPr>
                <w:rFonts w:ascii="Garamond" w:hAnsi="Garamond"/>
                <w:sz w:val="20"/>
                <w:szCs w:val="20"/>
              </w:rPr>
              <w:t>TI, serviços digitais, e commerce, consultoria</w:t>
            </w:r>
          </w:p>
        </w:tc>
        <w:tc>
          <w:tcPr>
            <w:tcW w:w="4223" w:type="dxa"/>
            <w:shd w:val="clear" w:color="auto" w:fill="F2F2F2" w:themeFill="background1" w:themeFillShade="F2"/>
            <w:vAlign w:val="center"/>
            <w:hideMark/>
          </w:tcPr>
          <w:p w14:paraId="07D3502B" w14:textId="77777777" w:rsidR="00E248DA" w:rsidRPr="00E248DA" w:rsidRDefault="00E248DA" w:rsidP="00DF6229">
            <w:pPr>
              <w:rPr>
                <w:rFonts w:ascii="Garamond" w:hAnsi="Garamond"/>
                <w:sz w:val="20"/>
                <w:szCs w:val="20"/>
              </w:rPr>
            </w:pPr>
            <w:r w:rsidRPr="00E248DA">
              <w:rPr>
                <w:rFonts w:ascii="Garamond" w:hAnsi="Garamond"/>
                <w:sz w:val="20"/>
                <w:szCs w:val="20"/>
              </w:rPr>
              <w:t xml:space="preserve">Atividades de tecnologia, consultoria em TI, e commerce e até manufatura leve, com até 3 atividades por licença sem custo extra  </w:t>
            </w:r>
          </w:p>
        </w:tc>
        <w:tc>
          <w:tcPr>
            <w:tcW w:w="5997" w:type="dxa"/>
            <w:shd w:val="clear" w:color="auto" w:fill="F2F2F2" w:themeFill="background1" w:themeFillShade="F2"/>
            <w:vAlign w:val="center"/>
            <w:hideMark/>
          </w:tcPr>
          <w:p w14:paraId="50B73C5D" w14:textId="77777777" w:rsidR="00E248DA" w:rsidRPr="00E248DA" w:rsidRDefault="00E248DA" w:rsidP="00DF6229">
            <w:pPr>
              <w:rPr>
                <w:rFonts w:ascii="Garamond" w:hAnsi="Garamond"/>
                <w:sz w:val="20"/>
                <w:szCs w:val="20"/>
              </w:rPr>
            </w:pPr>
            <w:r w:rsidRPr="00E248DA">
              <w:rPr>
                <w:rFonts w:ascii="Garamond" w:hAnsi="Garamond"/>
                <w:sz w:val="20"/>
                <w:szCs w:val="20"/>
              </w:rPr>
              <w:t>Free zone com regime de corporate tax de QFZP possível, IVA normal, não é designated zone</w:t>
            </w:r>
          </w:p>
        </w:tc>
      </w:tr>
      <w:tr w:rsidR="00E248DA" w:rsidRPr="00E248DA" w14:paraId="00CAC501" w14:textId="77777777" w:rsidTr="00E248DA">
        <w:trPr>
          <w:tblCellSpacing w:w="15" w:type="dxa"/>
        </w:trPr>
        <w:tc>
          <w:tcPr>
            <w:tcW w:w="1555" w:type="dxa"/>
            <w:shd w:val="clear" w:color="auto" w:fill="F2F2F2" w:themeFill="background1" w:themeFillShade="F2"/>
            <w:vAlign w:val="center"/>
            <w:hideMark/>
          </w:tcPr>
          <w:p w14:paraId="5B35D1E5" w14:textId="77777777" w:rsidR="00E248DA" w:rsidRPr="00E248DA" w:rsidRDefault="00E248DA" w:rsidP="00DF6229">
            <w:pPr>
              <w:rPr>
                <w:rFonts w:ascii="Garamond" w:hAnsi="Garamond"/>
                <w:sz w:val="20"/>
                <w:szCs w:val="20"/>
              </w:rPr>
            </w:pPr>
            <w:r w:rsidRPr="00E248DA">
              <w:rPr>
                <w:rFonts w:ascii="Garamond" w:hAnsi="Garamond"/>
                <w:b/>
                <w:bCs/>
                <w:sz w:val="20"/>
                <w:szCs w:val="20"/>
              </w:rPr>
              <w:t>DMCC</w:t>
            </w:r>
          </w:p>
        </w:tc>
        <w:tc>
          <w:tcPr>
            <w:tcW w:w="1205" w:type="dxa"/>
            <w:shd w:val="clear" w:color="auto" w:fill="F2F2F2" w:themeFill="background1" w:themeFillShade="F2"/>
            <w:vAlign w:val="center"/>
            <w:hideMark/>
          </w:tcPr>
          <w:p w14:paraId="3AC230C2"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2238" w:type="dxa"/>
            <w:shd w:val="clear" w:color="auto" w:fill="F2F2F2" w:themeFill="background1" w:themeFillShade="F2"/>
            <w:vAlign w:val="center"/>
            <w:hideMark/>
          </w:tcPr>
          <w:p w14:paraId="46D551E7" w14:textId="77777777" w:rsidR="00E248DA" w:rsidRPr="00E248DA" w:rsidRDefault="00E248DA" w:rsidP="00DF6229">
            <w:pPr>
              <w:rPr>
                <w:rFonts w:ascii="Garamond" w:hAnsi="Garamond"/>
                <w:sz w:val="20"/>
                <w:szCs w:val="20"/>
              </w:rPr>
            </w:pPr>
            <w:r w:rsidRPr="00E248DA">
              <w:rPr>
                <w:rFonts w:ascii="Garamond" w:hAnsi="Garamond"/>
                <w:sz w:val="20"/>
                <w:szCs w:val="20"/>
              </w:rPr>
              <w:t>Tech consult, cripto, Web3, além de commodities</w:t>
            </w:r>
          </w:p>
        </w:tc>
        <w:tc>
          <w:tcPr>
            <w:tcW w:w="4223" w:type="dxa"/>
            <w:shd w:val="clear" w:color="auto" w:fill="F2F2F2" w:themeFill="background1" w:themeFillShade="F2"/>
            <w:vAlign w:val="center"/>
            <w:hideMark/>
          </w:tcPr>
          <w:p w14:paraId="00B3D314" w14:textId="77777777" w:rsidR="00E248DA" w:rsidRPr="00E248DA" w:rsidRDefault="00E248DA" w:rsidP="00DF6229">
            <w:pPr>
              <w:rPr>
                <w:rFonts w:ascii="Garamond" w:hAnsi="Garamond"/>
                <w:sz w:val="20"/>
                <w:szCs w:val="20"/>
              </w:rPr>
            </w:pPr>
            <w:r w:rsidRPr="00E248DA">
              <w:rPr>
                <w:rFonts w:ascii="Garamond" w:hAnsi="Garamond"/>
                <w:sz w:val="20"/>
                <w:szCs w:val="20"/>
              </w:rPr>
              <w:t>Atividades de serviços de TI, cripto, consultoria em tecnologia, fintech não regulada</w:t>
            </w:r>
          </w:p>
        </w:tc>
        <w:tc>
          <w:tcPr>
            <w:tcW w:w="5997" w:type="dxa"/>
            <w:shd w:val="clear" w:color="auto" w:fill="F2F2F2" w:themeFill="background1" w:themeFillShade="F2"/>
            <w:vAlign w:val="center"/>
            <w:hideMark/>
          </w:tcPr>
          <w:p w14:paraId="0DB556AC" w14:textId="77777777" w:rsidR="00E248DA" w:rsidRPr="00E248DA" w:rsidRDefault="00E248DA" w:rsidP="00DF6229">
            <w:pPr>
              <w:rPr>
                <w:rFonts w:ascii="Garamond" w:hAnsi="Garamond"/>
                <w:sz w:val="20"/>
                <w:szCs w:val="20"/>
              </w:rPr>
            </w:pPr>
            <w:r w:rsidRPr="00E248DA">
              <w:rPr>
                <w:rFonts w:ascii="Garamond" w:hAnsi="Garamond"/>
                <w:sz w:val="20"/>
                <w:szCs w:val="20"/>
              </w:rPr>
              <w:t>Free zone com possibilidade de QFZP, mas com escrutínio forte de substância, IVA normal</w:t>
            </w:r>
          </w:p>
        </w:tc>
      </w:tr>
      <w:tr w:rsidR="00E248DA" w:rsidRPr="00E248DA" w14:paraId="5B92AF68" w14:textId="77777777" w:rsidTr="00E248DA">
        <w:trPr>
          <w:tblCellSpacing w:w="15" w:type="dxa"/>
        </w:trPr>
        <w:tc>
          <w:tcPr>
            <w:tcW w:w="1555" w:type="dxa"/>
            <w:shd w:val="clear" w:color="auto" w:fill="F2F2F2" w:themeFill="background1" w:themeFillShade="F2"/>
            <w:vAlign w:val="center"/>
            <w:hideMark/>
          </w:tcPr>
          <w:p w14:paraId="7DF45F09" w14:textId="77777777" w:rsidR="00E248DA" w:rsidRPr="00E248DA" w:rsidRDefault="00E248DA" w:rsidP="00DF6229">
            <w:pPr>
              <w:rPr>
                <w:rFonts w:ascii="Garamond" w:hAnsi="Garamond"/>
                <w:sz w:val="20"/>
                <w:szCs w:val="20"/>
              </w:rPr>
            </w:pPr>
            <w:r w:rsidRPr="00E248DA">
              <w:rPr>
                <w:rFonts w:ascii="Garamond" w:hAnsi="Garamond"/>
                <w:b/>
                <w:bCs/>
                <w:sz w:val="20"/>
                <w:szCs w:val="20"/>
              </w:rPr>
              <w:t>DAFZA</w:t>
            </w:r>
          </w:p>
        </w:tc>
        <w:tc>
          <w:tcPr>
            <w:tcW w:w="1205" w:type="dxa"/>
            <w:shd w:val="clear" w:color="auto" w:fill="F2F2F2" w:themeFill="background1" w:themeFillShade="F2"/>
            <w:vAlign w:val="center"/>
            <w:hideMark/>
          </w:tcPr>
          <w:p w14:paraId="22EED026"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2238" w:type="dxa"/>
            <w:shd w:val="clear" w:color="auto" w:fill="F2F2F2" w:themeFill="background1" w:themeFillShade="F2"/>
            <w:vAlign w:val="center"/>
            <w:hideMark/>
          </w:tcPr>
          <w:p w14:paraId="3EB41068" w14:textId="77777777" w:rsidR="00E248DA" w:rsidRPr="00E248DA" w:rsidRDefault="00E248DA" w:rsidP="00DF6229">
            <w:pPr>
              <w:rPr>
                <w:rFonts w:ascii="Garamond" w:hAnsi="Garamond"/>
                <w:sz w:val="20"/>
                <w:szCs w:val="20"/>
              </w:rPr>
            </w:pPr>
            <w:r w:rsidRPr="00E248DA">
              <w:rPr>
                <w:rFonts w:ascii="Garamond" w:hAnsi="Garamond"/>
                <w:sz w:val="20"/>
                <w:szCs w:val="20"/>
              </w:rPr>
              <w:t>TI, eletrônicos, high tech ligada a logística aérea</w:t>
            </w:r>
          </w:p>
        </w:tc>
        <w:tc>
          <w:tcPr>
            <w:tcW w:w="4223" w:type="dxa"/>
            <w:shd w:val="clear" w:color="auto" w:fill="F2F2F2" w:themeFill="background1" w:themeFillShade="F2"/>
            <w:vAlign w:val="center"/>
            <w:hideMark/>
          </w:tcPr>
          <w:p w14:paraId="1CE62E04" w14:textId="77777777" w:rsidR="00E248DA" w:rsidRPr="00E248DA" w:rsidRDefault="00E248DA" w:rsidP="00DF6229">
            <w:pPr>
              <w:rPr>
                <w:rFonts w:ascii="Garamond" w:hAnsi="Garamond"/>
                <w:sz w:val="20"/>
                <w:szCs w:val="20"/>
              </w:rPr>
            </w:pPr>
            <w:r w:rsidRPr="00E248DA">
              <w:rPr>
                <w:rFonts w:ascii="Garamond" w:hAnsi="Garamond"/>
                <w:sz w:val="20"/>
                <w:szCs w:val="20"/>
              </w:rPr>
              <w:t>Licenças para trading de equipamentos eletrônicos, TI corporativa, logística de alto valor ligada ao aeroporto</w:t>
            </w:r>
          </w:p>
        </w:tc>
        <w:tc>
          <w:tcPr>
            <w:tcW w:w="5997" w:type="dxa"/>
            <w:shd w:val="clear" w:color="auto" w:fill="F2F2F2" w:themeFill="background1" w:themeFillShade="F2"/>
            <w:vAlign w:val="center"/>
            <w:hideMark/>
          </w:tcPr>
          <w:p w14:paraId="458006D3" w14:textId="77777777" w:rsidR="00E248DA" w:rsidRPr="00E248DA" w:rsidRDefault="00E248DA" w:rsidP="00DF6229">
            <w:pPr>
              <w:rPr>
                <w:rFonts w:ascii="Garamond" w:hAnsi="Garamond"/>
                <w:sz w:val="20"/>
                <w:szCs w:val="20"/>
              </w:rPr>
            </w:pPr>
            <w:r w:rsidRPr="00E248DA">
              <w:rPr>
                <w:rFonts w:ascii="Garamond" w:hAnsi="Garamond"/>
                <w:sz w:val="20"/>
                <w:szCs w:val="20"/>
              </w:rPr>
              <w:t>Tradicionalmente posicionada como free zone premium, pode ser QFZP, parte da área é designated zone para IVA em contexto logístico, o escritório em si segue IVA padrão em serviços</w:t>
            </w:r>
          </w:p>
        </w:tc>
      </w:tr>
      <w:tr w:rsidR="00E248DA" w:rsidRPr="00E248DA" w14:paraId="50CD66D2" w14:textId="77777777" w:rsidTr="00E248DA">
        <w:trPr>
          <w:tblCellSpacing w:w="15" w:type="dxa"/>
        </w:trPr>
        <w:tc>
          <w:tcPr>
            <w:tcW w:w="1555" w:type="dxa"/>
            <w:shd w:val="clear" w:color="auto" w:fill="F2F2F2" w:themeFill="background1" w:themeFillShade="F2"/>
            <w:vAlign w:val="center"/>
            <w:hideMark/>
          </w:tcPr>
          <w:p w14:paraId="2560120F" w14:textId="77777777" w:rsidR="00E248DA" w:rsidRPr="00E248DA" w:rsidRDefault="00E248DA" w:rsidP="00DF6229">
            <w:pPr>
              <w:rPr>
                <w:rFonts w:ascii="Garamond" w:hAnsi="Garamond"/>
                <w:sz w:val="20"/>
                <w:szCs w:val="20"/>
              </w:rPr>
            </w:pPr>
            <w:r w:rsidRPr="00E248DA">
              <w:rPr>
                <w:rFonts w:ascii="Garamond" w:hAnsi="Garamond"/>
                <w:b/>
                <w:bCs/>
                <w:sz w:val="20"/>
                <w:szCs w:val="20"/>
              </w:rPr>
              <w:t>Dubai Silicon Oasis, DSO</w:t>
            </w:r>
          </w:p>
        </w:tc>
        <w:tc>
          <w:tcPr>
            <w:tcW w:w="1205" w:type="dxa"/>
            <w:shd w:val="clear" w:color="auto" w:fill="F2F2F2" w:themeFill="background1" w:themeFillShade="F2"/>
            <w:vAlign w:val="center"/>
            <w:hideMark/>
          </w:tcPr>
          <w:p w14:paraId="71A184CA"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2238" w:type="dxa"/>
            <w:shd w:val="clear" w:color="auto" w:fill="F2F2F2" w:themeFill="background1" w:themeFillShade="F2"/>
            <w:vAlign w:val="center"/>
            <w:hideMark/>
          </w:tcPr>
          <w:p w14:paraId="5C703430" w14:textId="77777777" w:rsidR="00E248DA" w:rsidRPr="00E248DA" w:rsidRDefault="00E248DA" w:rsidP="00DF6229">
            <w:pPr>
              <w:rPr>
                <w:rFonts w:ascii="Garamond" w:hAnsi="Garamond"/>
                <w:sz w:val="20"/>
                <w:szCs w:val="20"/>
              </w:rPr>
            </w:pPr>
            <w:r w:rsidRPr="00E248DA">
              <w:rPr>
                <w:rFonts w:ascii="Garamond" w:hAnsi="Garamond"/>
                <w:sz w:val="20"/>
                <w:szCs w:val="20"/>
              </w:rPr>
              <w:t>Tecnologia, P&amp;D, eletrônica, startups</w:t>
            </w:r>
          </w:p>
        </w:tc>
        <w:tc>
          <w:tcPr>
            <w:tcW w:w="4223" w:type="dxa"/>
            <w:shd w:val="clear" w:color="auto" w:fill="F2F2F2" w:themeFill="background1" w:themeFillShade="F2"/>
            <w:vAlign w:val="center"/>
            <w:hideMark/>
          </w:tcPr>
          <w:p w14:paraId="578F0A8D" w14:textId="77777777" w:rsidR="00E248DA" w:rsidRPr="00E248DA" w:rsidRDefault="00E248DA" w:rsidP="00DF6229">
            <w:pPr>
              <w:rPr>
                <w:rFonts w:ascii="Garamond" w:hAnsi="Garamond"/>
                <w:sz w:val="20"/>
                <w:szCs w:val="20"/>
              </w:rPr>
            </w:pPr>
            <w:r w:rsidRPr="00E248DA">
              <w:rPr>
                <w:rFonts w:ascii="Garamond" w:hAnsi="Garamond"/>
                <w:sz w:val="20"/>
                <w:szCs w:val="20"/>
              </w:rPr>
              <w:t>Licenças de tecnologia, P&amp;D, labs, hardware e software integrados</w:t>
            </w:r>
          </w:p>
        </w:tc>
        <w:tc>
          <w:tcPr>
            <w:tcW w:w="5997" w:type="dxa"/>
            <w:shd w:val="clear" w:color="auto" w:fill="F2F2F2" w:themeFill="background1" w:themeFillShade="F2"/>
            <w:vAlign w:val="center"/>
            <w:hideMark/>
          </w:tcPr>
          <w:p w14:paraId="25949964" w14:textId="77777777" w:rsidR="00E248DA" w:rsidRPr="00E248DA" w:rsidRDefault="00E248DA" w:rsidP="00DF6229">
            <w:pPr>
              <w:rPr>
                <w:rFonts w:ascii="Garamond" w:hAnsi="Garamond"/>
                <w:sz w:val="20"/>
                <w:szCs w:val="20"/>
              </w:rPr>
            </w:pPr>
            <w:r w:rsidRPr="00E248DA">
              <w:rPr>
                <w:rFonts w:ascii="Garamond" w:hAnsi="Garamond"/>
                <w:sz w:val="20"/>
                <w:szCs w:val="20"/>
              </w:rPr>
              <w:t>Free zone tech, regime de CT similar a outras, não é designated zone para IVA</w:t>
            </w:r>
          </w:p>
        </w:tc>
      </w:tr>
      <w:tr w:rsidR="00E248DA" w:rsidRPr="00E248DA" w14:paraId="08E536B1" w14:textId="77777777" w:rsidTr="00E248DA">
        <w:trPr>
          <w:tblCellSpacing w:w="15" w:type="dxa"/>
        </w:trPr>
        <w:tc>
          <w:tcPr>
            <w:tcW w:w="1555" w:type="dxa"/>
            <w:shd w:val="clear" w:color="auto" w:fill="F2F2F2" w:themeFill="background1" w:themeFillShade="F2"/>
            <w:vAlign w:val="center"/>
            <w:hideMark/>
          </w:tcPr>
          <w:p w14:paraId="72EE69CB" w14:textId="77777777" w:rsidR="00E248DA" w:rsidRPr="00E248DA" w:rsidRDefault="00E248DA" w:rsidP="00DF6229">
            <w:pPr>
              <w:rPr>
                <w:rFonts w:ascii="Garamond" w:hAnsi="Garamond"/>
                <w:sz w:val="20"/>
                <w:szCs w:val="20"/>
              </w:rPr>
            </w:pPr>
            <w:r w:rsidRPr="00E248DA">
              <w:rPr>
                <w:rFonts w:ascii="Garamond" w:hAnsi="Garamond"/>
                <w:b/>
                <w:bCs/>
                <w:sz w:val="20"/>
                <w:szCs w:val="20"/>
              </w:rPr>
              <w:t>ADGM Tech Startup Licence</w:t>
            </w:r>
          </w:p>
        </w:tc>
        <w:tc>
          <w:tcPr>
            <w:tcW w:w="1205" w:type="dxa"/>
            <w:shd w:val="clear" w:color="auto" w:fill="F2F2F2" w:themeFill="background1" w:themeFillShade="F2"/>
            <w:vAlign w:val="center"/>
            <w:hideMark/>
          </w:tcPr>
          <w:p w14:paraId="3F5D72FA" w14:textId="77777777" w:rsidR="00E248DA" w:rsidRPr="00E248DA" w:rsidRDefault="00E248DA" w:rsidP="00DF6229">
            <w:pPr>
              <w:rPr>
                <w:rFonts w:ascii="Garamond" w:hAnsi="Garamond"/>
                <w:sz w:val="20"/>
                <w:szCs w:val="20"/>
              </w:rPr>
            </w:pPr>
            <w:r w:rsidRPr="00E248DA">
              <w:rPr>
                <w:rFonts w:ascii="Garamond" w:hAnsi="Garamond"/>
                <w:sz w:val="20"/>
                <w:szCs w:val="20"/>
              </w:rPr>
              <w:t>Abu Dhabi</w:t>
            </w:r>
          </w:p>
        </w:tc>
        <w:tc>
          <w:tcPr>
            <w:tcW w:w="2238" w:type="dxa"/>
            <w:shd w:val="clear" w:color="auto" w:fill="F2F2F2" w:themeFill="background1" w:themeFillShade="F2"/>
            <w:vAlign w:val="center"/>
            <w:hideMark/>
          </w:tcPr>
          <w:p w14:paraId="7F10BFC0" w14:textId="77777777" w:rsidR="00E248DA" w:rsidRPr="00E248DA" w:rsidRDefault="00E248DA" w:rsidP="00DF6229">
            <w:pPr>
              <w:rPr>
                <w:rFonts w:ascii="Garamond" w:hAnsi="Garamond"/>
                <w:sz w:val="20"/>
                <w:szCs w:val="20"/>
              </w:rPr>
            </w:pPr>
            <w:r w:rsidRPr="00E248DA">
              <w:rPr>
                <w:rFonts w:ascii="Garamond" w:hAnsi="Garamond"/>
                <w:sz w:val="20"/>
                <w:szCs w:val="20"/>
              </w:rPr>
              <w:t>Tech, SaaS, plataformas digitais, regtech</w:t>
            </w:r>
          </w:p>
        </w:tc>
        <w:tc>
          <w:tcPr>
            <w:tcW w:w="4223" w:type="dxa"/>
            <w:shd w:val="clear" w:color="auto" w:fill="F2F2F2" w:themeFill="background1" w:themeFillShade="F2"/>
            <w:vAlign w:val="center"/>
            <w:hideMark/>
          </w:tcPr>
          <w:p w14:paraId="40992E46" w14:textId="77777777" w:rsidR="00E248DA" w:rsidRPr="00E248DA" w:rsidRDefault="00E248DA" w:rsidP="00DF6229">
            <w:pPr>
              <w:rPr>
                <w:rFonts w:ascii="Garamond" w:hAnsi="Garamond"/>
                <w:sz w:val="20"/>
                <w:szCs w:val="20"/>
              </w:rPr>
            </w:pPr>
            <w:r w:rsidRPr="00E248DA">
              <w:rPr>
                <w:rFonts w:ascii="Garamond" w:hAnsi="Garamond"/>
                <w:sz w:val="20"/>
                <w:szCs w:val="20"/>
              </w:rPr>
              <w:t>Estruturas de startup com licenças simplificadas e ambiente de common law</w:t>
            </w:r>
          </w:p>
        </w:tc>
        <w:tc>
          <w:tcPr>
            <w:tcW w:w="5997" w:type="dxa"/>
            <w:shd w:val="clear" w:color="auto" w:fill="F2F2F2" w:themeFill="background1" w:themeFillShade="F2"/>
            <w:vAlign w:val="center"/>
            <w:hideMark/>
          </w:tcPr>
          <w:p w14:paraId="4F910121" w14:textId="77777777" w:rsidR="00E248DA" w:rsidRPr="00E248DA" w:rsidRDefault="00E248DA" w:rsidP="00DF6229">
            <w:pPr>
              <w:rPr>
                <w:rFonts w:ascii="Garamond" w:hAnsi="Garamond"/>
                <w:sz w:val="20"/>
                <w:szCs w:val="20"/>
              </w:rPr>
            </w:pPr>
            <w:r w:rsidRPr="00E248DA">
              <w:rPr>
                <w:rFonts w:ascii="Garamond" w:hAnsi="Garamond"/>
                <w:sz w:val="20"/>
                <w:szCs w:val="20"/>
              </w:rPr>
              <w:t>Corporate tax como free zone de Abu Dhabi, com potencial QFZP, IVA normal em serviços</w:t>
            </w:r>
          </w:p>
        </w:tc>
      </w:tr>
      <w:tr w:rsidR="00E248DA" w:rsidRPr="00E248DA" w14:paraId="53832186" w14:textId="77777777" w:rsidTr="00E248DA">
        <w:trPr>
          <w:tblCellSpacing w:w="15" w:type="dxa"/>
        </w:trPr>
        <w:tc>
          <w:tcPr>
            <w:tcW w:w="1555" w:type="dxa"/>
            <w:shd w:val="clear" w:color="auto" w:fill="F2F2F2" w:themeFill="background1" w:themeFillShade="F2"/>
            <w:vAlign w:val="center"/>
            <w:hideMark/>
          </w:tcPr>
          <w:p w14:paraId="5C6FE6C3" w14:textId="77777777" w:rsidR="00E248DA" w:rsidRPr="00E248DA" w:rsidRDefault="00E248DA" w:rsidP="00DF6229">
            <w:pPr>
              <w:rPr>
                <w:rFonts w:ascii="Garamond" w:hAnsi="Garamond"/>
                <w:sz w:val="20"/>
                <w:szCs w:val="20"/>
              </w:rPr>
            </w:pPr>
            <w:r w:rsidRPr="00E248DA">
              <w:rPr>
                <w:rFonts w:ascii="Garamond" w:hAnsi="Garamond"/>
                <w:b/>
                <w:bCs/>
                <w:sz w:val="20"/>
                <w:szCs w:val="20"/>
              </w:rPr>
              <w:t>HUB71</w:t>
            </w:r>
          </w:p>
        </w:tc>
        <w:tc>
          <w:tcPr>
            <w:tcW w:w="1205" w:type="dxa"/>
            <w:shd w:val="clear" w:color="auto" w:fill="F2F2F2" w:themeFill="background1" w:themeFillShade="F2"/>
            <w:vAlign w:val="center"/>
            <w:hideMark/>
          </w:tcPr>
          <w:p w14:paraId="4BF4A519" w14:textId="77777777" w:rsidR="00E248DA" w:rsidRPr="00E248DA" w:rsidRDefault="00E248DA" w:rsidP="00DF6229">
            <w:pPr>
              <w:rPr>
                <w:rFonts w:ascii="Garamond" w:hAnsi="Garamond"/>
                <w:sz w:val="20"/>
                <w:szCs w:val="20"/>
              </w:rPr>
            </w:pPr>
            <w:r w:rsidRPr="00E248DA">
              <w:rPr>
                <w:rFonts w:ascii="Garamond" w:hAnsi="Garamond"/>
                <w:sz w:val="20"/>
                <w:szCs w:val="20"/>
              </w:rPr>
              <w:t>Abu Dhabi</w:t>
            </w:r>
          </w:p>
        </w:tc>
        <w:tc>
          <w:tcPr>
            <w:tcW w:w="2238" w:type="dxa"/>
            <w:shd w:val="clear" w:color="auto" w:fill="F2F2F2" w:themeFill="background1" w:themeFillShade="F2"/>
            <w:vAlign w:val="center"/>
            <w:hideMark/>
          </w:tcPr>
          <w:p w14:paraId="036E9D42" w14:textId="77777777" w:rsidR="00E248DA" w:rsidRPr="00E248DA" w:rsidRDefault="00E248DA" w:rsidP="00DF6229">
            <w:pPr>
              <w:rPr>
                <w:rFonts w:ascii="Garamond" w:hAnsi="Garamond"/>
                <w:sz w:val="20"/>
                <w:szCs w:val="20"/>
              </w:rPr>
            </w:pPr>
            <w:r w:rsidRPr="00E248DA">
              <w:rPr>
                <w:rFonts w:ascii="Garamond" w:hAnsi="Garamond"/>
                <w:sz w:val="20"/>
                <w:szCs w:val="20"/>
              </w:rPr>
              <w:t>Hub de startups tech, IA, fintech, cleantech</w:t>
            </w:r>
          </w:p>
        </w:tc>
        <w:tc>
          <w:tcPr>
            <w:tcW w:w="4223" w:type="dxa"/>
            <w:shd w:val="clear" w:color="auto" w:fill="F2F2F2" w:themeFill="background1" w:themeFillShade="F2"/>
            <w:vAlign w:val="center"/>
            <w:hideMark/>
          </w:tcPr>
          <w:p w14:paraId="4593930A" w14:textId="77777777" w:rsidR="00E248DA" w:rsidRPr="00E248DA" w:rsidRDefault="00E248DA" w:rsidP="00DF6229">
            <w:pPr>
              <w:rPr>
                <w:rFonts w:ascii="Garamond" w:hAnsi="Garamond"/>
                <w:sz w:val="20"/>
                <w:szCs w:val="20"/>
              </w:rPr>
            </w:pPr>
            <w:r w:rsidRPr="00E248DA">
              <w:rPr>
                <w:rFonts w:ascii="Garamond" w:hAnsi="Garamond"/>
                <w:sz w:val="20"/>
                <w:szCs w:val="20"/>
              </w:rPr>
              <w:t>Programa de incubação e incentivos dentro do ecossistema ADGM, com suporte a fundraising</w:t>
            </w:r>
          </w:p>
        </w:tc>
        <w:tc>
          <w:tcPr>
            <w:tcW w:w="5997" w:type="dxa"/>
            <w:shd w:val="clear" w:color="auto" w:fill="F2F2F2" w:themeFill="background1" w:themeFillShade="F2"/>
            <w:vAlign w:val="center"/>
            <w:hideMark/>
          </w:tcPr>
          <w:p w14:paraId="497CCAF6" w14:textId="77777777" w:rsidR="00E248DA" w:rsidRPr="00E248DA" w:rsidRDefault="00E248DA" w:rsidP="00DF6229">
            <w:pPr>
              <w:rPr>
                <w:rFonts w:ascii="Garamond" w:hAnsi="Garamond"/>
                <w:sz w:val="20"/>
                <w:szCs w:val="20"/>
              </w:rPr>
            </w:pPr>
            <w:r w:rsidRPr="00E248DA">
              <w:rPr>
                <w:rFonts w:ascii="Garamond" w:hAnsi="Garamond"/>
                <w:sz w:val="20"/>
                <w:szCs w:val="20"/>
              </w:rPr>
              <w:t>É programa dentro de ADGM, segue mesma lógica de CT e IVA, focado em incentivo de capital e subsídios</w:t>
            </w:r>
          </w:p>
        </w:tc>
      </w:tr>
      <w:tr w:rsidR="00E248DA" w:rsidRPr="00E248DA" w14:paraId="0AA3DF92" w14:textId="77777777" w:rsidTr="00E248DA">
        <w:trPr>
          <w:tblCellSpacing w:w="15" w:type="dxa"/>
        </w:trPr>
        <w:tc>
          <w:tcPr>
            <w:tcW w:w="1555" w:type="dxa"/>
            <w:shd w:val="clear" w:color="auto" w:fill="F2F2F2" w:themeFill="background1" w:themeFillShade="F2"/>
            <w:vAlign w:val="center"/>
            <w:hideMark/>
          </w:tcPr>
          <w:p w14:paraId="68A9E992" w14:textId="77777777" w:rsidR="00E248DA" w:rsidRPr="00E248DA" w:rsidRDefault="00E248DA" w:rsidP="00DF6229">
            <w:pPr>
              <w:rPr>
                <w:rFonts w:ascii="Garamond" w:hAnsi="Garamond"/>
                <w:sz w:val="20"/>
                <w:szCs w:val="20"/>
              </w:rPr>
            </w:pPr>
            <w:r w:rsidRPr="00E248DA">
              <w:rPr>
                <w:rFonts w:ascii="Garamond" w:hAnsi="Garamond"/>
                <w:b/>
                <w:bCs/>
                <w:sz w:val="20"/>
                <w:szCs w:val="20"/>
              </w:rPr>
              <w:t>Innovation City, ex RAK DAO</w:t>
            </w:r>
          </w:p>
        </w:tc>
        <w:tc>
          <w:tcPr>
            <w:tcW w:w="1205" w:type="dxa"/>
            <w:shd w:val="clear" w:color="auto" w:fill="F2F2F2" w:themeFill="background1" w:themeFillShade="F2"/>
            <w:vAlign w:val="center"/>
            <w:hideMark/>
          </w:tcPr>
          <w:p w14:paraId="59726259" w14:textId="77777777" w:rsidR="00E248DA" w:rsidRPr="00E248DA" w:rsidRDefault="00E248DA" w:rsidP="00DF6229">
            <w:pPr>
              <w:rPr>
                <w:rFonts w:ascii="Garamond" w:hAnsi="Garamond"/>
                <w:sz w:val="20"/>
                <w:szCs w:val="20"/>
              </w:rPr>
            </w:pPr>
            <w:r w:rsidRPr="00E248DA">
              <w:rPr>
                <w:rFonts w:ascii="Garamond" w:hAnsi="Garamond"/>
                <w:sz w:val="20"/>
                <w:szCs w:val="20"/>
              </w:rPr>
              <w:t>RAK</w:t>
            </w:r>
          </w:p>
        </w:tc>
        <w:tc>
          <w:tcPr>
            <w:tcW w:w="2238" w:type="dxa"/>
            <w:shd w:val="clear" w:color="auto" w:fill="F2F2F2" w:themeFill="background1" w:themeFillShade="F2"/>
            <w:vAlign w:val="center"/>
            <w:hideMark/>
          </w:tcPr>
          <w:p w14:paraId="1433E825" w14:textId="77777777" w:rsidR="00E248DA" w:rsidRPr="00E248DA" w:rsidRDefault="00E248DA" w:rsidP="00DF6229">
            <w:pPr>
              <w:rPr>
                <w:rFonts w:ascii="Garamond" w:hAnsi="Garamond"/>
                <w:sz w:val="20"/>
                <w:szCs w:val="20"/>
              </w:rPr>
            </w:pPr>
            <w:r w:rsidRPr="00E248DA">
              <w:rPr>
                <w:rFonts w:ascii="Garamond" w:hAnsi="Garamond"/>
                <w:sz w:val="20"/>
                <w:szCs w:val="20"/>
              </w:rPr>
              <w:t>Web3, IA, gaming, digital assets, healthtech</w:t>
            </w:r>
          </w:p>
        </w:tc>
        <w:tc>
          <w:tcPr>
            <w:tcW w:w="4223" w:type="dxa"/>
            <w:shd w:val="clear" w:color="auto" w:fill="F2F2F2" w:themeFill="background1" w:themeFillShade="F2"/>
            <w:vAlign w:val="center"/>
            <w:hideMark/>
          </w:tcPr>
          <w:p w14:paraId="265D97EE" w14:textId="77777777" w:rsidR="00E248DA" w:rsidRPr="00E248DA" w:rsidRDefault="00E248DA" w:rsidP="00DF6229">
            <w:pPr>
              <w:rPr>
                <w:rFonts w:ascii="Garamond" w:hAnsi="Garamond"/>
                <w:sz w:val="20"/>
                <w:szCs w:val="20"/>
              </w:rPr>
            </w:pPr>
            <w:r w:rsidRPr="00E248DA">
              <w:rPr>
                <w:rFonts w:ascii="Garamond" w:hAnsi="Garamond"/>
                <w:sz w:val="20"/>
                <w:szCs w:val="20"/>
              </w:rPr>
              <w:t>Licenças focadas em ativos digitais, tokenização, AI, gaming e soluções digitais de nova geração</w:t>
            </w:r>
          </w:p>
        </w:tc>
        <w:tc>
          <w:tcPr>
            <w:tcW w:w="5997" w:type="dxa"/>
            <w:shd w:val="clear" w:color="auto" w:fill="F2F2F2" w:themeFill="background1" w:themeFillShade="F2"/>
            <w:vAlign w:val="center"/>
            <w:hideMark/>
          </w:tcPr>
          <w:p w14:paraId="6F9A39AF" w14:textId="77777777" w:rsidR="00E248DA" w:rsidRPr="00E248DA" w:rsidRDefault="00E248DA" w:rsidP="00DF6229">
            <w:pPr>
              <w:rPr>
                <w:rFonts w:ascii="Garamond" w:hAnsi="Garamond"/>
                <w:sz w:val="20"/>
                <w:szCs w:val="20"/>
              </w:rPr>
            </w:pPr>
            <w:r w:rsidRPr="00E248DA">
              <w:rPr>
                <w:rFonts w:ascii="Garamond" w:hAnsi="Garamond"/>
                <w:sz w:val="20"/>
                <w:szCs w:val="20"/>
              </w:rPr>
              <w:t xml:space="preserve">Free zone de RAK com possibilidade de QFZP, IVA como free zone normal, não consta como designated zone nas listas atuais  </w:t>
            </w:r>
          </w:p>
        </w:tc>
      </w:tr>
      <w:tr w:rsidR="00E248DA" w:rsidRPr="00E248DA" w14:paraId="6FC5AA52" w14:textId="77777777" w:rsidTr="00E248DA">
        <w:trPr>
          <w:tblCellSpacing w:w="15" w:type="dxa"/>
        </w:trPr>
        <w:tc>
          <w:tcPr>
            <w:tcW w:w="1555" w:type="dxa"/>
            <w:shd w:val="clear" w:color="auto" w:fill="F2F2F2" w:themeFill="background1" w:themeFillShade="F2"/>
            <w:vAlign w:val="center"/>
            <w:hideMark/>
          </w:tcPr>
          <w:p w14:paraId="4BC49438" w14:textId="77777777" w:rsidR="00E248DA" w:rsidRPr="00E248DA" w:rsidRDefault="00E248DA" w:rsidP="00DF6229">
            <w:pPr>
              <w:rPr>
                <w:rFonts w:ascii="Garamond" w:hAnsi="Garamond"/>
                <w:sz w:val="20"/>
                <w:szCs w:val="20"/>
              </w:rPr>
            </w:pPr>
            <w:r w:rsidRPr="00E248DA">
              <w:rPr>
                <w:rFonts w:ascii="Garamond" w:hAnsi="Garamond"/>
                <w:b/>
                <w:bCs/>
                <w:sz w:val="20"/>
                <w:szCs w:val="20"/>
              </w:rPr>
              <w:lastRenderedPageBreak/>
              <w:t>Masdar City Free Zone</w:t>
            </w:r>
          </w:p>
        </w:tc>
        <w:tc>
          <w:tcPr>
            <w:tcW w:w="1205" w:type="dxa"/>
            <w:shd w:val="clear" w:color="auto" w:fill="F2F2F2" w:themeFill="background1" w:themeFillShade="F2"/>
            <w:vAlign w:val="center"/>
            <w:hideMark/>
          </w:tcPr>
          <w:p w14:paraId="4F76FA51" w14:textId="77777777" w:rsidR="00E248DA" w:rsidRPr="00E248DA" w:rsidRDefault="00E248DA" w:rsidP="00DF6229">
            <w:pPr>
              <w:rPr>
                <w:rFonts w:ascii="Garamond" w:hAnsi="Garamond"/>
                <w:sz w:val="20"/>
                <w:szCs w:val="20"/>
              </w:rPr>
            </w:pPr>
            <w:r w:rsidRPr="00E248DA">
              <w:rPr>
                <w:rFonts w:ascii="Garamond" w:hAnsi="Garamond"/>
                <w:sz w:val="20"/>
                <w:szCs w:val="20"/>
              </w:rPr>
              <w:t>Abu Dhabi</w:t>
            </w:r>
          </w:p>
        </w:tc>
        <w:tc>
          <w:tcPr>
            <w:tcW w:w="2238" w:type="dxa"/>
            <w:shd w:val="clear" w:color="auto" w:fill="F2F2F2" w:themeFill="background1" w:themeFillShade="F2"/>
            <w:vAlign w:val="center"/>
            <w:hideMark/>
          </w:tcPr>
          <w:p w14:paraId="226DC454" w14:textId="77777777" w:rsidR="00E248DA" w:rsidRPr="00E248DA" w:rsidRDefault="00E248DA" w:rsidP="00DF6229">
            <w:pPr>
              <w:rPr>
                <w:rFonts w:ascii="Garamond" w:hAnsi="Garamond"/>
                <w:sz w:val="20"/>
                <w:szCs w:val="20"/>
              </w:rPr>
            </w:pPr>
            <w:r w:rsidRPr="00E248DA">
              <w:rPr>
                <w:rFonts w:ascii="Garamond" w:hAnsi="Garamond"/>
                <w:sz w:val="20"/>
                <w:szCs w:val="20"/>
              </w:rPr>
              <w:t>Cleantech, smart city, tecnologia sustentável</w:t>
            </w:r>
          </w:p>
        </w:tc>
        <w:tc>
          <w:tcPr>
            <w:tcW w:w="4223" w:type="dxa"/>
            <w:shd w:val="clear" w:color="auto" w:fill="F2F2F2" w:themeFill="background1" w:themeFillShade="F2"/>
            <w:vAlign w:val="center"/>
            <w:hideMark/>
          </w:tcPr>
          <w:p w14:paraId="68118841" w14:textId="77777777" w:rsidR="00E248DA" w:rsidRPr="00E248DA" w:rsidRDefault="00E248DA" w:rsidP="00DF6229">
            <w:pPr>
              <w:rPr>
                <w:rFonts w:ascii="Garamond" w:hAnsi="Garamond"/>
                <w:sz w:val="20"/>
                <w:szCs w:val="20"/>
              </w:rPr>
            </w:pPr>
            <w:r w:rsidRPr="00E248DA">
              <w:rPr>
                <w:rFonts w:ascii="Garamond" w:hAnsi="Garamond"/>
                <w:sz w:val="20"/>
                <w:szCs w:val="20"/>
              </w:rPr>
              <w:t>Licenças de tecnologia limpa, energia renovável, P&amp;D em sustentabilidade</w:t>
            </w:r>
          </w:p>
        </w:tc>
        <w:tc>
          <w:tcPr>
            <w:tcW w:w="5997" w:type="dxa"/>
            <w:shd w:val="clear" w:color="auto" w:fill="F2F2F2" w:themeFill="background1" w:themeFillShade="F2"/>
            <w:vAlign w:val="center"/>
            <w:hideMark/>
          </w:tcPr>
          <w:p w14:paraId="03A5193B" w14:textId="77777777" w:rsidR="00E248DA" w:rsidRPr="00E248DA" w:rsidRDefault="00E248DA" w:rsidP="00DF6229">
            <w:pPr>
              <w:rPr>
                <w:rFonts w:ascii="Garamond" w:hAnsi="Garamond"/>
                <w:sz w:val="20"/>
                <w:szCs w:val="20"/>
              </w:rPr>
            </w:pPr>
            <w:r w:rsidRPr="00E248DA">
              <w:rPr>
                <w:rFonts w:ascii="Garamond" w:hAnsi="Garamond"/>
                <w:sz w:val="20"/>
                <w:szCs w:val="20"/>
              </w:rPr>
              <w:t>Free zone de tecnologia com foco ESG, CT como free zone, IVA normal</w:t>
            </w:r>
          </w:p>
        </w:tc>
      </w:tr>
    </w:tbl>
    <w:p w14:paraId="0D240D58" w14:textId="77777777" w:rsidR="00E248DA" w:rsidRPr="00E248DA" w:rsidRDefault="00E248DA" w:rsidP="00E248DA">
      <w:pPr>
        <w:rPr>
          <w:rFonts w:ascii="Garamond" w:hAnsi="Garamond"/>
        </w:rPr>
      </w:pPr>
    </w:p>
    <w:p w14:paraId="3B209EB1" w14:textId="77777777" w:rsidR="00E248DA" w:rsidRPr="00E248DA" w:rsidRDefault="00E248DA" w:rsidP="00E248DA">
      <w:pPr>
        <w:outlineLvl w:val="1"/>
        <w:rPr>
          <w:rFonts w:ascii="Garamond" w:hAnsi="Garamond"/>
          <w:b/>
          <w:bCs/>
        </w:rPr>
      </w:pPr>
    </w:p>
    <w:p w14:paraId="6D74CF34" w14:textId="77777777" w:rsidR="00E248DA" w:rsidRPr="00E248DA" w:rsidRDefault="00E248DA" w:rsidP="00E248DA">
      <w:pPr>
        <w:pStyle w:val="PargrafodaLista"/>
        <w:numPr>
          <w:ilvl w:val="1"/>
          <w:numId w:val="50"/>
        </w:numPr>
        <w:ind w:left="426"/>
        <w:outlineLvl w:val="1"/>
        <w:rPr>
          <w:rFonts w:ascii="Garamond" w:hAnsi="Garamond"/>
          <w:b/>
          <w:bCs/>
          <w:sz w:val="28"/>
          <w:szCs w:val="28"/>
        </w:rPr>
      </w:pPr>
      <w:r w:rsidRPr="00E248DA">
        <w:rPr>
          <w:rFonts w:ascii="Garamond" w:hAnsi="Garamond"/>
          <w:b/>
          <w:bCs/>
          <w:sz w:val="28"/>
          <w:szCs w:val="28"/>
        </w:rPr>
        <w:t>Comércio e Trading</w:t>
      </w:r>
    </w:p>
    <w:p w14:paraId="353DF51A" w14:textId="77777777" w:rsidR="00E248DA" w:rsidRPr="00E248DA" w:rsidRDefault="00E248DA" w:rsidP="00E248DA">
      <w:pPr>
        <w:pStyle w:val="PargrafodaLista"/>
        <w:ind w:left="1440"/>
        <w:outlineLvl w:val="1"/>
        <w:rPr>
          <w:rFonts w:ascii="Garamond" w:hAnsi="Garamond"/>
          <w:b/>
          <w:bCs/>
          <w:sz w:val="28"/>
          <w:szCs w:val="28"/>
        </w:rPr>
      </w:pP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1843"/>
        <w:gridCol w:w="992"/>
        <w:gridCol w:w="2977"/>
        <w:gridCol w:w="4111"/>
        <w:gridCol w:w="5475"/>
      </w:tblGrid>
      <w:tr w:rsidR="00E248DA" w:rsidRPr="00E248DA" w14:paraId="767888F6" w14:textId="77777777" w:rsidTr="00E248DA">
        <w:trPr>
          <w:tblHeader/>
          <w:tblCellSpacing w:w="15" w:type="dxa"/>
        </w:trPr>
        <w:tc>
          <w:tcPr>
            <w:tcW w:w="1798" w:type="dxa"/>
            <w:shd w:val="clear" w:color="auto" w:fill="FFC000"/>
            <w:vAlign w:val="center"/>
            <w:hideMark/>
          </w:tcPr>
          <w:p w14:paraId="24F0BFFD" w14:textId="77777777" w:rsidR="00E248DA" w:rsidRPr="00E248DA" w:rsidRDefault="00E248DA" w:rsidP="00DF6229">
            <w:pPr>
              <w:jc w:val="center"/>
              <w:rPr>
                <w:rFonts w:ascii="Garamond" w:hAnsi="Garamond"/>
                <w:b/>
                <w:bCs/>
              </w:rPr>
            </w:pPr>
            <w:r w:rsidRPr="00E248DA">
              <w:rPr>
                <w:rFonts w:ascii="Garamond" w:hAnsi="Garamond"/>
                <w:b/>
                <w:bCs/>
              </w:rPr>
              <w:t xml:space="preserve">Free zone  </w:t>
            </w:r>
          </w:p>
        </w:tc>
        <w:tc>
          <w:tcPr>
            <w:tcW w:w="962" w:type="dxa"/>
            <w:shd w:val="clear" w:color="auto" w:fill="FFC000"/>
            <w:vAlign w:val="center"/>
            <w:hideMark/>
          </w:tcPr>
          <w:p w14:paraId="430202B5" w14:textId="77777777" w:rsidR="00E248DA" w:rsidRPr="00E248DA" w:rsidRDefault="00E248DA" w:rsidP="00DF6229">
            <w:pPr>
              <w:jc w:val="center"/>
              <w:rPr>
                <w:rFonts w:ascii="Garamond" w:hAnsi="Garamond"/>
                <w:b/>
                <w:bCs/>
              </w:rPr>
            </w:pPr>
            <w:r w:rsidRPr="00E248DA">
              <w:rPr>
                <w:rFonts w:ascii="Garamond" w:hAnsi="Garamond"/>
                <w:b/>
                <w:bCs/>
              </w:rPr>
              <w:t>Emirado</w:t>
            </w:r>
          </w:p>
        </w:tc>
        <w:tc>
          <w:tcPr>
            <w:tcW w:w="2947" w:type="dxa"/>
            <w:shd w:val="clear" w:color="auto" w:fill="FFC000"/>
            <w:vAlign w:val="center"/>
            <w:hideMark/>
          </w:tcPr>
          <w:p w14:paraId="3F2EC3A1" w14:textId="77777777" w:rsidR="00E248DA" w:rsidRPr="00E248DA" w:rsidRDefault="00E248DA" w:rsidP="00DF6229">
            <w:pPr>
              <w:jc w:val="center"/>
              <w:rPr>
                <w:rFonts w:ascii="Garamond" w:hAnsi="Garamond"/>
                <w:b/>
                <w:bCs/>
              </w:rPr>
            </w:pPr>
            <w:r w:rsidRPr="00E248DA">
              <w:rPr>
                <w:rFonts w:ascii="Garamond" w:hAnsi="Garamond"/>
                <w:b/>
                <w:bCs/>
              </w:rPr>
              <w:t>Subsetor chave</w:t>
            </w:r>
          </w:p>
        </w:tc>
        <w:tc>
          <w:tcPr>
            <w:tcW w:w="4081" w:type="dxa"/>
            <w:shd w:val="clear" w:color="auto" w:fill="FFC000"/>
            <w:vAlign w:val="center"/>
            <w:hideMark/>
          </w:tcPr>
          <w:p w14:paraId="0013C438" w14:textId="77777777" w:rsidR="00E248DA" w:rsidRPr="00E248DA" w:rsidRDefault="00E248DA" w:rsidP="00DF6229">
            <w:pPr>
              <w:jc w:val="center"/>
              <w:rPr>
                <w:rFonts w:ascii="Garamond" w:hAnsi="Garamond"/>
                <w:b/>
                <w:bCs/>
              </w:rPr>
            </w:pPr>
            <w:r w:rsidRPr="00E248DA">
              <w:rPr>
                <w:rFonts w:ascii="Garamond" w:hAnsi="Garamond"/>
                <w:b/>
                <w:bCs/>
              </w:rPr>
              <w:t>Licença / atividades típicas</w:t>
            </w:r>
          </w:p>
        </w:tc>
        <w:tc>
          <w:tcPr>
            <w:tcW w:w="5430" w:type="dxa"/>
            <w:shd w:val="clear" w:color="auto" w:fill="FFC000"/>
            <w:vAlign w:val="center"/>
            <w:hideMark/>
          </w:tcPr>
          <w:p w14:paraId="115B4BD3" w14:textId="77777777" w:rsidR="00E248DA" w:rsidRPr="00E248DA" w:rsidRDefault="00E248DA" w:rsidP="00DF6229">
            <w:pPr>
              <w:jc w:val="center"/>
              <w:rPr>
                <w:rFonts w:ascii="Garamond" w:hAnsi="Garamond"/>
                <w:b/>
                <w:bCs/>
              </w:rPr>
            </w:pPr>
            <w:r w:rsidRPr="00E248DA">
              <w:rPr>
                <w:rFonts w:ascii="Garamond" w:hAnsi="Garamond"/>
                <w:b/>
                <w:bCs/>
              </w:rPr>
              <w:t>Nota técnica CT e IVA</w:t>
            </w:r>
          </w:p>
        </w:tc>
      </w:tr>
      <w:tr w:rsidR="00E248DA" w:rsidRPr="00E248DA" w14:paraId="06F81F7E" w14:textId="77777777" w:rsidTr="00E248DA">
        <w:trPr>
          <w:tblCellSpacing w:w="15" w:type="dxa"/>
        </w:trPr>
        <w:tc>
          <w:tcPr>
            <w:tcW w:w="1798" w:type="dxa"/>
            <w:shd w:val="clear" w:color="auto" w:fill="F2F2F2" w:themeFill="background1" w:themeFillShade="F2"/>
            <w:vAlign w:val="center"/>
            <w:hideMark/>
          </w:tcPr>
          <w:p w14:paraId="092B2C6A" w14:textId="77777777" w:rsidR="00E248DA" w:rsidRPr="00E248DA" w:rsidRDefault="00E248DA" w:rsidP="00DF6229">
            <w:pPr>
              <w:rPr>
                <w:rFonts w:ascii="Garamond" w:hAnsi="Garamond"/>
                <w:sz w:val="20"/>
                <w:szCs w:val="20"/>
              </w:rPr>
            </w:pPr>
            <w:r w:rsidRPr="00E248DA">
              <w:rPr>
                <w:rFonts w:ascii="Garamond" w:hAnsi="Garamond"/>
                <w:b/>
                <w:bCs/>
                <w:sz w:val="20"/>
                <w:szCs w:val="20"/>
              </w:rPr>
              <w:t>DMCC</w:t>
            </w:r>
          </w:p>
        </w:tc>
        <w:tc>
          <w:tcPr>
            <w:tcW w:w="962" w:type="dxa"/>
            <w:shd w:val="clear" w:color="auto" w:fill="F2F2F2" w:themeFill="background1" w:themeFillShade="F2"/>
            <w:vAlign w:val="center"/>
            <w:hideMark/>
          </w:tcPr>
          <w:p w14:paraId="5853A71D"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2947" w:type="dxa"/>
            <w:shd w:val="clear" w:color="auto" w:fill="F2F2F2" w:themeFill="background1" w:themeFillShade="F2"/>
            <w:vAlign w:val="center"/>
            <w:hideMark/>
          </w:tcPr>
          <w:p w14:paraId="1C3EDDC0" w14:textId="77777777" w:rsidR="00E248DA" w:rsidRPr="00E248DA" w:rsidRDefault="00E248DA" w:rsidP="00DF6229">
            <w:pPr>
              <w:rPr>
                <w:rFonts w:ascii="Garamond" w:hAnsi="Garamond"/>
                <w:sz w:val="20"/>
                <w:szCs w:val="20"/>
              </w:rPr>
            </w:pPr>
            <w:r w:rsidRPr="00E248DA">
              <w:rPr>
                <w:rFonts w:ascii="Garamond" w:hAnsi="Garamond"/>
                <w:sz w:val="20"/>
                <w:szCs w:val="20"/>
              </w:rPr>
              <w:t>General trading, commodities, metais, agro, cripto</w:t>
            </w:r>
          </w:p>
        </w:tc>
        <w:tc>
          <w:tcPr>
            <w:tcW w:w="4081" w:type="dxa"/>
            <w:shd w:val="clear" w:color="auto" w:fill="F2F2F2" w:themeFill="background1" w:themeFillShade="F2"/>
            <w:vAlign w:val="center"/>
            <w:hideMark/>
          </w:tcPr>
          <w:p w14:paraId="32CDDCE7" w14:textId="77777777" w:rsidR="00E248DA" w:rsidRPr="00E248DA" w:rsidRDefault="00E248DA" w:rsidP="00DF6229">
            <w:pPr>
              <w:rPr>
                <w:rFonts w:ascii="Garamond" w:hAnsi="Garamond"/>
                <w:sz w:val="20"/>
                <w:szCs w:val="20"/>
              </w:rPr>
            </w:pPr>
            <w:r w:rsidRPr="00E248DA">
              <w:rPr>
                <w:rFonts w:ascii="Garamond" w:hAnsi="Garamond"/>
                <w:sz w:val="20"/>
                <w:szCs w:val="20"/>
              </w:rPr>
              <w:t>General trading, commodities, trading de ouro, diamantes, agro, além de serviços</w:t>
            </w:r>
          </w:p>
        </w:tc>
        <w:tc>
          <w:tcPr>
            <w:tcW w:w="5430" w:type="dxa"/>
            <w:shd w:val="clear" w:color="auto" w:fill="F2F2F2" w:themeFill="background1" w:themeFillShade="F2"/>
            <w:vAlign w:val="center"/>
            <w:hideMark/>
          </w:tcPr>
          <w:p w14:paraId="1EA04EB4" w14:textId="77777777" w:rsidR="00E248DA" w:rsidRPr="00E248DA" w:rsidRDefault="00E248DA" w:rsidP="00DF6229">
            <w:pPr>
              <w:rPr>
                <w:rFonts w:ascii="Garamond" w:hAnsi="Garamond"/>
                <w:sz w:val="20"/>
                <w:szCs w:val="20"/>
              </w:rPr>
            </w:pPr>
            <w:r w:rsidRPr="00E248DA">
              <w:rPr>
                <w:rFonts w:ascii="Garamond" w:hAnsi="Garamond"/>
                <w:sz w:val="20"/>
                <w:szCs w:val="20"/>
              </w:rPr>
              <w:t>QFZP possível com atenção a transações com mainland, IVA normal em serviços, regime de import export competitivo</w:t>
            </w:r>
          </w:p>
        </w:tc>
      </w:tr>
      <w:tr w:rsidR="00E248DA" w:rsidRPr="00E248DA" w14:paraId="5C4204E4" w14:textId="77777777" w:rsidTr="00E248DA">
        <w:trPr>
          <w:trHeight w:val="474"/>
          <w:tblCellSpacing w:w="15" w:type="dxa"/>
        </w:trPr>
        <w:tc>
          <w:tcPr>
            <w:tcW w:w="1798" w:type="dxa"/>
            <w:shd w:val="clear" w:color="auto" w:fill="F2F2F2" w:themeFill="background1" w:themeFillShade="F2"/>
            <w:vAlign w:val="center"/>
            <w:hideMark/>
          </w:tcPr>
          <w:p w14:paraId="77DCDEEA" w14:textId="77777777" w:rsidR="00E248DA" w:rsidRPr="00E248DA" w:rsidRDefault="00E248DA" w:rsidP="00DF6229">
            <w:pPr>
              <w:rPr>
                <w:rFonts w:ascii="Garamond" w:hAnsi="Garamond"/>
                <w:sz w:val="20"/>
                <w:szCs w:val="20"/>
              </w:rPr>
            </w:pPr>
            <w:r w:rsidRPr="00E248DA">
              <w:rPr>
                <w:rFonts w:ascii="Garamond" w:hAnsi="Garamond"/>
                <w:b/>
                <w:bCs/>
                <w:sz w:val="20"/>
                <w:szCs w:val="20"/>
              </w:rPr>
              <w:t>JAFZA</w:t>
            </w:r>
          </w:p>
        </w:tc>
        <w:tc>
          <w:tcPr>
            <w:tcW w:w="962" w:type="dxa"/>
            <w:shd w:val="clear" w:color="auto" w:fill="F2F2F2" w:themeFill="background1" w:themeFillShade="F2"/>
            <w:vAlign w:val="center"/>
            <w:hideMark/>
          </w:tcPr>
          <w:p w14:paraId="6F60B569"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2947" w:type="dxa"/>
            <w:shd w:val="clear" w:color="auto" w:fill="F2F2F2" w:themeFill="background1" w:themeFillShade="F2"/>
            <w:vAlign w:val="center"/>
            <w:hideMark/>
          </w:tcPr>
          <w:p w14:paraId="6C1C6777" w14:textId="77777777" w:rsidR="00E248DA" w:rsidRPr="00E248DA" w:rsidRDefault="00E248DA" w:rsidP="00DF6229">
            <w:pPr>
              <w:rPr>
                <w:rFonts w:ascii="Garamond" w:hAnsi="Garamond"/>
                <w:sz w:val="20"/>
                <w:szCs w:val="20"/>
              </w:rPr>
            </w:pPr>
            <w:r w:rsidRPr="00E248DA">
              <w:rPr>
                <w:rFonts w:ascii="Garamond" w:hAnsi="Garamond"/>
                <w:sz w:val="20"/>
                <w:szCs w:val="20"/>
              </w:rPr>
              <w:t>Trading, logística portuária, reexportação</w:t>
            </w:r>
          </w:p>
        </w:tc>
        <w:tc>
          <w:tcPr>
            <w:tcW w:w="4081" w:type="dxa"/>
            <w:shd w:val="clear" w:color="auto" w:fill="F2F2F2" w:themeFill="background1" w:themeFillShade="F2"/>
            <w:vAlign w:val="center"/>
            <w:hideMark/>
          </w:tcPr>
          <w:p w14:paraId="18BA36D8" w14:textId="77777777" w:rsidR="00E248DA" w:rsidRPr="00E248DA" w:rsidRDefault="00E248DA" w:rsidP="00DF6229">
            <w:pPr>
              <w:rPr>
                <w:rFonts w:ascii="Garamond" w:hAnsi="Garamond"/>
                <w:sz w:val="20"/>
                <w:szCs w:val="20"/>
              </w:rPr>
            </w:pPr>
            <w:r w:rsidRPr="00E248DA">
              <w:rPr>
                <w:rFonts w:ascii="Garamond" w:hAnsi="Garamond"/>
                <w:sz w:val="20"/>
                <w:szCs w:val="20"/>
              </w:rPr>
              <w:t>Trading global, importação, reexportação, armazenagem em Jebel Ali</w:t>
            </w:r>
          </w:p>
        </w:tc>
        <w:tc>
          <w:tcPr>
            <w:tcW w:w="5430" w:type="dxa"/>
            <w:shd w:val="clear" w:color="auto" w:fill="F2F2F2" w:themeFill="background1" w:themeFillShade="F2"/>
            <w:vAlign w:val="center"/>
            <w:hideMark/>
          </w:tcPr>
          <w:p w14:paraId="3AD6C4A0" w14:textId="77777777" w:rsidR="00E248DA" w:rsidRPr="00E248DA" w:rsidRDefault="00E248DA" w:rsidP="00DF6229">
            <w:pPr>
              <w:rPr>
                <w:rFonts w:ascii="Garamond" w:hAnsi="Garamond"/>
                <w:sz w:val="20"/>
                <w:szCs w:val="20"/>
              </w:rPr>
            </w:pPr>
            <w:r w:rsidRPr="00E248DA">
              <w:rPr>
                <w:rFonts w:ascii="Garamond" w:hAnsi="Garamond"/>
                <w:sz w:val="20"/>
                <w:szCs w:val="20"/>
              </w:rPr>
              <w:t>Parte relevante é designated zone para IVA em bens, o que permite regimes especiais para fluxo físico, CT com possibilidade de QFZP</w:t>
            </w:r>
          </w:p>
        </w:tc>
      </w:tr>
      <w:tr w:rsidR="00E248DA" w:rsidRPr="00E248DA" w14:paraId="15BEB909" w14:textId="77777777" w:rsidTr="00E248DA">
        <w:trPr>
          <w:tblCellSpacing w:w="15" w:type="dxa"/>
        </w:trPr>
        <w:tc>
          <w:tcPr>
            <w:tcW w:w="1798" w:type="dxa"/>
            <w:shd w:val="clear" w:color="auto" w:fill="F2F2F2" w:themeFill="background1" w:themeFillShade="F2"/>
            <w:vAlign w:val="center"/>
            <w:hideMark/>
          </w:tcPr>
          <w:p w14:paraId="6BC285B4" w14:textId="77777777" w:rsidR="00E248DA" w:rsidRPr="00E248DA" w:rsidRDefault="00E248DA" w:rsidP="00DF6229">
            <w:pPr>
              <w:rPr>
                <w:rFonts w:ascii="Garamond" w:hAnsi="Garamond"/>
                <w:sz w:val="20"/>
                <w:szCs w:val="20"/>
              </w:rPr>
            </w:pPr>
            <w:r w:rsidRPr="00E248DA">
              <w:rPr>
                <w:rFonts w:ascii="Garamond" w:hAnsi="Garamond"/>
                <w:b/>
                <w:bCs/>
                <w:sz w:val="20"/>
                <w:szCs w:val="20"/>
              </w:rPr>
              <w:t>Dubai South</w:t>
            </w:r>
          </w:p>
        </w:tc>
        <w:tc>
          <w:tcPr>
            <w:tcW w:w="962" w:type="dxa"/>
            <w:shd w:val="clear" w:color="auto" w:fill="F2F2F2" w:themeFill="background1" w:themeFillShade="F2"/>
            <w:vAlign w:val="center"/>
            <w:hideMark/>
          </w:tcPr>
          <w:p w14:paraId="2090334B"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2947" w:type="dxa"/>
            <w:shd w:val="clear" w:color="auto" w:fill="F2F2F2" w:themeFill="background1" w:themeFillShade="F2"/>
            <w:vAlign w:val="center"/>
            <w:hideMark/>
          </w:tcPr>
          <w:p w14:paraId="570C831C" w14:textId="77777777" w:rsidR="00E248DA" w:rsidRPr="00E248DA" w:rsidRDefault="00E248DA" w:rsidP="00DF6229">
            <w:pPr>
              <w:rPr>
                <w:rFonts w:ascii="Garamond" w:hAnsi="Garamond"/>
                <w:sz w:val="20"/>
                <w:szCs w:val="20"/>
              </w:rPr>
            </w:pPr>
            <w:r w:rsidRPr="00E248DA">
              <w:rPr>
                <w:rFonts w:ascii="Garamond" w:hAnsi="Garamond"/>
                <w:sz w:val="20"/>
                <w:szCs w:val="20"/>
              </w:rPr>
              <w:t>Trading ligado a aviação e e commerce</w:t>
            </w:r>
          </w:p>
        </w:tc>
        <w:tc>
          <w:tcPr>
            <w:tcW w:w="4081" w:type="dxa"/>
            <w:shd w:val="clear" w:color="auto" w:fill="F2F2F2" w:themeFill="background1" w:themeFillShade="F2"/>
            <w:vAlign w:val="center"/>
            <w:hideMark/>
          </w:tcPr>
          <w:p w14:paraId="160EB239" w14:textId="77777777" w:rsidR="00E248DA" w:rsidRPr="00E248DA" w:rsidRDefault="00E248DA" w:rsidP="00DF6229">
            <w:pPr>
              <w:rPr>
                <w:rFonts w:ascii="Garamond" w:hAnsi="Garamond"/>
                <w:sz w:val="20"/>
                <w:szCs w:val="20"/>
              </w:rPr>
            </w:pPr>
            <w:r w:rsidRPr="00E248DA">
              <w:rPr>
                <w:rFonts w:ascii="Garamond" w:hAnsi="Garamond"/>
                <w:sz w:val="20"/>
                <w:szCs w:val="20"/>
              </w:rPr>
              <w:t>Trading, armazenagem, fulfillment, distribuição, inclusive e commerce cross border</w:t>
            </w:r>
          </w:p>
        </w:tc>
        <w:tc>
          <w:tcPr>
            <w:tcW w:w="5430" w:type="dxa"/>
            <w:shd w:val="clear" w:color="auto" w:fill="F2F2F2" w:themeFill="background1" w:themeFillShade="F2"/>
            <w:vAlign w:val="center"/>
            <w:hideMark/>
          </w:tcPr>
          <w:p w14:paraId="4CD80182" w14:textId="77777777" w:rsidR="00E248DA" w:rsidRPr="00E248DA" w:rsidRDefault="00E248DA" w:rsidP="00DF6229">
            <w:pPr>
              <w:rPr>
                <w:rFonts w:ascii="Garamond" w:hAnsi="Garamond"/>
                <w:sz w:val="20"/>
                <w:szCs w:val="20"/>
              </w:rPr>
            </w:pPr>
            <w:r w:rsidRPr="00E248DA">
              <w:rPr>
                <w:rFonts w:ascii="Garamond" w:hAnsi="Garamond"/>
                <w:sz w:val="20"/>
                <w:szCs w:val="20"/>
              </w:rPr>
              <w:t>Clusters logísticos ligados ao aeroporto podem ter tratamento de designated zone em bens, serviços seguem IVA normal</w:t>
            </w:r>
          </w:p>
        </w:tc>
      </w:tr>
      <w:tr w:rsidR="00E248DA" w:rsidRPr="00E248DA" w14:paraId="6FC57F9F" w14:textId="77777777" w:rsidTr="00E248DA">
        <w:trPr>
          <w:tblCellSpacing w:w="15" w:type="dxa"/>
        </w:trPr>
        <w:tc>
          <w:tcPr>
            <w:tcW w:w="1798" w:type="dxa"/>
            <w:shd w:val="clear" w:color="auto" w:fill="F2F2F2" w:themeFill="background1" w:themeFillShade="F2"/>
            <w:vAlign w:val="center"/>
            <w:hideMark/>
          </w:tcPr>
          <w:p w14:paraId="50CD5BD2" w14:textId="77777777" w:rsidR="00E248DA" w:rsidRPr="00E248DA" w:rsidRDefault="00E248DA" w:rsidP="00DF6229">
            <w:pPr>
              <w:rPr>
                <w:rFonts w:ascii="Garamond" w:hAnsi="Garamond"/>
                <w:sz w:val="20"/>
                <w:szCs w:val="20"/>
              </w:rPr>
            </w:pPr>
            <w:r w:rsidRPr="00E248DA">
              <w:rPr>
                <w:rFonts w:ascii="Garamond" w:hAnsi="Garamond"/>
                <w:b/>
                <w:bCs/>
                <w:sz w:val="20"/>
                <w:szCs w:val="20"/>
              </w:rPr>
              <w:t>IFZA</w:t>
            </w:r>
          </w:p>
        </w:tc>
        <w:tc>
          <w:tcPr>
            <w:tcW w:w="962" w:type="dxa"/>
            <w:shd w:val="clear" w:color="auto" w:fill="F2F2F2" w:themeFill="background1" w:themeFillShade="F2"/>
            <w:vAlign w:val="center"/>
            <w:hideMark/>
          </w:tcPr>
          <w:p w14:paraId="7148610D"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2947" w:type="dxa"/>
            <w:shd w:val="clear" w:color="auto" w:fill="F2F2F2" w:themeFill="background1" w:themeFillShade="F2"/>
            <w:vAlign w:val="center"/>
            <w:hideMark/>
          </w:tcPr>
          <w:p w14:paraId="00C020CB" w14:textId="77777777" w:rsidR="00E248DA" w:rsidRPr="00E248DA" w:rsidRDefault="00E248DA" w:rsidP="00DF6229">
            <w:pPr>
              <w:rPr>
                <w:rFonts w:ascii="Garamond" w:hAnsi="Garamond"/>
                <w:sz w:val="20"/>
                <w:szCs w:val="20"/>
              </w:rPr>
            </w:pPr>
            <w:r w:rsidRPr="00E248DA">
              <w:rPr>
                <w:rFonts w:ascii="Garamond" w:hAnsi="Garamond"/>
                <w:sz w:val="20"/>
                <w:szCs w:val="20"/>
              </w:rPr>
              <w:t>Trading leve, e commerce, import export</w:t>
            </w:r>
          </w:p>
        </w:tc>
        <w:tc>
          <w:tcPr>
            <w:tcW w:w="4081" w:type="dxa"/>
            <w:shd w:val="clear" w:color="auto" w:fill="F2F2F2" w:themeFill="background1" w:themeFillShade="F2"/>
            <w:vAlign w:val="center"/>
            <w:hideMark/>
          </w:tcPr>
          <w:p w14:paraId="65B6C2F7" w14:textId="77777777" w:rsidR="00E248DA" w:rsidRPr="00E248DA" w:rsidRDefault="00E248DA" w:rsidP="00DF6229">
            <w:pPr>
              <w:rPr>
                <w:rFonts w:ascii="Garamond" w:hAnsi="Garamond"/>
                <w:sz w:val="20"/>
                <w:szCs w:val="20"/>
              </w:rPr>
            </w:pPr>
            <w:r w:rsidRPr="00E248DA">
              <w:rPr>
                <w:rFonts w:ascii="Garamond" w:hAnsi="Garamond"/>
                <w:sz w:val="20"/>
                <w:szCs w:val="20"/>
              </w:rPr>
              <w:t xml:space="preserve">General trading, import export, e commerce sem necessidade de warehouse próprio em muitos casos  </w:t>
            </w:r>
          </w:p>
        </w:tc>
        <w:tc>
          <w:tcPr>
            <w:tcW w:w="5430" w:type="dxa"/>
            <w:shd w:val="clear" w:color="auto" w:fill="F2F2F2" w:themeFill="background1" w:themeFillShade="F2"/>
            <w:vAlign w:val="center"/>
            <w:hideMark/>
          </w:tcPr>
          <w:p w14:paraId="2F6278EA" w14:textId="77777777" w:rsidR="00E248DA" w:rsidRPr="00E248DA" w:rsidRDefault="00E248DA" w:rsidP="00DF6229">
            <w:pPr>
              <w:rPr>
                <w:rFonts w:ascii="Garamond" w:hAnsi="Garamond"/>
                <w:sz w:val="20"/>
                <w:szCs w:val="20"/>
              </w:rPr>
            </w:pPr>
            <w:r w:rsidRPr="00E248DA">
              <w:rPr>
                <w:rFonts w:ascii="Garamond" w:hAnsi="Garamond"/>
                <w:sz w:val="20"/>
                <w:szCs w:val="20"/>
              </w:rPr>
              <w:t>QFZP possível, IVA normal, boa para trading leve sem infra pesada</w:t>
            </w:r>
          </w:p>
        </w:tc>
      </w:tr>
      <w:tr w:rsidR="00E248DA" w:rsidRPr="00E248DA" w14:paraId="514EB02A" w14:textId="77777777" w:rsidTr="00E248DA">
        <w:trPr>
          <w:tblCellSpacing w:w="15" w:type="dxa"/>
        </w:trPr>
        <w:tc>
          <w:tcPr>
            <w:tcW w:w="1798" w:type="dxa"/>
            <w:shd w:val="clear" w:color="auto" w:fill="F2F2F2" w:themeFill="background1" w:themeFillShade="F2"/>
            <w:vAlign w:val="center"/>
            <w:hideMark/>
          </w:tcPr>
          <w:p w14:paraId="06BDF612" w14:textId="77777777" w:rsidR="00E248DA" w:rsidRPr="00E248DA" w:rsidRDefault="00E248DA" w:rsidP="00DF6229">
            <w:pPr>
              <w:rPr>
                <w:rFonts w:ascii="Garamond" w:hAnsi="Garamond"/>
                <w:sz w:val="20"/>
                <w:szCs w:val="20"/>
              </w:rPr>
            </w:pPr>
            <w:r w:rsidRPr="00E248DA">
              <w:rPr>
                <w:rFonts w:ascii="Garamond" w:hAnsi="Garamond"/>
                <w:b/>
                <w:bCs/>
                <w:sz w:val="20"/>
                <w:szCs w:val="20"/>
              </w:rPr>
              <w:t>Meydan Free Zone</w:t>
            </w:r>
          </w:p>
        </w:tc>
        <w:tc>
          <w:tcPr>
            <w:tcW w:w="962" w:type="dxa"/>
            <w:shd w:val="clear" w:color="auto" w:fill="F2F2F2" w:themeFill="background1" w:themeFillShade="F2"/>
            <w:vAlign w:val="center"/>
            <w:hideMark/>
          </w:tcPr>
          <w:p w14:paraId="4095B508"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2947" w:type="dxa"/>
            <w:shd w:val="clear" w:color="auto" w:fill="F2F2F2" w:themeFill="background1" w:themeFillShade="F2"/>
            <w:vAlign w:val="center"/>
            <w:hideMark/>
          </w:tcPr>
          <w:p w14:paraId="4A4EB8FD" w14:textId="77777777" w:rsidR="00E248DA" w:rsidRPr="00E248DA" w:rsidRDefault="00E248DA" w:rsidP="00DF6229">
            <w:pPr>
              <w:rPr>
                <w:rFonts w:ascii="Garamond" w:hAnsi="Garamond"/>
                <w:sz w:val="20"/>
                <w:szCs w:val="20"/>
              </w:rPr>
            </w:pPr>
            <w:r w:rsidRPr="00E248DA">
              <w:rPr>
                <w:rFonts w:ascii="Garamond" w:hAnsi="Garamond"/>
                <w:sz w:val="20"/>
                <w:szCs w:val="20"/>
              </w:rPr>
              <w:t>Trading remoto, e commerce, consultoria</w:t>
            </w:r>
          </w:p>
        </w:tc>
        <w:tc>
          <w:tcPr>
            <w:tcW w:w="4081" w:type="dxa"/>
            <w:shd w:val="clear" w:color="auto" w:fill="F2F2F2" w:themeFill="background1" w:themeFillShade="F2"/>
            <w:vAlign w:val="center"/>
            <w:hideMark/>
          </w:tcPr>
          <w:p w14:paraId="491BADE2" w14:textId="77777777" w:rsidR="00E248DA" w:rsidRPr="00E248DA" w:rsidRDefault="00E248DA" w:rsidP="00DF6229">
            <w:pPr>
              <w:rPr>
                <w:rFonts w:ascii="Garamond" w:hAnsi="Garamond"/>
                <w:sz w:val="20"/>
                <w:szCs w:val="20"/>
              </w:rPr>
            </w:pPr>
            <w:r w:rsidRPr="00E248DA">
              <w:rPr>
                <w:rFonts w:ascii="Garamond" w:hAnsi="Garamond"/>
                <w:sz w:val="20"/>
                <w:szCs w:val="20"/>
              </w:rPr>
              <w:t>Import export de bens leves, e commerce B2B e B2C, sem exigência de warehouse físico, foco em serviços</w:t>
            </w:r>
          </w:p>
        </w:tc>
        <w:tc>
          <w:tcPr>
            <w:tcW w:w="5430" w:type="dxa"/>
            <w:shd w:val="clear" w:color="auto" w:fill="F2F2F2" w:themeFill="background1" w:themeFillShade="F2"/>
            <w:vAlign w:val="center"/>
            <w:hideMark/>
          </w:tcPr>
          <w:p w14:paraId="45EA8720" w14:textId="77777777" w:rsidR="00E248DA" w:rsidRPr="00E248DA" w:rsidRDefault="00E248DA" w:rsidP="00DF6229">
            <w:pPr>
              <w:rPr>
                <w:rFonts w:ascii="Garamond" w:hAnsi="Garamond"/>
                <w:sz w:val="20"/>
                <w:szCs w:val="20"/>
              </w:rPr>
            </w:pPr>
            <w:r w:rsidRPr="00E248DA">
              <w:rPr>
                <w:rFonts w:ascii="Garamond" w:hAnsi="Garamond"/>
                <w:sz w:val="20"/>
                <w:szCs w:val="20"/>
              </w:rPr>
              <w:t>IVA normal, CT como free zone com possibilidade de QFZP, sem status de designated zone</w:t>
            </w:r>
          </w:p>
        </w:tc>
      </w:tr>
      <w:tr w:rsidR="00E248DA" w:rsidRPr="00E248DA" w14:paraId="2162F341" w14:textId="77777777" w:rsidTr="00E248DA">
        <w:trPr>
          <w:tblCellSpacing w:w="15" w:type="dxa"/>
        </w:trPr>
        <w:tc>
          <w:tcPr>
            <w:tcW w:w="1798" w:type="dxa"/>
            <w:shd w:val="clear" w:color="auto" w:fill="F2F2F2" w:themeFill="background1" w:themeFillShade="F2"/>
            <w:vAlign w:val="center"/>
            <w:hideMark/>
          </w:tcPr>
          <w:p w14:paraId="52C9176B" w14:textId="77777777" w:rsidR="00E248DA" w:rsidRPr="00E248DA" w:rsidRDefault="00E248DA" w:rsidP="00DF6229">
            <w:pPr>
              <w:rPr>
                <w:rFonts w:ascii="Garamond" w:hAnsi="Garamond"/>
                <w:sz w:val="20"/>
                <w:szCs w:val="20"/>
              </w:rPr>
            </w:pPr>
            <w:r w:rsidRPr="00E248DA">
              <w:rPr>
                <w:rFonts w:ascii="Garamond" w:hAnsi="Garamond"/>
                <w:b/>
                <w:bCs/>
                <w:sz w:val="20"/>
                <w:szCs w:val="20"/>
              </w:rPr>
              <w:t>RAKEZ</w:t>
            </w:r>
          </w:p>
        </w:tc>
        <w:tc>
          <w:tcPr>
            <w:tcW w:w="962" w:type="dxa"/>
            <w:shd w:val="clear" w:color="auto" w:fill="F2F2F2" w:themeFill="background1" w:themeFillShade="F2"/>
            <w:vAlign w:val="center"/>
            <w:hideMark/>
          </w:tcPr>
          <w:p w14:paraId="07944DC0" w14:textId="77777777" w:rsidR="00E248DA" w:rsidRPr="00E248DA" w:rsidRDefault="00E248DA" w:rsidP="00DF6229">
            <w:pPr>
              <w:rPr>
                <w:rFonts w:ascii="Garamond" w:hAnsi="Garamond"/>
                <w:sz w:val="20"/>
                <w:szCs w:val="20"/>
              </w:rPr>
            </w:pPr>
            <w:r w:rsidRPr="00E248DA">
              <w:rPr>
                <w:rFonts w:ascii="Garamond" w:hAnsi="Garamond"/>
                <w:sz w:val="20"/>
                <w:szCs w:val="20"/>
              </w:rPr>
              <w:t>RAK</w:t>
            </w:r>
          </w:p>
        </w:tc>
        <w:tc>
          <w:tcPr>
            <w:tcW w:w="2947" w:type="dxa"/>
            <w:shd w:val="clear" w:color="auto" w:fill="F2F2F2" w:themeFill="background1" w:themeFillShade="F2"/>
            <w:vAlign w:val="center"/>
            <w:hideMark/>
          </w:tcPr>
          <w:p w14:paraId="5F77651D" w14:textId="77777777" w:rsidR="00E248DA" w:rsidRPr="00E248DA" w:rsidRDefault="00E248DA" w:rsidP="00DF6229">
            <w:pPr>
              <w:rPr>
                <w:rFonts w:ascii="Garamond" w:hAnsi="Garamond"/>
                <w:sz w:val="20"/>
                <w:szCs w:val="20"/>
              </w:rPr>
            </w:pPr>
            <w:r w:rsidRPr="00E248DA">
              <w:rPr>
                <w:rFonts w:ascii="Garamond" w:hAnsi="Garamond"/>
                <w:sz w:val="20"/>
                <w:szCs w:val="20"/>
              </w:rPr>
              <w:t>Trading industrial, materiais, manufatura leve</w:t>
            </w:r>
          </w:p>
        </w:tc>
        <w:tc>
          <w:tcPr>
            <w:tcW w:w="4081" w:type="dxa"/>
            <w:shd w:val="clear" w:color="auto" w:fill="F2F2F2" w:themeFill="background1" w:themeFillShade="F2"/>
            <w:vAlign w:val="center"/>
            <w:hideMark/>
          </w:tcPr>
          <w:p w14:paraId="026EE361" w14:textId="77777777" w:rsidR="00E248DA" w:rsidRPr="00E248DA" w:rsidRDefault="00E248DA" w:rsidP="00DF6229">
            <w:pPr>
              <w:rPr>
                <w:rFonts w:ascii="Garamond" w:hAnsi="Garamond"/>
                <w:sz w:val="20"/>
                <w:szCs w:val="20"/>
              </w:rPr>
            </w:pPr>
            <w:r w:rsidRPr="00E248DA">
              <w:rPr>
                <w:rFonts w:ascii="Garamond" w:hAnsi="Garamond"/>
                <w:sz w:val="20"/>
                <w:szCs w:val="20"/>
              </w:rPr>
              <w:t>Trading de matérias primas, peças, bens industriais, com opção de armazéns e galpões</w:t>
            </w:r>
          </w:p>
        </w:tc>
        <w:tc>
          <w:tcPr>
            <w:tcW w:w="5430" w:type="dxa"/>
            <w:shd w:val="clear" w:color="auto" w:fill="F2F2F2" w:themeFill="background1" w:themeFillShade="F2"/>
            <w:vAlign w:val="center"/>
            <w:hideMark/>
          </w:tcPr>
          <w:p w14:paraId="7315AB8B" w14:textId="77777777" w:rsidR="00E248DA" w:rsidRPr="00E248DA" w:rsidRDefault="00E248DA" w:rsidP="00DF6229">
            <w:pPr>
              <w:rPr>
                <w:rFonts w:ascii="Garamond" w:hAnsi="Garamond"/>
                <w:sz w:val="20"/>
                <w:szCs w:val="20"/>
              </w:rPr>
            </w:pPr>
            <w:r w:rsidRPr="00E248DA">
              <w:rPr>
                <w:rFonts w:ascii="Garamond" w:hAnsi="Garamond"/>
                <w:sz w:val="20"/>
                <w:szCs w:val="20"/>
              </w:rPr>
              <w:t>Clusters industriais podem ter regime de designated zone em bens, QFZP no CT se bem estruturado</w:t>
            </w:r>
          </w:p>
        </w:tc>
      </w:tr>
      <w:tr w:rsidR="00E248DA" w:rsidRPr="00E248DA" w14:paraId="04A30015" w14:textId="77777777" w:rsidTr="00E248DA">
        <w:trPr>
          <w:tblCellSpacing w:w="15" w:type="dxa"/>
        </w:trPr>
        <w:tc>
          <w:tcPr>
            <w:tcW w:w="1798" w:type="dxa"/>
            <w:shd w:val="clear" w:color="auto" w:fill="F2F2F2" w:themeFill="background1" w:themeFillShade="F2"/>
            <w:vAlign w:val="center"/>
            <w:hideMark/>
          </w:tcPr>
          <w:p w14:paraId="6C1AC37A" w14:textId="77777777" w:rsidR="00E248DA" w:rsidRPr="00E248DA" w:rsidRDefault="00E248DA" w:rsidP="00DF6229">
            <w:pPr>
              <w:rPr>
                <w:rFonts w:ascii="Garamond" w:hAnsi="Garamond"/>
                <w:sz w:val="20"/>
                <w:szCs w:val="20"/>
              </w:rPr>
            </w:pPr>
            <w:r w:rsidRPr="00E248DA">
              <w:rPr>
                <w:rFonts w:ascii="Garamond" w:hAnsi="Garamond"/>
                <w:b/>
                <w:bCs/>
                <w:sz w:val="20"/>
                <w:szCs w:val="20"/>
              </w:rPr>
              <w:t>Ajman Free Zone</w:t>
            </w:r>
          </w:p>
        </w:tc>
        <w:tc>
          <w:tcPr>
            <w:tcW w:w="962" w:type="dxa"/>
            <w:shd w:val="clear" w:color="auto" w:fill="F2F2F2" w:themeFill="background1" w:themeFillShade="F2"/>
            <w:vAlign w:val="center"/>
            <w:hideMark/>
          </w:tcPr>
          <w:p w14:paraId="59CA085E" w14:textId="77777777" w:rsidR="00E248DA" w:rsidRPr="00E248DA" w:rsidRDefault="00E248DA" w:rsidP="00DF6229">
            <w:pPr>
              <w:rPr>
                <w:rFonts w:ascii="Garamond" w:hAnsi="Garamond"/>
                <w:sz w:val="20"/>
                <w:szCs w:val="20"/>
              </w:rPr>
            </w:pPr>
            <w:r w:rsidRPr="00E248DA">
              <w:rPr>
                <w:rFonts w:ascii="Garamond" w:hAnsi="Garamond"/>
                <w:sz w:val="20"/>
                <w:szCs w:val="20"/>
              </w:rPr>
              <w:t>Ajman</w:t>
            </w:r>
          </w:p>
        </w:tc>
        <w:tc>
          <w:tcPr>
            <w:tcW w:w="2947" w:type="dxa"/>
            <w:shd w:val="clear" w:color="auto" w:fill="F2F2F2" w:themeFill="background1" w:themeFillShade="F2"/>
            <w:vAlign w:val="center"/>
            <w:hideMark/>
          </w:tcPr>
          <w:p w14:paraId="36AFF150" w14:textId="77777777" w:rsidR="00E248DA" w:rsidRPr="00E248DA" w:rsidRDefault="00E248DA" w:rsidP="00DF6229">
            <w:pPr>
              <w:rPr>
                <w:rFonts w:ascii="Garamond" w:hAnsi="Garamond"/>
                <w:sz w:val="20"/>
                <w:szCs w:val="20"/>
              </w:rPr>
            </w:pPr>
            <w:r w:rsidRPr="00E248DA">
              <w:rPr>
                <w:rFonts w:ascii="Garamond" w:hAnsi="Garamond"/>
                <w:sz w:val="20"/>
                <w:szCs w:val="20"/>
              </w:rPr>
              <w:t>Trading de baixo custo, e commerce</w:t>
            </w:r>
          </w:p>
        </w:tc>
        <w:tc>
          <w:tcPr>
            <w:tcW w:w="4081" w:type="dxa"/>
            <w:shd w:val="clear" w:color="auto" w:fill="F2F2F2" w:themeFill="background1" w:themeFillShade="F2"/>
            <w:vAlign w:val="center"/>
            <w:hideMark/>
          </w:tcPr>
          <w:p w14:paraId="16C96ADF" w14:textId="77777777" w:rsidR="00E248DA" w:rsidRPr="00E248DA" w:rsidRDefault="00E248DA" w:rsidP="00DF6229">
            <w:pPr>
              <w:rPr>
                <w:rFonts w:ascii="Garamond" w:hAnsi="Garamond"/>
                <w:sz w:val="20"/>
                <w:szCs w:val="20"/>
              </w:rPr>
            </w:pPr>
            <w:r w:rsidRPr="00E248DA">
              <w:rPr>
                <w:rFonts w:ascii="Garamond" w:hAnsi="Garamond"/>
                <w:sz w:val="20"/>
                <w:szCs w:val="20"/>
              </w:rPr>
              <w:t>General trading, import export, focado em PME com custos baixos</w:t>
            </w:r>
          </w:p>
        </w:tc>
        <w:tc>
          <w:tcPr>
            <w:tcW w:w="5430" w:type="dxa"/>
            <w:shd w:val="clear" w:color="auto" w:fill="F2F2F2" w:themeFill="background1" w:themeFillShade="F2"/>
            <w:vAlign w:val="center"/>
            <w:hideMark/>
          </w:tcPr>
          <w:p w14:paraId="4815BA90" w14:textId="77777777" w:rsidR="00E248DA" w:rsidRPr="00E248DA" w:rsidRDefault="00E248DA" w:rsidP="00DF6229">
            <w:pPr>
              <w:rPr>
                <w:rFonts w:ascii="Garamond" w:hAnsi="Garamond"/>
                <w:sz w:val="20"/>
                <w:szCs w:val="20"/>
              </w:rPr>
            </w:pPr>
            <w:r w:rsidRPr="00E248DA">
              <w:rPr>
                <w:rFonts w:ascii="Garamond" w:hAnsi="Garamond"/>
                <w:sz w:val="20"/>
                <w:szCs w:val="20"/>
              </w:rPr>
              <w:t>Free zone econômica, CT padrão de free zone, IVA normal</w:t>
            </w:r>
          </w:p>
        </w:tc>
      </w:tr>
      <w:tr w:rsidR="00E248DA" w:rsidRPr="00E248DA" w14:paraId="3D0BFBE6" w14:textId="77777777" w:rsidTr="00E248DA">
        <w:trPr>
          <w:tblCellSpacing w:w="15" w:type="dxa"/>
        </w:trPr>
        <w:tc>
          <w:tcPr>
            <w:tcW w:w="1798" w:type="dxa"/>
            <w:shd w:val="clear" w:color="auto" w:fill="F2F2F2" w:themeFill="background1" w:themeFillShade="F2"/>
            <w:vAlign w:val="center"/>
            <w:hideMark/>
          </w:tcPr>
          <w:p w14:paraId="7C46C9F7" w14:textId="77777777" w:rsidR="00E248DA" w:rsidRPr="00E248DA" w:rsidRDefault="00E248DA" w:rsidP="00DF6229">
            <w:pPr>
              <w:rPr>
                <w:rFonts w:ascii="Garamond" w:hAnsi="Garamond"/>
                <w:sz w:val="20"/>
                <w:szCs w:val="20"/>
              </w:rPr>
            </w:pPr>
            <w:r w:rsidRPr="00E248DA">
              <w:rPr>
                <w:rFonts w:ascii="Garamond" w:hAnsi="Garamond"/>
                <w:b/>
                <w:bCs/>
                <w:sz w:val="20"/>
                <w:szCs w:val="20"/>
              </w:rPr>
              <w:t>Fujairah Free Zone</w:t>
            </w:r>
          </w:p>
        </w:tc>
        <w:tc>
          <w:tcPr>
            <w:tcW w:w="962" w:type="dxa"/>
            <w:shd w:val="clear" w:color="auto" w:fill="F2F2F2" w:themeFill="background1" w:themeFillShade="F2"/>
            <w:vAlign w:val="center"/>
            <w:hideMark/>
          </w:tcPr>
          <w:p w14:paraId="42BF0C9B" w14:textId="77777777" w:rsidR="00E248DA" w:rsidRPr="00E248DA" w:rsidRDefault="00E248DA" w:rsidP="00DF6229">
            <w:pPr>
              <w:rPr>
                <w:rFonts w:ascii="Garamond" w:hAnsi="Garamond"/>
                <w:sz w:val="20"/>
                <w:szCs w:val="20"/>
              </w:rPr>
            </w:pPr>
            <w:r w:rsidRPr="00E248DA">
              <w:rPr>
                <w:rFonts w:ascii="Garamond" w:hAnsi="Garamond"/>
                <w:sz w:val="20"/>
                <w:szCs w:val="20"/>
              </w:rPr>
              <w:t>Fujairah</w:t>
            </w:r>
          </w:p>
        </w:tc>
        <w:tc>
          <w:tcPr>
            <w:tcW w:w="2947" w:type="dxa"/>
            <w:shd w:val="clear" w:color="auto" w:fill="F2F2F2" w:themeFill="background1" w:themeFillShade="F2"/>
            <w:vAlign w:val="center"/>
            <w:hideMark/>
          </w:tcPr>
          <w:p w14:paraId="36536429" w14:textId="77777777" w:rsidR="00E248DA" w:rsidRPr="00E248DA" w:rsidRDefault="00E248DA" w:rsidP="00DF6229">
            <w:pPr>
              <w:rPr>
                <w:rFonts w:ascii="Garamond" w:hAnsi="Garamond"/>
                <w:sz w:val="20"/>
                <w:szCs w:val="20"/>
              </w:rPr>
            </w:pPr>
            <w:r w:rsidRPr="00E248DA">
              <w:rPr>
                <w:rFonts w:ascii="Garamond" w:hAnsi="Garamond"/>
                <w:sz w:val="20"/>
                <w:szCs w:val="20"/>
              </w:rPr>
              <w:t>Trading com foco em porto no Índico</w:t>
            </w:r>
          </w:p>
        </w:tc>
        <w:tc>
          <w:tcPr>
            <w:tcW w:w="4081" w:type="dxa"/>
            <w:shd w:val="clear" w:color="auto" w:fill="F2F2F2" w:themeFill="background1" w:themeFillShade="F2"/>
            <w:vAlign w:val="center"/>
            <w:hideMark/>
          </w:tcPr>
          <w:p w14:paraId="3836482B" w14:textId="77777777" w:rsidR="00E248DA" w:rsidRPr="00E248DA" w:rsidRDefault="00E248DA" w:rsidP="00DF6229">
            <w:pPr>
              <w:rPr>
                <w:rFonts w:ascii="Garamond" w:hAnsi="Garamond"/>
                <w:sz w:val="20"/>
                <w:szCs w:val="20"/>
              </w:rPr>
            </w:pPr>
            <w:r w:rsidRPr="00E248DA">
              <w:rPr>
                <w:rFonts w:ascii="Garamond" w:hAnsi="Garamond"/>
                <w:sz w:val="20"/>
                <w:szCs w:val="20"/>
              </w:rPr>
              <w:t>Trading e armazenagem com acesso direto ao Oceano Índico</w:t>
            </w:r>
          </w:p>
        </w:tc>
        <w:tc>
          <w:tcPr>
            <w:tcW w:w="5430" w:type="dxa"/>
            <w:shd w:val="clear" w:color="auto" w:fill="F2F2F2" w:themeFill="background1" w:themeFillShade="F2"/>
            <w:vAlign w:val="center"/>
            <w:hideMark/>
          </w:tcPr>
          <w:p w14:paraId="157B7A35" w14:textId="77777777" w:rsidR="00E248DA" w:rsidRPr="00E248DA" w:rsidRDefault="00E248DA" w:rsidP="00DF6229">
            <w:pPr>
              <w:rPr>
                <w:rFonts w:ascii="Garamond" w:hAnsi="Garamond"/>
                <w:sz w:val="20"/>
                <w:szCs w:val="20"/>
              </w:rPr>
            </w:pPr>
            <w:r w:rsidRPr="00E248DA">
              <w:rPr>
                <w:rFonts w:ascii="Garamond" w:hAnsi="Garamond"/>
                <w:sz w:val="20"/>
                <w:szCs w:val="20"/>
              </w:rPr>
              <w:t>Vantagem logística geográfica, CT de free zone, IVA com possível componente de designated zone em áreas de armazenagem</w:t>
            </w:r>
          </w:p>
        </w:tc>
      </w:tr>
    </w:tbl>
    <w:p w14:paraId="0FCB8CAF" w14:textId="77777777" w:rsidR="00E248DA" w:rsidRPr="00E248DA" w:rsidRDefault="00E248DA" w:rsidP="00E248DA">
      <w:pPr>
        <w:rPr>
          <w:rFonts w:ascii="Garamond" w:hAnsi="Garamond"/>
        </w:rPr>
      </w:pPr>
    </w:p>
    <w:p w14:paraId="0EE0DF28" w14:textId="77777777" w:rsidR="00E248DA" w:rsidRPr="00E248DA" w:rsidRDefault="00E248DA" w:rsidP="00E248DA">
      <w:pPr>
        <w:rPr>
          <w:rFonts w:ascii="Garamond" w:hAnsi="Garamond"/>
          <w:sz w:val="28"/>
          <w:szCs w:val="28"/>
        </w:rPr>
      </w:pPr>
    </w:p>
    <w:p w14:paraId="63DDC33E" w14:textId="77777777" w:rsidR="00E248DA" w:rsidRPr="00E248DA" w:rsidRDefault="00E248DA" w:rsidP="00E248DA">
      <w:pPr>
        <w:pStyle w:val="PargrafodaLista"/>
        <w:numPr>
          <w:ilvl w:val="1"/>
          <w:numId w:val="50"/>
        </w:numPr>
        <w:ind w:left="426"/>
        <w:outlineLvl w:val="1"/>
        <w:rPr>
          <w:rFonts w:ascii="Garamond" w:hAnsi="Garamond"/>
          <w:b/>
          <w:bCs/>
          <w:sz w:val="28"/>
          <w:szCs w:val="28"/>
        </w:rPr>
      </w:pPr>
      <w:r w:rsidRPr="00E248DA">
        <w:rPr>
          <w:rFonts w:ascii="Garamond" w:hAnsi="Garamond"/>
          <w:b/>
          <w:bCs/>
          <w:sz w:val="28"/>
          <w:szCs w:val="28"/>
        </w:rPr>
        <w:t>Serviços Profissionais e Consultoria</w:t>
      </w:r>
    </w:p>
    <w:p w14:paraId="4D9806D3" w14:textId="77777777" w:rsidR="00E248DA" w:rsidRPr="00E248DA" w:rsidRDefault="00E248DA" w:rsidP="00E248DA">
      <w:pPr>
        <w:pStyle w:val="PargrafodaLista"/>
        <w:ind w:left="1440"/>
        <w:outlineLvl w:val="1"/>
        <w:rPr>
          <w:rFonts w:ascii="Garamond" w:hAnsi="Garamond"/>
          <w:b/>
          <w:bCs/>
          <w:sz w:val="28"/>
          <w:szCs w:val="28"/>
        </w:rPr>
      </w:pP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2694"/>
        <w:gridCol w:w="1134"/>
        <w:gridCol w:w="2551"/>
        <w:gridCol w:w="4111"/>
        <w:gridCol w:w="4908"/>
      </w:tblGrid>
      <w:tr w:rsidR="00E248DA" w:rsidRPr="00E248DA" w14:paraId="7E9DFBF5" w14:textId="77777777" w:rsidTr="00E248DA">
        <w:trPr>
          <w:tblHeader/>
          <w:tblCellSpacing w:w="15" w:type="dxa"/>
        </w:trPr>
        <w:tc>
          <w:tcPr>
            <w:tcW w:w="2649" w:type="dxa"/>
            <w:shd w:val="clear" w:color="auto" w:fill="FFC000"/>
            <w:vAlign w:val="center"/>
            <w:hideMark/>
          </w:tcPr>
          <w:p w14:paraId="5C4ABCAB" w14:textId="77777777" w:rsidR="00E248DA" w:rsidRPr="00E248DA" w:rsidRDefault="00E248DA" w:rsidP="00DF6229">
            <w:pPr>
              <w:jc w:val="center"/>
              <w:rPr>
                <w:rFonts w:ascii="Garamond" w:hAnsi="Garamond"/>
                <w:b/>
                <w:bCs/>
              </w:rPr>
            </w:pPr>
            <w:r w:rsidRPr="00E248DA">
              <w:rPr>
                <w:rFonts w:ascii="Garamond" w:hAnsi="Garamond"/>
                <w:b/>
                <w:bCs/>
              </w:rPr>
              <w:t xml:space="preserve">Free zone </w:t>
            </w:r>
          </w:p>
        </w:tc>
        <w:tc>
          <w:tcPr>
            <w:tcW w:w="1104" w:type="dxa"/>
            <w:shd w:val="clear" w:color="auto" w:fill="FFC000"/>
            <w:vAlign w:val="center"/>
            <w:hideMark/>
          </w:tcPr>
          <w:p w14:paraId="3A34DB2A" w14:textId="77777777" w:rsidR="00E248DA" w:rsidRPr="00E248DA" w:rsidRDefault="00E248DA" w:rsidP="00DF6229">
            <w:pPr>
              <w:jc w:val="center"/>
              <w:rPr>
                <w:rFonts w:ascii="Garamond" w:hAnsi="Garamond"/>
                <w:b/>
                <w:bCs/>
              </w:rPr>
            </w:pPr>
            <w:r w:rsidRPr="00E248DA">
              <w:rPr>
                <w:rFonts w:ascii="Garamond" w:hAnsi="Garamond"/>
                <w:b/>
                <w:bCs/>
              </w:rPr>
              <w:t>Emirado</w:t>
            </w:r>
          </w:p>
        </w:tc>
        <w:tc>
          <w:tcPr>
            <w:tcW w:w="2521" w:type="dxa"/>
            <w:shd w:val="clear" w:color="auto" w:fill="FFC000"/>
            <w:vAlign w:val="center"/>
            <w:hideMark/>
          </w:tcPr>
          <w:p w14:paraId="18C8BB71" w14:textId="77777777" w:rsidR="00E248DA" w:rsidRPr="00E248DA" w:rsidRDefault="00E248DA" w:rsidP="00DF6229">
            <w:pPr>
              <w:jc w:val="center"/>
              <w:rPr>
                <w:rFonts w:ascii="Garamond" w:hAnsi="Garamond"/>
                <w:b/>
                <w:bCs/>
              </w:rPr>
            </w:pPr>
            <w:r w:rsidRPr="00E248DA">
              <w:rPr>
                <w:rFonts w:ascii="Garamond" w:hAnsi="Garamond"/>
                <w:b/>
                <w:bCs/>
              </w:rPr>
              <w:t>Subsetor chave</w:t>
            </w:r>
          </w:p>
        </w:tc>
        <w:tc>
          <w:tcPr>
            <w:tcW w:w="4081" w:type="dxa"/>
            <w:shd w:val="clear" w:color="auto" w:fill="FFC000"/>
            <w:vAlign w:val="center"/>
            <w:hideMark/>
          </w:tcPr>
          <w:p w14:paraId="67CBA814" w14:textId="77777777" w:rsidR="00E248DA" w:rsidRPr="00E248DA" w:rsidRDefault="00E248DA" w:rsidP="00DF6229">
            <w:pPr>
              <w:jc w:val="center"/>
              <w:rPr>
                <w:rFonts w:ascii="Garamond" w:hAnsi="Garamond"/>
                <w:b/>
                <w:bCs/>
              </w:rPr>
            </w:pPr>
            <w:r w:rsidRPr="00E248DA">
              <w:rPr>
                <w:rFonts w:ascii="Garamond" w:hAnsi="Garamond"/>
                <w:b/>
                <w:bCs/>
              </w:rPr>
              <w:t>Licença / atividades típicas</w:t>
            </w:r>
          </w:p>
        </w:tc>
        <w:tc>
          <w:tcPr>
            <w:tcW w:w="4863" w:type="dxa"/>
            <w:shd w:val="clear" w:color="auto" w:fill="FFC000"/>
            <w:vAlign w:val="center"/>
            <w:hideMark/>
          </w:tcPr>
          <w:p w14:paraId="0AFBF2CB" w14:textId="77777777" w:rsidR="00E248DA" w:rsidRPr="00E248DA" w:rsidRDefault="00E248DA" w:rsidP="00DF6229">
            <w:pPr>
              <w:jc w:val="center"/>
              <w:rPr>
                <w:rFonts w:ascii="Garamond" w:hAnsi="Garamond"/>
                <w:b/>
                <w:bCs/>
              </w:rPr>
            </w:pPr>
            <w:r w:rsidRPr="00E248DA">
              <w:rPr>
                <w:rFonts w:ascii="Garamond" w:hAnsi="Garamond"/>
                <w:b/>
                <w:bCs/>
              </w:rPr>
              <w:t>Nota técnica CT e IVA</w:t>
            </w:r>
          </w:p>
        </w:tc>
      </w:tr>
      <w:tr w:rsidR="00E248DA" w:rsidRPr="00E248DA" w14:paraId="14A53AD8" w14:textId="77777777" w:rsidTr="00E248DA">
        <w:trPr>
          <w:tblCellSpacing w:w="15" w:type="dxa"/>
        </w:trPr>
        <w:tc>
          <w:tcPr>
            <w:tcW w:w="2649" w:type="dxa"/>
            <w:shd w:val="clear" w:color="auto" w:fill="F2F2F2" w:themeFill="background1" w:themeFillShade="F2"/>
            <w:vAlign w:val="center"/>
            <w:hideMark/>
          </w:tcPr>
          <w:p w14:paraId="0DD7D846" w14:textId="77777777" w:rsidR="00E248DA" w:rsidRPr="00E248DA" w:rsidRDefault="00E248DA" w:rsidP="00DF6229">
            <w:pPr>
              <w:rPr>
                <w:rFonts w:ascii="Garamond" w:hAnsi="Garamond"/>
                <w:sz w:val="20"/>
                <w:szCs w:val="20"/>
              </w:rPr>
            </w:pPr>
            <w:r w:rsidRPr="00E248DA">
              <w:rPr>
                <w:rFonts w:ascii="Garamond" w:hAnsi="Garamond"/>
                <w:b/>
                <w:bCs/>
                <w:sz w:val="20"/>
                <w:szCs w:val="20"/>
              </w:rPr>
              <w:t>DMCC</w:t>
            </w:r>
          </w:p>
        </w:tc>
        <w:tc>
          <w:tcPr>
            <w:tcW w:w="1104" w:type="dxa"/>
            <w:shd w:val="clear" w:color="auto" w:fill="F2F2F2" w:themeFill="background1" w:themeFillShade="F2"/>
            <w:vAlign w:val="center"/>
            <w:hideMark/>
          </w:tcPr>
          <w:p w14:paraId="2C90A90F"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2521" w:type="dxa"/>
            <w:shd w:val="clear" w:color="auto" w:fill="F2F2F2" w:themeFill="background1" w:themeFillShade="F2"/>
            <w:vAlign w:val="center"/>
            <w:hideMark/>
          </w:tcPr>
          <w:p w14:paraId="44B25DB2" w14:textId="77777777" w:rsidR="00E248DA" w:rsidRPr="00E248DA" w:rsidRDefault="00E248DA" w:rsidP="00DF6229">
            <w:pPr>
              <w:rPr>
                <w:rFonts w:ascii="Garamond" w:hAnsi="Garamond"/>
                <w:sz w:val="20"/>
                <w:szCs w:val="20"/>
              </w:rPr>
            </w:pPr>
            <w:r w:rsidRPr="00E248DA">
              <w:rPr>
                <w:rFonts w:ascii="Garamond" w:hAnsi="Garamond"/>
                <w:sz w:val="20"/>
                <w:szCs w:val="20"/>
              </w:rPr>
              <w:t>Consultoria empresarial, corporate services, advisory</w:t>
            </w:r>
          </w:p>
        </w:tc>
        <w:tc>
          <w:tcPr>
            <w:tcW w:w="4081" w:type="dxa"/>
            <w:shd w:val="clear" w:color="auto" w:fill="F2F2F2" w:themeFill="background1" w:themeFillShade="F2"/>
            <w:vAlign w:val="center"/>
            <w:hideMark/>
          </w:tcPr>
          <w:p w14:paraId="09C146D1" w14:textId="77777777" w:rsidR="00E248DA" w:rsidRPr="00E248DA" w:rsidRDefault="00E248DA" w:rsidP="00DF6229">
            <w:pPr>
              <w:rPr>
                <w:rFonts w:ascii="Garamond" w:hAnsi="Garamond"/>
                <w:sz w:val="20"/>
                <w:szCs w:val="20"/>
              </w:rPr>
            </w:pPr>
            <w:r w:rsidRPr="00E248DA">
              <w:rPr>
                <w:rFonts w:ascii="Garamond" w:hAnsi="Garamond"/>
                <w:sz w:val="20"/>
                <w:szCs w:val="20"/>
              </w:rPr>
              <w:t>Consultoria em gestão, negócios internacionais, serviços corporativos e de suporte</w:t>
            </w:r>
          </w:p>
        </w:tc>
        <w:tc>
          <w:tcPr>
            <w:tcW w:w="4863" w:type="dxa"/>
            <w:shd w:val="clear" w:color="auto" w:fill="F2F2F2" w:themeFill="background1" w:themeFillShade="F2"/>
            <w:vAlign w:val="center"/>
            <w:hideMark/>
          </w:tcPr>
          <w:p w14:paraId="56C66889" w14:textId="77777777" w:rsidR="00E248DA" w:rsidRPr="00E248DA" w:rsidRDefault="00E248DA" w:rsidP="00DF6229">
            <w:pPr>
              <w:rPr>
                <w:rFonts w:ascii="Garamond" w:hAnsi="Garamond"/>
                <w:sz w:val="20"/>
                <w:szCs w:val="20"/>
              </w:rPr>
            </w:pPr>
            <w:r w:rsidRPr="00E248DA">
              <w:rPr>
                <w:rFonts w:ascii="Garamond" w:hAnsi="Garamond"/>
                <w:sz w:val="20"/>
                <w:szCs w:val="20"/>
              </w:rPr>
              <w:t>Alta aceitação bancária, QFZP possível, IVA normal em serviços</w:t>
            </w:r>
          </w:p>
        </w:tc>
      </w:tr>
      <w:tr w:rsidR="00E248DA" w:rsidRPr="00E248DA" w14:paraId="64737C01" w14:textId="77777777" w:rsidTr="00E248DA">
        <w:trPr>
          <w:tblCellSpacing w:w="15" w:type="dxa"/>
        </w:trPr>
        <w:tc>
          <w:tcPr>
            <w:tcW w:w="2649" w:type="dxa"/>
            <w:shd w:val="clear" w:color="auto" w:fill="F2F2F2" w:themeFill="background1" w:themeFillShade="F2"/>
            <w:vAlign w:val="center"/>
            <w:hideMark/>
          </w:tcPr>
          <w:p w14:paraId="21CF399A" w14:textId="77777777" w:rsidR="00E248DA" w:rsidRPr="00E248DA" w:rsidRDefault="00E248DA" w:rsidP="00DF6229">
            <w:pPr>
              <w:rPr>
                <w:rFonts w:ascii="Garamond" w:hAnsi="Garamond"/>
                <w:sz w:val="20"/>
                <w:szCs w:val="20"/>
              </w:rPr>
            </w:pPr>
            <w:r w:rsidRPr="00E248DA">
              <w:rPr>
                <w:rFonts w:ascii="Garamond" w:hAnsi="Garamond"/>
                <w:b/>
                <w:bCs/>
                <w:sz w:val="20"/>
                <w:szCs w:val="20"/>
              </w:rPr>
              <w:t>IFZA</w:t>
            </w:r>
          </w:p>
        </w:tc>
        <w:tc>
          <w:tcPr>
            <w:tcW w:w="1104" w:type="dxa"/>
            <w:shd w:val="clear" w:color="auto" w:fill="F2F2F2" w:themeFill="background1" w:themeFillShade="F2"/>
            <w:vAlign w:val="center"/>
            <w:hideMark/>
          </w:tcPr>
          <w:p w14:paraId="25E18736"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2521" w:type="dxa"/>
            <w:shd w:val="clear" w:color="auto" w:fill="F2F2F2" w:themeFill="background1" w:themeFillShade="F2"/>
            <w:vAlign w:val="center"/>
            <w:hideMark/>
          </w:tcPr>
          <w:p w14:paraId="580CFA48" w14:textId="77777777" w:rsidR="00E248DA" w:rsidRPr="00E248DA" w:rsidRDefault="00E248DA" w:rsidP="00DF6229">
            <w:pPr>
              <w:rPr>
                <w:rFonts w:ascii="Garamond" w:hAnsi="Garamond"/>
                <w:sz w:val="20"/>
                <w:szCs w:val="20"/>
              </w:rPr>
            </w:pPr>
            <w:r w:rsidRPr="00E248DA">
              <w:rPr>
                <w:rFonts w:ascii="Garamond" w:hAnsi="Garamond"/>
                <w:sz w:val="20"/>
                <w:szCs w:val="20"/>
              </w:rPr>
              <w:t>Consultoria geral, serviços remotos, B2B</w:t>
            </w:r>
          </w:p>
        </w:tc>
        <w:tc>
          <w:tcPr>
            <w:tcW w:w="4081" w:type="dxa"/>
            <w:shd w:val="clear" w:color="auto" w:fill="F2F2F2" w:themeFill="background1" w:themeFillShade="F2"/>
            <w:vAlign w:val="center"/>
            <w:hideMark/>
          </w:tcPr>
          <w:p w14:paraId="04EA89EE" w14:textId="77777777" w:rsidR="00E248DA" w:rsidRPr="00E248DA" w:rsidRDefault="00E248DA" w:rsidP="00DF6229">
            <w:pPr>
              <w:rPr>
                <w:rFonts w:ascii="Garamond" w:hAnsi="Garamond"/>
                <w:sz w:val="20"/>
                <w:szCs w:val="20"/>
              </w:rPr>
            </w:pPr>
            <w:r w:rsidRPr="00E248DA">
              <w:rPr>
                <w:rFonts w:ascii="Garamond" w:hAnsi="Garamond"/>
                <w:sz w:val="20"/>
                <w:szCs w:val="20"/>
              </w:rPr>
              <w:t xml:space="preserve">Consultoria em diversas áreas, coaching, serviços profissionais remotos  </w:t>
            </w:r>
          </w:p>
        </w:tc>
        <w:tc>
          <w:tcPr>
            <w:tcW w:w="4863" w:type="dxa"/>
            <w:shd w:val="clear" w:color="auto" w:fill="F2F2F2" w:themeFill="background1" w:themeFillShade="F2"/>
            <w:vAlign w:val="center"/>
            <w:hideMark/>
          </w:tcPr>
          <w:p w14:paraId="34BA26E9" w14:textId="77777777" w:rsidR="00E248DA" w:rsidRPr="00E248DA" w:rsidRDefault="00E248DA" w:rsidP="00DF6229">
            <w:pPr>
              <w:rPr>
                <w:rFonts w:ascii="Garamond" w:hAnsi="Garamond"/>
                <w:sz w:val="20"/>
                <w:szCs w:val="20"/>
              </w:rPr>
            </w:pPr>
            <w:r w:rsidRPr="00E248DA">
              <w:rPr>
                <w:rFonts w:ascii="Garamond" w:hAnsi="Garamond"/>
                <w:sz w:val="20"/>
                <w:szCs w:val="20"/>
              </w:rPr>
              <w:t>Free zone flexível, CT como QFZP se atividades qualificar, IVA normal</w:t>
            </w:r>
          </w:p>
        </w:tc>
      </w:tr>
      <w:tr w:rsidR="00E248DA" w:rsidRPr="00E248DA" w14:paraId="103BE805" w14:textId="77777777" w:rsidTr="00E248DA">
        <w:trPr>
          <w:tblCellSpacing w:w="15" w:type="dxa"/>
        </w:trPr>
        <w:tc>
          <w:tcPr>
            <w:tcW w:w="2649" w:type="dxa"/>
            <w:shd w:val="clear" w:color="auto" w:fill="F2F2F2" w:themeFill="background1" w:themeFillShade="F2"/>
            <w:vAlign w:val="center"/>
            <w:hideMark/>
          </w:tcPr>
          <w:p w14:paraId="3D691784" w14:textId="77777777" w:rsidR="00E248DA" w:rsidRPr="00E248DA" w:rsidRDefault="00E248DA" w:rsidP="00DF6229">
            <w:pPr>
              <w:rPr>
                <w:rFonts w:ascii="Garamond" w:hAnsi="Garamond"/>
                <w:sz w:val="20"/>
                <w:szCs w:val="20"/>
              </w:rPr>
            </w:pPr>
            <w:r w:rsidRPr="00E248DA">
              <w:rPr>
                <w:rFonts w:ascii="Garamond" w:hAnsi="Garamond"/>
                <w:b/>
                <w:bCs/>
                <w:sz w:val="20"/>
                <w:szCs w:val="20"/>
              </w:rPr>
              <w:t>Meydan Free Zone</w:t>
            </w:r>
          </w:p>
        </w:tc>
        <w:tc>
          <w:tcPr>
            <w:tcW w:w="1104" w:type="dxa"/>
            <w:shd w:val="clear" w:color="auto" w:fill="F2F2F2" w:themeFill="background1" w:themeFillShade="F2"/>
            <w:vAlign w:val="center"/>
            <w:hideMark/>
          </w:tcPr>
          <w:p w14:paraId="03B8050A"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2521" w:type="dxa"/>
            <w:shd w:val="clear" w:color="auto" w:fill="F2F2F2" w:themeFill="background1" w:themeFillShade="F2"/>
            <w:vAlign w:val="center"/>
            <w:hideMark/>
          </w:tcPr>
          <w:p w14:paraId="45A5FB31" w14:textId="77777777" w:rsidR="00E248DA" w:rsidRPr="00E248DA" w:rsidRDefault="00E248DA" w:rsidP="00DF6229">
            <w:pPr>
              <w:rPr>
                <w:rFonts w:ascii="Garamond" w:hAnsi="Garamond"/>
                <w:sz w:val="20"/>
                <w:szCs w:val="20"/>
              </w:rPr>
            </w:pPr>
            <w:r w:rsidRPr="00E248DA">
              <w:rPr>
                <w:rFonts w:ascii="Garamond" w:hAnsi="Garamond"/>
                <w:sz w:val="20"/>
                <w:szCs w:val="20"/>
              </w:rPr>
              <w:t>Consultoria, serviços remotos, experts solo</w:t>
            </w:r>
          </w:p>
        </w:tc>
        <w:tc>
          <w:tcPr>
            <w:tcW w:w="4081" w:type="dxa"/>
            <w:shd w:val="clear" w:color="auto" w:fill="F2F2F2" w:themeFill="background1" w:themeFillShade="F2"/>
            <w:vAlign w:val="center"/>
            <w:hideMark/>
          </w:tcPr>
          <w:p w14:paraId="0BA2673D" w14:textId="77777777" w:rsidR="00E248DA" w:rsidRPr="00E248DA" w:rsidRDefault="00E248DA" w:rsidP="00DF6229">
            <w:pPr>
              <w:rPr>
                <w:rFonts w:ascii="Garamond" w:hAnsi="Garamond"/>
                <w:sz w:val="20"/>
                <w:szCs w:val="20"/>
              </w:rPr>
            </w:pPr>
            <w:r w:rsidRPr="00E248DA">
              <w:rPr>
                <w:rFonts w:ascii="Garamond" w:hAnsi="Garamond"/>
                <w:sz w:val="20"/>
                <w:szCs w:val="20"/>
              </w:rPr>
              <w:t>Consultoria internacional, marketing, gestão, serviços de backoffice e B2B</w:t>
            </w:r>
          </w:p>
        </w:tc>
        <w:tc>
          <w:tcPr>
            <w:tcW w:w="4863" w:type="dxa"/>
            <w:shd w:val="clear" w:color="auto" w:fill="F2F2F2" w:themeFill="background1" w:themeFillShade="F2"/>
            <w:vAlign w:val="center"/>
            <w:hideMark/>
          </w:tcPr>
          <w:p w14:paraId="705F39DE" w14:textId="77777777" w:rsidR="00E248DA" w:rsidRPr="00E248DA" w:rsidRDefault="00E248DA" w:rsidP="00DF6229">
            <w:pPr>
              <w:rPr>
                <w:rFonts w:ascii="Garamond" w:hAnsi="Garamond"/>
                <w:sz w:val="20"/>
                <w:szCs w:val="20"/>
              </w:rPr>
            </w:pPr>
            <w:r w:rsidRPr="00E248DA">
              <w:rPr>
                <w:rFonts w:ascii="Garamond" w:hAnsi="Garamond"/>
                <w:sz w:val="20"/>
                <w:szCs w:val="20"/>
              </w:rPr>
              <w:t>Muito usada para consultoria global leve, IVA normal, QFZP possível</w:t>
            </w:r>
          </w:p>
        </w:tc>
      </w:tr>
      <w:tr w:rsidR="00E248DA" w:rsidRPr="00E248DA" w14:paraId="617F76F8" w14:textId="77777777" w:rsidTr="00E248DA">
        <w:trPr>
          <w:tblCellSpacing w:w="15" w:type="dxa"/>
        </w:trPr>
        <w:tc>
          <w:tcPr>
            <w:tcW w:w="2649" w:type="dxa"/>
            <w:shd w:val="clear" w:color="auto" w:fill="F2F2F2" w:themeFill="background1" w:themeFillShade="F2"/>
            <w:vAlign w:val="center"/>
            <w:hideMark/>
          </w:tcPr>
          <w:p w14:paraId="6540D0B8" w14:textId="77777777" w:rsidR="00E248DA" w:rsidRPr="00E248DA" w:rsidRDefault="00E248DA" w:rsidP="00DF6229">
            <w:pPr>
              <w:rPr>
                <w:rFonts w:ascii="Garamond" w:hAnsi="Garamond"/>
                <w:sz w:val="20"/>
                <w:szCs w:val="20"/>
              </w:rPr>
            </w:pPr>
            <w:r w:rsidRPr="00E248DA">
              <w:rPr>
                <w:rFonts w:ascii="Garamond" w:hAnsi="Garamond"/>
                <w:b/>
                <w:bCs/>
                <w:sz w:val="20"/>
                <w:szCs w:val="20"/>
              </w:rPr>
              <w:t>RAKEZ</w:t>
            </w:r>
          </w:p>
        </w:tc>
        <w:tc>
          <w:tcPr>
            <w:tcW w:w="1104" w:type="dxa"/>
            <w:shd w:val="clear" w:color="auto" w:fill="F2F2F2" w:themeFill="background1" w:themeFillShade="F2"/>
            <w:vAlign w:val="center"/>
            <w:hideMark/>
          </w:tcPr>
          <w:p w14:paraId="029418EF" w14:textId="77777777" w:rsidR="00E248DA" w:rsidRPr="00E248DA" w:rsidRDefault="00E248DA" w:rsidP="00DF6229">
            <w:pPr>
              <w:rPr>
                <w:rFonts w:ascii="Garamond" w:hAnsi="Garamond"/>
                <w:sz w:val="20"/>
                <w:szCs w:val="20"/>
              </w:rPr>
            </w:pPr>
            <w:r w:rsidRPr="00E248DA">
              <w:rPr>
                <w:rFonts w:ascii="Garamond" w:hAnsi="Garamond"/>
                <w:sz w:val="20"/>
                <w:szCs w:val="20"/>
              </w:rPr>
              <w:t>RAK</w:t>
            </w:r>
          </w:p>
        </w:tc>
        <w:tc>
          <w:tcPr>
            <w:tcW w:w="2521" w:type="dxa"/>
            <w:shd w:val="clear" w:color="auto" w:fill="F2F2F2" w:themeFill="background1" w:themeFillShade="F2"/>
            <w:vAlign w:val="center"/>
            <w:hideMark/>
          </w:tcPr>
          <w:p w14:paraId="068D467E" w14:textId="77777777" w:rsidR="00E248DA" w:rsidRPr="00E248DA" w:rsidRDefault="00E248DA" w:rsidP="00DF6229">
            <w:pPr>
              <w:rPr>
                <w:rFonts w:ascii="Garamond" w:hAnsi="Garamond"/>
                <w:sz w:val="20"/>
                <w:szCs w:val="20"/>
              </w:rPr>
            </w:pPr>
            <w:r w:rsidRPr="00E248DA">
              <w:rPr>
                <w:rFonts w:ascii="Garamond" w:hAnsi="Garamond"/>
                <w:sz w:val="20"/>
                <w:szCs w:val="20"/>
              </w:rPr>
              <w:t>Consultoria e serviços corporativos, além de indústria</w:t>
            </w:r>
          </w:p>
        </w:tc>
        <w:tc>
          <w:tcPr>
            <w:tcW w:w="4081" w:type="dxa"/>
            <w:shd w:val="clear" w:color="auto" w:fill="F2F2F2" w:themeFill="background1" w:themeFillShade="F2"/>
            <w:vAlign w:val="center"/>
            <w:hideMark/>
          </w:tcPr>
          <w:p w14:paraId="74D6160E" w14:textId="77777777" w:rsidR="00E248DA" w:rsidRPr="00E248DA" w:rsidRDefault="00E248DA" w:rsidP="00DF6229">
            <w:pPr>
              <w:rPr>
                <w:rFonts w:ascii="Garamond" w:hAnsi="Garamond"/>
                <w:sz w:val="20"/>
                <w:szCs w:val="20"/>
              </w:rPr>
            </w:pPr>
            <w:r w:rsidRPr="00E248DA">
              <w:rPr>
                <w:rFonts w:ascii="Garamond" w:hAnsi="Garamond"/>
                <w:sz w:val="20"/>
                <w:szCs w:val="20"/>
              </w:rPr>
              <w:t>Licenças de consultoria, suporte administrativo, serviços compartilhados</w:t>
            </w:r>
          </w:p>
        </w:tc>
        <w:tc>
          <w:tcPr>
            <w:tcW w:w="4863" w:type="dxa"/>
            <w:shd w:val="clear" w:color="auto" w:fill="F2F2F2" w:themeFill="background1" w:themeFillShade="F2"/>
            <w:vAlign w:val="center"/>
            <w:hideMark/>
          </w:tcPr>
          <w:p w14:paraId="54191675" w14:textId="77777777" w:rsidR="00E248DA" w:rsidRPr="00E248DA" w:rsidRDefault="00E248DA" w:rsidP="00DF6229">
            <w:pPr>
              <w:rPr>
                <w:rFonts w:ascii="Garamond" w:hAnsi="Garamond"/>
                <w:sz w:val="20"/>
                <w:szCs w:val="20"/>
              </w:rPr>
            </w:pPr>
            <w:r w:rsidRPr="00E248DA">
              <w:rPr>
                <w:rFonts w:ascii="Garamond" w:hAnsi="Garamond"/>
                <w:sz w:val="20"/>
                <w:szCs w:val="20"/>
              </w:rPr>
              <w:t>Custos menores, bom para serviço remoto com foco em preço, CT de free zone, IVA normal</w:t>
            </w:r>
          </w:p>
        </w:tc>
      </w:tr>
      <w:tr w:rsidR="00E248DA" w:rsidRPr="00E248DA" w14:paraId="1309EFB1" w14:textId="77777777" w:rsidTr="00E248DA">
        <w:trPr>
          <w:tblCellSpacing w:w="15" w:type="dxa"/>
        </w:trPr>
        <w:tc>
          <w:tcPr>
            <w:tcW w:w="2649" w:type="dxa"/>
            <w:shd w:val="clear" w:color="auto" w:fill="F2F2F2" w:themeFill="background1" w:themeFillShade="F2"/>
            <w:vAlign w:val="center"/>
            <w:hideMark/>
          </w:tcPr>
          <w:p w14:paraId="7203FA95" w14:textId="77777777" w:rsidR="00E248DA" w:rsidRPr="00E248DA" w:rsidRDefault="00E248DA" w:rsidP="00DF6229">
            <w:pPr>
              <w:rPr>
                <w:rFonts w:ascii="Garamond" w:hAnsi="Garamond"/>
                <w:sz w:val="20"/>
                <w:szCs w:val="20"/>
              </w:rPr>
            </w:pPr>
            <w:r w:rsidRPr="00E248DA">
              <w:rPr>
                <w:rFonts w:ascii="Garamond" w:hAnsi="Garamond"/>
                <w:b/>
                <w:bCs/>
                <w:sz w:val="20"/>
                <w:szCs w:val="20"/>
              </w:rPr>
              <w:lastRenderedPageBreak/>
              <w:t>SHAMS</w:t>
            </w:r>
          </w:p>
        </w:tc>
        <w:tc>
          <w:tcPr>
            <w:tcW w:w="1104" w:type="dxa"/>
            <w:shd w:val="clear" w:color="auto" w:fill="F2F2F2" w:themeFill="background1" w:themeFillShade="F2"/>
            <w:vAlign w:val="center"/>
            <w:hideMark/>
          </w:tcPr>
          <w:p w14:paraId="1DB114F3" w14:textId="77777777" w:rsidR="00E248DA" w:rsidRPr="00E248DA" w:rsidRDefault="00E248DA" w:rsidP="00DF6229">
            <w:pPr>
              <w:rPr>
                <w:rFonts w:ascii="Garamond" w:hAnsi="Garamond"/>
                <w:sz w:val="20"/>
                <w:szCs w:val="20"/>
              </w:rPr>
            </w:pPr>
            <w:r w:rsidRPr="00E248DA">
              <w:rPr>
                <w:rFonts w:ascii="Garamond" w:hAnsi="Garamond"/>
                <w:sz w:val="20"/>
                <w:szCs w:val="20"/>
              </w:rPr>
              <w:t>Sharjah</w:t>
            </w:r>
          </w:p>
        </w:tc>
        <w:tc>
          <w:tcPr>
            <w:tcW w:w="2521" w:type="dxa"/>
            <w:shd w:val="clear" w:color="auto" w:fill="F2F2F2" w:themeFill="background1" w:themeFillShade="F2"/>
            <w:vAlign w:val="center"/>
            <w:hideMark/>
          </w:tcPr>
          <w:p w14:paraId="2D7D7AA1" w14:textId="77777777" w:rsidR="00E248DA" w:rsidRPr="00E248DA" w:rsidRDefault="00E248DA" w:rsidP="00DF6229">
            <w:pPr>
              <w:rPr>
                <w:rFonts w:ascii="Garamond" w:hAnsi="Garamond"/>
                <w:sz w:val="20"/>
                <w:szCs w:val="20"/>
              </w:rPr>
            </w:pPr>
            <w:r w:rsidRPr="00E248DA">
              <w:rPr>
                <w:rFonts w:ascii="Garamond" w:hAnsi="Garamond"/>
                <w:sz w:val="20"/>
                <w:szCs w:val="20"/>
              </w:rPr>
              <w:t>Serviços criativos e consultoria digital</w:t>
            </w:r>
          </w:p>
        </w:tc>
        <w:tc>
          <w:tcPr>
            <w:tcW w:w="4081" w:type="dxa"/>
            <w:shd w:val="clear" w:color="auto" w:fill="F2F2F2" w:themeFill="background1" w:themeFillShade="F2"/>
            <w:vAlign w:val="center"/>
            <w:hideMark/>
          </w:tcPr>
          <w:p w14:paraId="41D64FD9" w14:textId="77777777" w:rsidR="00E248DA" w:rsidRPr="00E248DA" w:rsidRDefault="00E248DA" w:rsidP="00DF6229">
            <w:pPr>
              <w:rPr>
                <w:rFonts w:ascii="Garamond" w:hAnsi="Garamond"/>
                <w:sz w:val="20"/>
                <w:szCs w:val="20"/>
              </w:rPr>
            </w:pPr>
            <w:r w:rsidRPr="00E248DA">
              <w:rPr>
                <w:rFonts w:ascii="Garamond" w:hAnsi="Garamond"/>
                <w:sz w:val="20"/>
                <w:szCs w:val="20"/>
              </w:rPr>
              <w:t>Consultoria em mídia, marketing digital, produção de conteúdo</w:t>
            </w:r>
          </w:p>
        </w:tc>
        <w:tc>
          <w:tcPr>
            <w:tcW w:w="4863" w:type="dxa"/>
            <w:shd w:val="clear" w:color="auto" w:fill="F2F2F2" w:themeFill="background1" w:themeFillShade="F2"/>
            <w:vAlign w:val="center"/>
            <w:hideMark/>
          </w:tcPr>
          <w:p w14:paraId="55C21E1C" w14:textId="77777777" w:rsidR="00E248DA" w:rsidRPr="00E248DA" w:rsidRDefault="00E248DA" w:rsidP="00DF6229">
            <w:pPr>
              <w:rPr>
                <w:rFonts w:ascii="Garamond" w:hAnsi="Garamond"/>
                <w:sz w:val="20"/>
                <w:szCs w:val="20"/>
              </w:rPr>
            </w:pPr>
            <w:r w:rsidRPr="00E248DA">
              <w:rPr>
                <w:rFonts w:ascii="Garamond" w:hAnsi="Garamond"/>
                <w:sz w:val="20"/>
                <w:szCs w:val="20"/>
              </w:rPr>
              <w:t xml:space="preserve">Free zone econômica, CT de free zone, IVA com status de designated zone em certas áreas conforme listas mais recentes  </w:t>
            </w:r>
          </w:p>
        </w:tc>
      </w:tr>
      <w:tr w:rsidR="00E248DA" w:rsidRPr="00E248DA" w14:paraId="5479D5C0" w14:textId="77777777" w:rsidTr="00E248DA">
        <w:trPr>
          <w:tblCellSpacing w:w="15" w:type="dxa"/>
        </w:trPr>
        <w:tc>
          <w:tcPr>
            <w:tcW w:w="2649" w:type="dxa"/>
            <w:shd w:val="clear" w:color="auto" w:fill="F2F2F2" w:themeFill="background1" w:themeFillShade="F2"/>
            <w:vAlign w:val="center"/>
            <w:hideMark/>
          </w:tcPr>
          <w:p w14:paraId="7F3D12C4" w14:textId="77777777" w:rsidR="00E248DA" w:rsidRPr="00E248DA" w:rsidRDefault="00E248DA" w:rsidP="00DF6229">
            <w:pPr>
              <w:rPr>
                <w:rFonts w:ascii="Garamond" w:hAnsi="Garamond"/>
                <w:sz w:val="20"/>
                <w:szCs w:val="20"/>
              </w:rPr>
            </w:pPr>
            <w:r w:rsidRPr="00E248DA">
              <w:rPr>
                <w:rFonts w:ascii="Garamond" w:hAnsi="Garamond"/>
                <w:b/>
                <w:bCs/>
                <w:sz w:val="20"/>
                <w:szCs w:val="20"/>
              </w:rPr>
              <w:t>SPC, Sharjah Publishing City</w:t>
            </w:r>
          </w:p>
        </w:tc>
        <w:tc>
          <w:tcPr>
            <w:tcW w:w="1104" w:type="dxa"/>
            <w:shd w:val="clear" w:color="auto" w:fill="F2F2F2" w:themeFill="background1" w:themeFillShade="F2"/>
            <w:vAlign w:val="center"/>
            <w:hideMark/>
          </w:tcPr>
          <w:p w14:paraId="6505F59E" w14:textId="77777777" w:rsidR="00E248DA" w:rsidRPr="00E248DA" w:rsidRDefault="00E248DA" w:rsidP="00DF6229">
            <w:pPr>
              <w:rPr>
                <w:rFonts w:ascii="Garamond" w:hAnsi="Garamond"/>
                <w:sz w:val="20"/>
                <w:szCs w:val="20"/>
              </w:rPr>
            </w:pPr>
            <w:r w:rsidRPr="00E248DA">
              <w:rPr>
                <w:rFonts w:ascii="Garamond" w:hAnsi="Garamond"/>
                <w:sz w:val="20"/>
                <w:szCs w:val="20"/>
              </w:rPr>
              <w:t>Sharjah</w:t>
            </w:r>
          </w:p>
        </w:tc>
        <w:tc>
          <w:tcPr>
            <w:tcW w:w="2521" w:type="dxa"/>
            <w:shd w:val="clear" w:color="auto" w:fill="F2F2F2" w:themeFill="background1" w:themeFillShade="F2"/>
            <w:vAlign w:val="center"/>
            <w:hideMark/>
          </w:tcPr>
          <w:p w14:paraId="30AC9760" w14:textId="77777777" w:rsidR="00E248DA" w:rsidRPr="00E248DA" w:rsidRDefault="00E248DA" w:rsidP="00DF6229">
            <w:pPr>
              <w:rPr>
                <w:rFonts w:ascii="Garamond" w:hAnsi="Garamond"/>
                <w:sz w:val="20"/>
                <w:szCs w:val="20"/>
              </w:rPr>
            </w:pPr>
            <w:r w:rsidRPr="00E248DA">
              <w:rPr>
                <w:rFonts w:ascii="Garamond" w:hAnsi="Garamond"/>
                <w:sz w:val="20"/>
                <w:szCs w:val="20"/>
              </w:rPr>
              <w:t>Consultoria editorial, ghostwriting, educação</w:t>
            </w:r>
          </w:p>
        </w:tc>
        <w:tc>
          <w:tcPr>
            <w:tcW w:w="4081" w:type="dxa"/>
            <w:shd w:val="clear" w:color="auto" w:fill="F2F2F2" w:themeFill="background1" w:themeFillShade="F2"/>
            <w:vAlign w:val="center"/>
            <w:hideMark/>
          </w:tcPr>
          <w:p w14:paraId="683803B5" w14:textId="77777777" w:rsidR="00E248DA" w:rsidRPr="00E248DA" w:rsidRDefault="00E248DA" w:rsidP="00DF6229">
            <w:pPr>
              <w:rPr>
                <w:rFonts w:ascii="Garamond" w:hAnsi="Garamond"/>
                <w:sz w:val="20"/>
                <w:szCs w:val="20"/>
              </w:rPr>
            </w:pPr>
            <w:r w:rsidRPr="00E248DA">
              <w:rPr>
                <w:rFonts w:ascii="Garamond" w:hAnsi="Garamond"/>
                <w:sz w:val="20"/>
                <w:szCs w:val="20"/>
              </w:rPr>
              <w:t>Consultoria em conteúdo, educação digital, produção editorial</w:t>
            </w:r>
          </w:p>
        </w:tc>
        <w:tc>
          <w:tcPr>
            <w:tcW w:w="4863" w:type="dxa"/>
            <w:shd w:val="clear" w:color="auto" w:fill="F2F2F2" w:themeFill="background1" w:themeFillShade="F2"/>
            <w:vAlign w:val="center"/>
            <w:hideMark/>
          </w:tcPr>
          <w:p w14:paraId="47F31BAF" w14:textId="77777777" w:rsidR="00E248DA" w:rsidRPr="00E248DA" w:rsidRDefault="00E248DA" w:rsidP="00DF6229">
            <w:pPr>
              <w:rPr>
                <w:rFonts w:ascii="Garamond" w:hAnsi="Garamond"/>
                <w:sz w:val="20"/>
                <w:szCs w:val="20"/>
              </w:rPr>
            </w:pPr>
            <w:r w:rsidRPr="00E248DA">
              <w:rPr>
                <w:rFonts w:ascii="Garamond" w:hAnsi="Garamond"/>
                <w:sz w:val="20"/>
                <w:szCs w:val="20"/>
              </w:rPr>
              <w:t>Boa para quem combina consultoria e venda de infoproduto, CT free zone, IVA normal</w:t>
            </w:r>
          </w:p>
        </w:tc>
      </w:tr>
      <w:tr w:rsidR="00E248DA" w:rsidRPr="00E248DA" w14:paraId="4C0F6A7E" w14:textId="77777777" w:rsidTr="00E248DA">
        <w:trPr>
          <w:trHeight w:val="332"/>
          <w:tblCellSpacing w:w="15" w:type="dxa"/>
        </w:trPr>
        <w:tc>
          <w:tcPr>
            <w:tcW w:w="2649" w:type="dxa"/>
            <w:shd w:val="clear" w:color="auto" w:fill="F2F2F2" w:themeFill="background1" w:themeFillShade="F2"/>
            <w:vAlign w:val="center"/>
            <w:hideMark/>
          </w:tcPr>
          <w:p w14:paraId="610A0409" w14:textId="77777777" w:rsidR="00E248DA" w:rsidRPr="00E248DA" w:rsidRDefault="00E248DA" w:rsidP="00DF6229">
            <w:pPr>
              <w:rPr>
                <w:rFonts w:ascii="Garamond" w:hAnsi="Garamond"/>
                <w:sz w:val="20"/>
                <w:szCs w:val="20"/>
              </w:rPr>
            </w:pPr>
            <w:r w:rsidRPr="00E248DA">
              <w:rPr>
                <w:rFonts w:ascii="Garamond" w:hAnsi="Garamond"/>
                <w:b/>
                <w:bCs/>
                <w:sz w:val="20"/>
                <w:szCs w:val="20"/>
              </w:rPr>
              <w:t>DIFC Innovation Licence</w:t>
            </w:r>
          </w:p>
        </w:tc>
        <w:tc>
          <w:tcPr>
            <w:tcW w:w="1104" w:type="dxa"/>
            <w:shd w:val="clear" w:color="auto" w:fill="F2F2F2" w:themeFill="background1" w:themeFillShade="F2"/>
            <w:vAlign w:val="center"/>
            <w:hideMark/>
          </w:tcPr>
          <w:p w14:paraId="5849AC94"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2521" w:type="dxa"/>
            <w:shd w:val="clear" w:color="auto" w:fill="F2F2F2" w:themeFill="background1" w:themeFillShade="F2"/>
            <w:vAlign w:val="center"/>
            <w:hideMark/>
          </w:tcPr>
          <w:p w14:paraId="1D6E8568" w14:textId="77777777" w:rsidR="00E248DA" w:rsidRPr="00E248DA" w:rsidRDefault="00E248DA" w:rsidP="00DF6229">
            <w:pPr>
              <w:rPr>
                <w:rFonts w:ascii="Garamond" w:hAnsi="Garamond"/>
                <w:sz w:val="20"/>
                <w:szCs w:val="20"/>
              </w:rPr>
            </w:pPr>
            <w:r w:rsidRPr="00E248DA">
              <w:rPr>
                <w:rFonts w:ascii="Garamond" w:hAnsi="Garamond"/>
                <w:sz w:val="20"/>
                <w:szCs w:val="20"/>
              </w:rPr>
              <w:t>Consultoria em regtech, fintech, tech jurídica</w:t>
            </w:r>
          </w:p>
        </w:tc>
        <w:tc>
          <w:tcPr>
            <w:tcW w:w="4081" w:type="dxa"/>
            <w:shd w:val="clear" w:color="auto" w:fill="F2F2F2" w:themeFill="background1" w:themeFillShade="F2"/>
            <w:vAlign w:val="center"/>
            <w:hideMark/>
          </w:tcPr>
          <w:p w14:paraId="34009FE1" w14:textId="77777777" w:rsidR="00E248DA" w:rsidRPr="00E248DA" w:rsidRDefault="00E248DA" w:rsidP="00DF6229">
            <w:pPr>
              <w:rPr>
                <w:rFonts w:ascii="Garamond" w:hAnsi="Garamond"/>
                <w:sz w:val="20"/>
                <w:szCs w:val="20"/>
              </w:rPr>
            </w:pPr>
            <w:r w:rsidRPr="00E248DA">
              <w:rPr>
                <w:rFonts w:ascii="Garamond" w:hAnsi="Garamond"/>
                <w:sz w:val="20"/>
                <w:szCs w:val="20"/>
              </w:rPr>
              <w:t>Licenças de inovação para empresas que não prestam serviço financeiro regulado</w:t>
            </w:r>
          </w:p>
        </w:tc>
        <w:tc>
          <w:tcPr>
            <w:tcW w:w="4863" w:type="dxa"/>
            <w:shd w:val="clear" w:color="auto" w:fill="F2F2F2" w:themeFill="background1" w:themeFillShade="F2"/>
            <w:vAlign w:val="center"/>
            <w:hideMark/>
          </w:tcPr>
          <w:p w14:paraId="17023DF4" w14:textId="77777777" w:rsidR="00E248DA" w:rsidRPr="00E248DA" w:rsidRDefault="00E248DA" w:rsidP="00DF6229">
            <w:pPr>
              <w:rPr>
                <w:rFonts w:ascii="Garamond" w:hAnsi="Garamond"/>
                <w:sz w:val="20"/>
                <w:szCs w:val="20"/>
              </w:rPr>
            </w:pPr>
            <w:r w:rsidRPr="00E248DA">
              <w:rPr>
                <w:rFonts w:ascii="Garamond" w:hAnsi="Garamond"/>
                <w:sz w:val="20"/>
                <w:szCs w:val="20"/>
              </w:rPr>
              <w:t>Vantagem de common law, CT de free zone, IVA normal, mas com peso reputacional elevado</w:t>
            </w:r>
          </w:p>
        </w:tc>
      </w:tr>
      <w:tr w:rsidR="00E248DA" w:rsidRPr="00E248DA" w14:paraId="66BCCAC4" w14:textId="77777777" w:rsidTr="00E248DA">
        <w:trPr>
          <w:tblCellSpacing w:w="15" w:type="dxa"/>
        </w:trPr>
        <w:tc>
          <w:tcPr>
            <w:tcW w:w="2649" w:type="dxa"/>
            <w:shd w:val="clear" w:color="auto" w:fill="F2F2F2" w:themeFill="background1" w:themeFillShade="F2"/>
            <w:vAlign w:val="center"/>
            <w:hideMark/>
          </w:tcPr>
          <w:p w14:paraId="06754E1A" w14:textId="77777777" w:rsidR="00E248DA" w:rsidRPr="00E248DA" w:rsidRDefault="00E248DA" w:rsidP="00DF6229">
            <w:pPr>
              <w:rPr>
                <w:rFonts w:ascii="Garamond" w:hAnsi="Garamond"/>
                <w:sz w:val="20"/>
                <w:szCs w:val="20"/>
              </w:rPr>
            </w:pPr>
            <w:r w:rsidRPr="00E248DA">
              <w:rPr>
                <w:rFonts w:ascii="Garamond" w:hAnsi="Garamond"/>
                <w:b/>
                <w:bCs/>
                <w:sz w:val="20"/>
                <w:szCs w:val="20"/>
              </w:rPr>
              <w:t>ADGM Tech Startup</w:t>
            </w:r>
          </w:p>
        </w:tc>
        <w:tc>
          <w:tcPr>
            <w:tcW w:w="1104" w:type="dxa"/>
            <w:shd w:val="clear" w:color="auto" w:fill="F2F2F2" w:themeFill="background1" w:themeFillShade="F2"/>
            <w:vAlign w:val="center"/>
            <w:hideMark/>
          </w:tcPr>
          <w:p w14:paraId="5D41E541" w14:textId="77777777" w:rsidR="00E248DA" w:rsidRPr="00E248DA" w:rsidRDefault="00E248DA" w:rsidP="00DF6229">
            <w:pPr>
              <w:rPr>
                <w:rFonts w:ascii="Garamond" w:hAnsi="Garamond"/>
                <w:sz w:val="20"/>
                <w:szCs w:val="20"/>
              </w:rPr>
            </w:pPr>
            <w:r w:rsidRPr="00E248DA">
              <w:rPr>
                <w:rFonts w:ascii="Garamond" w:hAnsi="Garamond"/>
                <w:sz w:val="20"/>
                <w:szCs w:val="20"/>
              </w:rPr>
              <w:t>Abu Dhabi</w:t>
            </w:r>
          </w:p>
        </w:tc>
        <w:tc>
          <w:tcPr>
            <w:tcW w:w="2521" w:type="dxa"/>
            <w:shd w:val="clear" w:color="auto" w:fill="F2F2F2" w:themeFill="background1" w:themeFillShade="F2"/>
            <w:vAlign w:val="center"/>
            <w:hideMark/>
          </w:tcPr>
          <w:p w14:paraId="4404D617" w14:textId="77777777" w:rsidR="00E248DA" w:rsidRPr="00E248DA" w:rsidRDefault="00E248DA" w:rsidP="00DF6229">
            <w:pPr>
              <w:rPr>
                <w:rFonts w:ascii="Garamond" w:hAnsi="Garamond"/>
                <w:sz w:val="20"/>
                <w:szCs w:val="20"/>
              </w:rPr>
            </w:pPr>
            <w:r w:rsidRPr="00E248DA">
              <w:rPr>
                <w:rFonts w:ascii="Garamond" w:hAnsi="Garamond"/>
                <w:sz w:val="20"/>
                <w:szCs w:val="20"/>
              </w:rPr>
              <w:t>Consultoria tech, plataformas de serviço</w:t>
            </w:r>
          </w:p>
        </w:tc>
        <w:tc>
          <w:tcPr>
            <w:tcW w:w="4081" w:type="dxa"/>
            <w:shd w:val="clear" w:color="auto" w:fill="F2F2F2" w:themeFill="background1" w:themeFillShade="F2"/>
            <w:vAlign w:val="center"/>
            <w:hideMark/>
          </w:tcPr>
          <w:p w14:paraId="08960447" w14:textId="77777777" w:rsidR="00E248DA" w:rsidRPr="00E248DA" w:rsidRDefault="00E248DA" w:rsidP="00DF6229">
            <w:pPr>
              <w:rPr>
                <w:rFonts w:ascii="Garamond" w:hAnsi="Garamond"/>
                <w:sz w:val="20"/>
                <w:szCs w:val="20"/>
              </w:rPr>
            </w:pPr>
            <w:r w:rsidRPr="00E248DA">
              <w:rPr>
                <w:rFonts w:ascii="Garamond" w:hAnsi="Garamond"/>
                <w:sz w:val="20"/>
                <w:szCs w:val="20"/>
              </w:rPr>
              <w:t>Estruturas B2B e B2C digitais com base em plataformas, inclusive consultoria automatizada</w:t>
            </w:r>
          </w:p>
        </w:tc>
        <w:tc>
          <w:tcPr>
            <w:tcW w:w="4863" w:type="dxa"/>
            <w:shd w:val="clear" w:color="auto" w:fill="F2F2F2" w:themeFill="background1" w:themeFillShade="F2"/>
            <w:vAlign w:val="center"/>
            <w:hideMark/>
          </w:tcPr>
          <w:p w14:paraId="7E2EDC0D" w14:textId="77777777" w:rsidR="00E248DA" w:rsidRPr="00E248DA" w:rsidRDefault="00E248DA" w:rsidP="00DF6229">
            <w:pPr>
              <w:rPr>
                <w:rFonts w:ascii="Garamond" w:hAnsi="Garamond"/>
                <w:sz w:val="20"/>
                <w:szCs w:val="20"/>
              </w:rPr>
            </w:pPr>
            <w:r w:rsidRPr="00E248DA">
              <w:rPr>
                <w:rFonts w:ascii="Garamond" w:hAnsi="Garamond"/>
                <w:sz w:val="20"/>
                <w:szCs w:val="20"/>
              </w:rPr>
              <w:t>CT de free zone, IVA normal, forte para contratos com players institucionais</w:t>
            </w:r>
          </w:p>
        </w:tc>
      </w:tr>
    </w:tbl>
    <w:p w14:paraId="73BBBE8E" w14:textId="77777777" w:rsidR="00E248DA" w:rsidRPr="00E248DA" w:rsidRDefault="00E248DA" w:rsidP="00E248DA">
      <w:pPr>
        <w:rPr>
          <w:rFonts w:ascii="Garamond" w:hAnsi="Garamond"/>
        </w:rPr>
      </w:pPr>
    </w:p>
    <w:p w14:paraId="048A495F" w14:textId="77777777" w:rsidR="00E248DA" w:rsidRPr="00E248DA" w:rsidRDefault="00E248DA" w:rsidP="00E248DA">
      <w:pPr>
        <w:outlineLvl w:val="1"/>
        <w:rPr>
          <w:rFonts w:ascii="Garamond" w:hAnsi="Garamond"/>
          <w:b/>
          <w:bCs/>
        </w:rPr>
      </w:pPr>
    </w:p>
    <w:p w14:paraId="482D77AF" w14:textId="77777777" w:rsidR="00E248DA" w:rsidRPr="00E248DA" w:rsidRDefault="00E248DA" w:rsidP="00E248DA">
      <w:pPr>
        <w:pStyle w:val="PargrafodaLista"/>
        <w:numPr>
          <w:ilvl w:val="1"/>
          <w:numId w:val="50"/>
        </w:numPr>
        <w:ind w:left="426"/>
        <w:outlineLvl w:val="1"/>
        <w:rPr>
          <w:rFonts w:ascii="Garamond" w:hAnsi="Garamond"/>
          <w:b/>
          <w:bCs/>
          <w:sz w:val="28"/>
          <w:szCs w:val="28"/>
        </w:rPr>
      </w:pPr>
      <w:r w:rsidRPr="00E248DA">
        <w:rPr>
          <w:rFonts w:ascii="Garamond" w:hAnsi="Garamond"/>
          <w:b/>
          <w:bCs/>
          <w:sz w:val="28"/>
          <w:szCs w:val="28"/>
        </w:rPr>
        <w:t>Finanças e Fintech</w:t>
      </w:r>
    </w:p>
    <w:p w14:paraId="13555AEE" w14:textId="77777777" w:rsidR="00E248DA" w:rsidRPr="00E248DA" w:rsidRDefault="00E248DA" w:rsidP="00E248DA">
      <w:pPr>
        <w:pStyle w:val="PargrafodaLista"/>
        <w:ind w:left="1440"/>
        <w:outlineLvl w:val="1"/>
        <w:rPr>
          <w:rFonts w:ascii="Garamond" w:hAnsi="Garamond"/>
          <w:b/>
          <w:bCs/>
        </w:rPr>
      </w:pPr>
    </w:p>
    <w:tbl>
      <w:tblPr>
        <w:tblW w:w="0" w:type="auto"/>
        <w:tblCellSpacing w:w="15" w:type="dxa"/>
        <w:shd w:val="clear" w:color="auto" w:fill="FFC000"/>
        <w:tblLayout w:type="fixed"/>
        <w:tblCellMar>
          <w:top w:w="15" w:type="dxa"/>
          <w:left w:w="15" w:type="dxa"/>
          <w:bottom w:w="15" w:type="dxa"/>
          <w:right w:w="15" w:type="dxa"/>
        </w:tblCellMar>
        <w:tblLook w:val="04A0" w:firstRow="1" w:lastRow="0" w:firstColumn="1" w:lastColumn="0" w:noHBand="0" w:noVBand="1"/>
      </w:tblPr>
      <w:tblGrid>
        <w:gridCol w:w="2268"/>
        <w:gridCol w:w="993"/>
        <w:gridCol w:w="2976"/>
        <w:gridCol w:w="4253"/>
        <w:gridCol w:w="4908"/>
      </w:tblGrid>
      <w:tr w:rsidR="00E248DA" w:rsidRPr="00E248DA" w14:paraId="61EBA2B0" w14:textId="77777777" w:rsidTr="00E248DA">
        <w:trPr>
          <w:tblHeader/>
          <w:tblCellSpacing w:w="15" w:type="dxa"/>
        </w:trPr>
        <w:tc>
          <w:tcPr>
            <w:tcW w:w="2223" w:type="dxa"/>
            <w:shd w:val="clear" w:color="auto" w:fill="FFC000"/>
            <w:vAlign w:val="center"/>
            <w:hideMark/>
          </w:tcPr>
          <w:p w14:paraId="4C8E1495" w14:textId="77777777" w:rsidR="00E248DA" w:rsidRPr="00E248DA" w:rsidRDefault="00E248DA" w:rsidP="00DF6229">
            <w:pPr>
              <w:jc w:val="center"/>
              <w:rPr>
                <w:rFonts w:ascii="Garamond" w:hAnsi="Garamond"/>
                <w:b/>
                <w:bCs/>
              </w:rPr>
            </w:pPr>
            <w:r w:rsidRPr="00E248DA">
              <w:rPr>
                <w:rFonts w:ascii="Garamond" w:hAnsi="Garamond"/>
                <w:b/>
                <w:bCs/>
              </w:rPr>
              <w:t xml:space="preserve">Free zone </w:t>
            </w:r>
          </w:p>
        </w:tc>
        <w:tc>
          <w:tcPr>
            <w:tcW w:w="963" w:type="dxa"/>
            <w:shd w:val="clear" w:color="auto" w:fill="FFC000"/>
            <w:vAlign w:val="center"/>
            <w:hideMark/>
          </w:tcPr>
          <w:p w14:paraId="01B873D8" w14:textId="77777777" w:rsidR="00E248DA" w:rsidRPr="00E248DA" w:rsidRDefault="00E248DA" w:rsidP="00DF6229">
            <w:pPr>
              <w:jc w:val="center"/>
              <w:rPr>
                <w:rFonts w:ascii="Garamond" w:hAnsi="Garamond"/>
                <w:b/>
                <w:bCs/>
              </w:rPr>
            </w:pPr>
            <w:r w:rsidRPr="00E248DA">
              <w:rPr>
                <w:rFonts w:ascii="Garamond" w:hAnsi="Garamond"/>
                <w:b/>
                <w:bCs/>
              </w:rPr>
              <w:t>Emirado</w:t>
            </w:r>
          </w:p>
        </w:tc>
        <w:tc>
          <w:tcPr>
            <w:tcW w:w="2946" w:type="dxa"/>
            <w:shd w:val="clear" w:color="auto" w:fill="FFC000"/>
            <w:vAlign w:val="center"/>
            <w:hideMark/>
          </w:tcPr>
          <w:p w14:paraId="1C40E589" w14:textId="77777777" w:rsidR="00E248DA" w:rsidRPr="00E248DA" w:rsidRDefault="00E248DA" w:rsidP="00DF6229">
            <w:pPr>
              <w:jc w:val="center"/>
              <w:rPr>
                <w:rFonts w:ascii="Garamond" w:hAnsi="Garamond"/>
                <w:b/>
                <w:bCs/>
              </w:rPr>
            </w:pPr>
            <w:r w:rsidRPr="00E248DA">
              <w:rPr>
                <w:rFonts w:ascii="Garamond" w:hAnsi="Garamond"/>
                <w:b/>
                <w:bCs/>
              </w:rPr>
              <w:t>Subsetor chave</w:t>
            </w:r>
          </w:p>
        </w:tc>
        <w:tc>
          <w:tcPr>
            <w:tcW w:w="4223" w:type="dxa"/>
            <w:shd w:val="clear" w:color="auto" w:fill="FFC000"/>
            <w:vAlign w:val="center"/>
            <w:hideMark/>
          </w:tcPr>
          <w:p w14:paraId="00B277DE" w14:textId="77777777" w:rsidR="00E248DA" w:rsidRPr="00E248DA" w:rsidRDefault="00E248DA" w:rsidP="00DF6229">
            <w:pPr>
              <w:jc w:val="center"/>
              <w:rPr>
                <w:rFonts w:ascii="Garamond" w:hAnsi="Garamond"/>
                <w:b/>
                <w:bCs/>
              </w:rPr>
            </w:pPr>
            <w:r w:rsidRPr="00E248DA">
              <w:rPr>
                <w:rFonts w:ascii="Garamond" w:hAnsi="Garamond"/>
                <w:b/>
                <w:bCs/>
              </w:rPr>
              <w:t>Licença / atividades típicas</w:t>
            </w:r>
          </w:p>
        </w:tc>
        <w:tc>
          <w:tcPr>
            <w:tcW w:w="4863" w:type="dxa"/>
            <w:shd w:val="clear" w:color="auto" w:fill="FFC000"/>
            <w:vAlign w:val="center"/>
            <w:hideMark/>
          </w:tcPr>
          <w:p w14:paraId="59AD2184" w14:textId="77777777" w:rsidR="00E248DA" w:rsidRPr="00E248DA" w:rsidRDefault="00E248DA" w:rsidP="00DF6229">
            <w:pPr>
              <w:jc w:val="center"/>
              <w:rPr>
                <w:rFonts w:ascii="Garamond" w:hAnsi="Garamond"/>
                <w:b/>
                <w:bCs/>
              </w:rPr>
            </w:pPr>
            <w:r w:rsidRPr="00E248DA">
              <w:rPr>
                <w:rFonts w:ascii="Garamond" w:hAnsi="Garamond"/>
                <w:b/>
                <w:bCs/>
              </w:rPr>
              <w:t>Nota técnica regulatória</w:t>
            </w:r>
          </w:p>
        </w:tc>
      </w:tr>
      <w:tr w:rsidR="00E248DA" w:rsidRPr="00E248DA" w14:paraId="35A67EDD" w14:textId="77777777" w:rsidTr="00E248DA">
        <w:trPr>
          <w:tblCellSpacing w:w="15" w:type="dxa"/>
        </w:trPr>
        <w:tc>
          <w:tcPr>
            <w:tcW w:w="2223" w:type="dxa"/>
            <w:shd w:val="clear" w:color="auto" w:fill="F2F2F2" w:themeFill="background1" w:themeFillShade="F2"/>
            <w:vAlign w:val="center"/>
            <w:hideMark/>
          </w:tcPr>
          <w:p w14:paraId="27CD2829" w14:textId="77777777" w:rsidR="00E248DA" w:rsidRPr="00E248DA" w:rsidRDefault="00E248DA" w:rsidP="00DF6229">
            <w:pPr>
              <w:rPr>
                <w:rFonts w:ascii="Garamond" w:hAnsi="Garamond"/>
                <w:sz w:val="20"/>
                <w:szCs w:val="20"/>
              </w:rPr>
            </w:pPr>
            <w:r w:rsidRPr="00E248DA">
              <w:rPr>
                <w:rFonts w:ascii="Garamond" w:hAnsi="Garamond"/>
                <w:b/>
                <w:bCs/>
                <w:sz w:val="20"/>
                <w:szCs w:val="20"/>
              </w:rPr>
              <w:t>DIFC</w:t>
            </w:r>
          </w:p>
        </w:tc>
        <w:tc>
          <w:tcPr>
            <w:tcW w:w="963" w:type="dxa"/>
            <w:shd w:val="clear" w:color="auto" w:fill="F2F2F2" w:themeFill="background1" w:themeFillShade="F2"/>
            <w:vAlign w:val="center"/>
            <w:hideMark/>
          </w:tcPr>
          <w:p w14:paraId="048A67CB"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2946" w:type="dxa"/>
            <w:shd w:val="clear" w:color="auto" w:fill="F2F2F2" w:themeFill="background1" w:themeFillShade="F2"/>
            <w:vAlign w:val="center"/>
            <w:hideMark/>
          </w:tcPr>
          <w:p w14:paraId="4CBC8161" w14:textId="77777777" w:rsidR="00E248DA" w:rsidRPr="00E248DA" w:rsidRDefault="00E248DA" w:rsidP="00DF6229">
            <w:pPr>
              <w:rPr>
                <w:rFonts w:ascii="Garamond" w:hAnsi="Garamond"/>
                <w:sz w:val="20"/>
                <w:szCs w:val="20"/>
              </w:rPr>
            </w:pPr>
            <w:r w:rsidRPr="00E248DA">
              <w:rPr>
                <w:rFonts w:ascii="Garamond" w:hAnsi="Garamond"/>
                <w:sz w:val="20"/>
                <w:szCs w:val="20"/>
              </w:rPr>
              <w:t>Bancos, asset management, seguros, fintech regulada</w:t>
            </w:r>
          </w:p>
        </w:tc>
        <w:tc>
          <w:tcPr>
            <w:tcW w:w="4223" w:type="dxa"/>
            <w:shd w:val="clear" w:color="auto" w:fill="F2F2F2" w:themeFill="background1" w:themeFillShade="F2"/>
            <w:vAlign w:val="center"/>
            <w:hideMark/>
          </w:tcPr>
          <w:p w14:paraId="76BC4DA3" w14:textId="77777777" w:rsidR="00E248DA" w:rsidRPr="00E248DA" w:rsidRDefault="00E248DA" w:rsidP="00DF6229">
            <w:pPr>
              <w:rPr>
                <w:rFonts w:ascii="Garamond" w:hAnsi="Garamond"/>
                <w:sz w:val="20"/>
                <w:szCs w:val="20"/>
              </w:rPr>
            </w:pPr>
            <w:r w:rsidRPr="00E248DA">
              <w:rPr>
                <w:rFonts w:ascii="Garamond" w:hAnsi="Garamond"/>
                <w:sz w:val="20"/>
                <w:szCs w:val="20"/>
              </w:rPr>
              <w:t>Licenças sob DFSA para bancos, gestoras, brokers, além de fintech regulada</w:t>
            </w:r>
          </w:p>
        </w:tc>
        <w:tc>
          <w:tcPr>
            <w:tcW w:w="4863" w:type="dxa"/>
            <w:shd w:val="clear" w:color="auto" w:fill="F2F2F2" w:themeFill="background1" w:themeFillShade="F2"/>
            <w:vAlign w:val="center"/>
            <w:hideMark/>
          </w:tcPr>
          <w:p w14:paraId="30FB5988" w14:textId="77777777" w:rsidR="00E248DA" w:rsidRPr="00E248DA" w:rsidRDefault="00E248DA" w:rsidP="00DF6229">
            <w:pPr>
              <w:rPr>
                <w:rFonts w:ascii="Garamond" w:hAnsi="Garamond"/>
                <w:sz w:val="20"/>
                <w:szCs w:val="20"/>
              </w:rPr>
            </w:pPr>
            <w:r w:rsidRPr="00E248DA">
              <w:rPr>
                <w:rFonts w:ascii="Garamond" w:hAnsi="Garamond"/>
                <w:sz w:val="20"/>
                <w:szCs w:val="20"/>
              </w:rPr>
              <w:t>Jurisdição de common law, tribunais próprios, regime de CT de free zone, mas com regras prudenciais específicas; IVA normal em serviços financeiros tributáveis</w:t>
            </w:r>
          </w:p>
        </w:tc>
      </w:tr>
      <w:tr w:rsidR="00E248DA" w:rsidRPr="00E248DA" w14:paraId="58372A90" w14:textId="77777777" w:rsidTr="00E248DA">
        <w:trPr>
          <w:tblCellSpacing w:w="15" w:type="dxa"/>
        </w:trPr>
        <w:tc>
          <w:tcPr>
            <w:tcW w:w="2223" w:type="dxa"/>
            <w:shd w:val="clear" w:color="auto" w:fill="F2F2F2" w:themeFill="background1" w:themeFillShade="F2"/>
            <w:vAlign w:val="center"/>
            <w:hideMark/>
          </w:tcPr>
          <w:p w14:paraId="4F5DB090" w14:textId="77777777" w:rsidR="00E248DA" w:rsidRPr="00E248DA" w:rsidRDefault="00E248DA" w:rsidP="00DF6229">
            <w:pPr>
              <w:rPr>
                <w:rFonts w:ascii="Garamond" w:hAnsi="Garamond"/>
                <w:sz w:val="20"/>
                <w:szCs w:val="20"/>
              </w:rPr>
            </w:pPr>
            <w:r w:rsidRPr="00E248DA">
              <w:rPr>
                <w:rFonts w:ascii="Garamond" w:hAnsi="Garamond"/>
                <w:b/>
                <w:bCs/>
                <w:sz w:val="20"/>
                <w:szCs w:val="20"/>
              </w:rPr>
              <w:t>DIFC Innovation Licence</w:t>
            </w:r>
          </w:p>
        </w:tc>
        <w:tc>
          <w:tcPr>
            <w:tcW w:w="963" w:type="dxa"/>
            <w:shd w:val="clear" w:color="auto" w:fill="F2F2F2" w:themeFill="background1" w:themeFillShade="F2"/>
            <w:vAlign w:val="center"/>
            <w:hideMark/>
          </w:tcPr>
          <w:p w14:paraId="584B5AB4"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2946" w:type="dxa"/>
            <w:shd w:val="clear" w:color="auto" w:fill="F2F2F2" w:themeFill="background1" w:themeFillShade="F2"/>
            <w:vAlign w:val="center"/>
            <w:hideMark/>
          </w:tcPr>
          <w:p w14:paraId="5DE395CA" w14:textId="77777777" w:rsidR="00E248DA" w:rsidRPr="00E248DA" w:rsidRDefault="00E248DA" w:rsidP="00DF6229">
            <w:pPr>
              <w:rPr>
                <w:rFonts w:ascii="Garamond" w:hAnsi="Garamond"/>
                <w:sz w:val="20"/>
                <w:szCs w:val="20"/>
              </w:rPr>
            </w:pPr>
            <w:r w:rsidRPr="00E248DA">
              <w:rPr>
                <w:rFonts w:ascii="Garamond" w:hAnsi="Garamond"/>
                <w:sz w:val="20"/>
                <w:szCs w:val="20"/>
              </w:rPr>
              <w:t>Fintech não regulada, regtech, AI para finanças</w:t>
            </w:r>
          </w:p>
        </w:tc>
        <w:tc>
          <w:tcPr>
            <w:tcW w:w="4223" w:type="dxa"/>
            <w:shd w:val="clear" w:color="auto" w:fill="F2F2F2" w:themeFill="background1" w:themeFillShade="F2"/>
            <w:vAlign w:val="center"/>
            <w:hideMark/>
          </w:tcPr>
          <w:p w14:paraId="7EF63D85" w14:textId="77777777" w:rsidR="00E248DA" w:rsidRPr="00E248DA" w:rsidRDefault="00E248DA" w:rsidP="00DF6229">
            <w:pPr>
              <w:rPr>
                <w:rFonts w:ascii="Garamond" w:hAnsi="Garamond"/>
                <w:sz w:val="20"/>
                <w:szCs w:val="20"/>
              </w:rPr>
            </w:pPr>
            <w:r w:rsidRPr="00E248DA">
              <w:rPr>
                <w:rFonts w:ascii="Garamond" w:hAnsi="Garamond"/>
                <w:sz w:val="20"/>
                <w:szCs w:val="20"/>
              </w:rPr>
              <w:t>Empresas que desenvolvem tecnologia para o setor financeiro, sem tomar risco financeiro direto</w:t>
            </w:r>
          </w:p>
        </w:tc>
        <w:tc>
          <w:tcPr>
            <w:tcW w:w="4863" w:type="dxa"/>
            <w:shd w:val="clear" w:color="auto" w:fill="F2F2F2" w:themeFill="background1" w:themeFillShade="F2"/>
            <w:vAlign w:val="center"/>
            <w:hideMark/>
          </w:tcPr>
          <w:p w14:paraId="47A32109" w14:textId="77777777" w:rsidR="00E248DA" w:rsidRPr="00E248DA" w:rsidRDefault="00E248DA" w:rsidP="00DF6229">
            <w:pPr>
              <w:rPr>
                <w:rFonts w:ascii="Garamond" w:hAnsi="Garamond"/>
                <w:sz w:val="20"/>
                <w:szCs w:val="20"/>
              </w:rPr>
            </w:pPr>
            <w:r w:rsidRPr="00E248DA">
              <w:rPr>
                <w:rFonts w:ascii="Garamond" w:hAnsi="Garamond"/>
                <w:sz w:val="20"/>
                <w:szCs w:val="20"/>
              </w:rPr>
              <w:t>Custos bem reduzidos, acesso ao selo DIFC, mesma base de CT, IVA normal</w:t>
            </w:r>
          </w:p>
        </w:tc>
      </w:tr>
      <w:tr w:rsidR="00E248DA" w:rsidRPr="00E248DA" w14:paraId="5AD9EF8C" w14:textId="77777777" w:rsidTr="00E248DA">
        <w:trPr>
          <w:tblCellSpacing w:w="15" w:type="dxa"/>
        </w:trPr>
        <w:tc>
          <w:tcPr>
            <w:tcW w:w="2223" w:type="dxa"/>
            <w:shd w:val="clear" w:color="auto" w:fill="F2F2F2" w:themeFill="background1" w:themeFillShade="F2"/>
            <w:vAlign w:val="center"/>
            <w:hideMark/>
          </w:tcPr>
          <w:p w14:paraId="5768BD6A" w14:textId="77777777" w:rsidR="00E248DA" w:rsidRPr="00E248DA" w:rsidRDefault="00E248DA" w:rsidP="00DF6229">
            <w:pPr>
              <w:rPr>
                <w:rFonts w:ascii="Garamond" w:hAnsi="Garamond"/>
                <w:sz w:val="20"/>
                <w:szCs w:val="20"/>
              </w:rPr>
            </w:pPr>
            <w:r w:rsidRPr="00E248DA">
              <w:rPr>
                <w:rFonts w:ascii="Garamond" w:hAnsi="Garamond"/>
                <w:b/>
                <w:bCs/>
                <w:sz w:val="20"/>
                <w:szCs w:val="20"/>
              </w:rPr>
              <w:t>DMCC</w:t>
            </w:r>
          </w:p>
        </w:tc>
        <w:tc>
          <w:tcPr>
            <w:tcW w:w="963" w:type="dxa"/>
            <w:shd w:val="clear" w:color="auto" w:fill="F2F2F2" w:themeFill="background1" w:themeFillShade="F2"/>
            <w:vAlign w:val="center"/>
            <w:hideMark/>
          </w:tcPr>
          <w:p w14:paraId="683762F2"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2946" w:type="dxa"/>
            <w:shd w:val="clear" w:color="auto" w:fill="F2F2F2" w:themeFill="background1" w:themeFillShade="F2"/>
            <w:vAlign w:val="center"/>
            <w:hideMark/>
          </w:tcPr>
          <w:p w14:paraId="2FDBDD25" w14:textId="77777777" w:rsidR="00E248DA" w:rsidRPr="00E248DA" w:rsidRDefault="00E248DA" w:rsidP="00DF6229">
            <w:pPr>
              <w:rPr>
                <w:rFonts w:ascii="Garamond" w:hAnsi="Garamond"/>
                <w:sz w:val="20"/>
                <w:szCs w:val="20"/>
              </w:rPr>
            </w:pPr>
            <w:r w:rsidRPr="00E248DA">
              <w:rPr>
                <w:rFonts w:ascii="Garamond" w:hAnsi="Garamond"/>
                <w:sz w:val="20"/>
                <w:szCs w:val="20"/>
              </w:rPr>
              <w:t>Trading de commodities financeiras, cripto, gold based products</w:t>
            </w:r>
          </w:p>
        </w:tc>
        <w:tc>
          <w:tcPr>
            <w:tcW w:w="4223" w:type="dxa"/>
            <w:shd w:val="clear" w:color="auto" w:fill="F2F2F2" w:themeFill="background1" w:themeFillShade="F2"/>
            <w:vAlign w:val="center"/>
            <w:hideMark/>
          </w:tcPr>
          <w:p w14:paraId="20BF9841" w14:textId="77777777" w:rsidR="00E248DA" w:rsidRPr="00E248DA" w:rsidRDefault="00E248DA" w:rsidP="00DF6229">
            <w:pPr>
              <w:rPr>
                <w:rFonts w:ascii="Garamond" w:hAnsi="Garamond"/>
                <w:sz w:val="20"/>
                <w:szCs w:val="20"/>
              </w:rPr>
            </w:pPr>
            <w:r w:rsidRPr="00E248DA">
              <w:rPr>
                <w:rFonts w:ascii="Garamond" w:hAnsi="Garamond"/>
                <w:sz w:val="20"/>
                <w:szCs w:val="20"/>
              </w:rPr>
              <w:t>Plataformas de trading, estruturas de holdings para investimentos, cripto licenciado em certos clusters</w:t>
            </w:r>
          </w:p>
        </w:tc>
        <w:tc>
          <w:tcPr>
            <w:tcW w:w="4863" w:type="dxa"/>
            <w:shd w:val="clear" w:color="auto" w:fill="F2F2F2" w:themeFill="background1" w:themeFillShade="F2"/>
            <w:vAlign w:val="center"/>
            <w:hideMark/>
          </w:tcPr>
          <w:p w14:paraId="7140B7D9" w14:textId="77777777" w:rsidR="00E248DA" w:rsidRPr="00E248DA" w:rsidRDefault="00E248DA" w:rsidP="00DF6229">
            <w:pPr>
              <w:rPr>
                <w:rFonts w:ascii="Garamond" w:hAnsi="Garamond"/>
                <w:sz w:val="20"/>
                <w:szCs w:val="20"/>
              </w:rPr>
            </w:pPr>
            <w:r w:rsidRPr="00E248DA">
              <w:rPr>
                <w:rFonts w:ascii="Garamond" w:hAnsi="Garamond"/>
                <w:sz w:val="20"/>
                <w:szCs w:val="20"/>
              </w:rPr>
              <w:t>Pode ser alternativa a DIFC para estruturas menos reguladas, CT de free zone, IVA normal</w:t>
            </w:r>
          </w:p>
        </w:tc>
      </w:tr>
      <w:tr w:rsidR="00E248DA" w:rsidRPr="00E248DA" w14:paraId="5E627A0C" w14:textId="77777777" w:rsidTr="00E248DA">
        <w:trPr>
          <w:tblCellSpacing w:w="15" w:type="dxa"/>
        </w:trPr>
        <w:tc>
          <w:tcPr>
            <w:tcW w:w="2223" w:type="dxa"/>
            <w:shd w:val="clear" w:color="auto" w:fill="F2F2F2" w:themeFill="background1" w:themeFillShade="F2"/>
            <w:vAlign w:val="center"/>
            <w:hideMark/>
          </w:tcPr>
          <w:p w14:paraId="75C7C777" w14:textId="77777777" w:rsidR="00E248DA" w:rsidRPr="00E248DA" w:rsidRDefault="00E248DA" w:rsidP="00DF6229">
            <w:pPr>
              <w:rPr>
                <w:rFonts w:ascii="Garamond" w:hAnsi="Garamond"/>
                <w:sz w:val="20"/>
                <w:szCs w:val="20"/>
              </w:rPr>
            </w:pPr>
            <w:r w:rsidRPr="00E248DA">
              <w:rPr>
                <w:rFonts w:ascii="Garamond" w:hAnsi="Garamond"/>
                <w:b/>
                <w:bCs/>
                <w:sz w:val="20"/>
                <w:szCs w:val="20"/>
              </w:rPr>
              <w:t>DAFZA</w:t>
            </w:r>
          </w:p>
        </w:tc>
        <w:tc>
          <w:tcPr>
            <w:tcW w:w="963" w:type="dxa"/>
            <w:shd w:val="clear" w:color="auto" w:fill="F2F2F2" w:themeFill="background1" w:themeFillShade="F2"/>
            <w:vAlign w:val="center"/>
            <w:hideMark/>
          </w:tcPr>
          <w:p w14:paraId="0C3C18DE"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2946" w:type="dxa"/>
            <w:shd w:val="clear" w:color="auto" w:fill="F2F2F2" w:themeFill="background1" w:themeFillShade="F2"/>
            <w:vAlign w:val="center"/>
            <w:hideMark/>
          </w:tcPr>
          <w:p w14:paraId="7892C10E" w14:textId="77777777" w:rsidR="00E248DA" w:rsidRPr="00E248DA" w:rsidRDefault="00E248DA" w:rsidP="00DF6229">
            <w:pPr>
              <w:rPr>
                <w:rFonts w:ascii="Garamond" w:hAnsi="Garamond"/>
                <w:sz w:val="20"/>
                <w:szCs w:val="20"/>
              </w:rPr>
            </w:pPr>
            <w:r w:rsidRPr="00E248DA">
              <w:rPr>
                <w:rFonts w:ascii="Garamond" w:hAnsi="Garamond"/>
                <w:sz w:val="20"/>
                <w:szCs w:val="20"/>
              </w:rPr>
              <w:t>Plataformas de trading financeiro ligado a bens, fintech de pagamentos cross border</w:t>
            </w:r>
          </w:p>
        </w:tc>
        <w:tc>
          <w:tcPr>
            <w:tcW w:w="4223" w:type="dxa"/>
            <w:shd w:val="clear" w:color="auto" w:fill="F2F2F2" w:themeFill="background1" w:themeFillShade="F2"/>
            <w:vAlign w:val="center"/>
            <w:hideMark/>
          </w:tcPr>
          <w:p w14:paraId="31053012" w14:textId="77777777" w:rsidR="00E248DA" w:rsidRPr="00E248DA" w:rsidRDefault="00E248DA" w:rsidP="00DF6229">
            <w:pPr>
              <w:rPr>
                <w:rFonts w:ascii="Garamond" w:hAnsi="Garamond"/>
                <w:sz w:val="20"/>
                <w:szCs w:val="20"/>
              </w:rPr>
            </w:pPr>
            <w:r w:rsidRPr="00E248DA">
              <w:rPr>
                <w:rFonts w:ascii="Garamond" w:hAnsi="Garamond"/>
                <w:sz w:val="20"/>
                <w:szCs w:val="20"/>
              </w:rPr>
              <w:t>Algumas operações de pagamentos, remessas e soluções de liquidação associadas ao comércio internacional</w:t>
            </w:r>
          </w:p>
        </w:tc>
        <w:tc>
          <w:tcPr>
            <w:tcW w:w="4863" w:type="dxa"/>
            <w:shd w:val="clear" w:color="auto" w:fill="F2F2F2" w:themeFill="background1" w:themeFillShade="F2"/>
            <w:vAlign w:val="center"/>
            <w:hideMark/>
          </w:tcPr>
          <w:p w14:paraId="2F11F14A" w14:textId="77777777" w:rsidR="00E248DA" w:rsidRPr="00E248DA" w:rsidRDefault="00E248DA" w:rsidP="00DF6229">
            <w:pPr>
              <w:rPr>
                <w:rFonts w:ascii="Garamond" w:hAnsi="Garamond"/>
                <w:sz w:val="20"/>
                <w:szCs w:val="20"/>
              </w:rPr>
            </w:pPr>
            <w:r w:rsidRPr="00E248DA">
              <w:rPr>
                <w:rFonts w:ascii="Garamond" w:hAnsi="Garamond"/>
                <w:sz w:val="20"/>
                <w:szCs w:val="20"/>
              </w:rPr>
              <w:t>Necessita avaliação caso a caso, especialmente por ser free zone aeroportuária, CT free zone, IVA misto conforme natureza da operação</w:t>
            </w:r>
          </w:p>
        </w:tc>
      </w:tr>
      <w:tr w:rsidR="00E248DA" w:rsidRPr="00E248DA" w14:paraId="562CD42D" w14:textId="77777777" w:rsidTr="00E248DA">
        <w:trPr>
          <w:tblCellSpacing w:w="15" w:type="dxa"/>
        </w:trPr>
        <w:tc>
          <w:tcPr>
            <w:tcW w:w="2223" w:type="dxa"/>
            <w:shd w:val="clear" w:color="auto" w:fill="F2F2F2" w:themeFill="background1" w:themeFillShade="F2"/>
            <w:vAlign w:val="center"/>
            <w:hideMark/>
          </w:tcPr>
          <w:p w14:paraId="02F11A38" w14:textId="77777777" w:rsidR="00E248DA" w:rsidRPr="00E248DA" w:rsidRDefault="00E248DA" w:rsidP="00DF6229">
            <w:pPr>
              <w:rPr>
                <w:rFonts w:ascii="Garamond" w:hAnsi="Garamond"/>
                <w:sz w:val="20"/>
                <w:szCs w:val="20"/>
              </w:rPr>
            </w:pPr>
            <w:r w:rsidRPr="00E248DA">
              <w:rPr>
                <w:rFonts w:ascii="Garamond" w:hAnsi="Garamond"/>
                <w:b/>
                <w:bCs/>
                <w:sz w:val="20"/>
                <w:szCs w:val="20"/>
              </w:rPr>
              <w:t>ADGM</w:t>
            </w:r>
          </w:p>
        </w:tc>
        <w:tc>
          <w:tcPr>
            <w:tcW w:w="963" w:type="dxa"/>
            <w:shd w:val="clear" w:color="auto" w:fill="F2F2F2" w:themeFill="background1" w:themeFillShade="F2"/>
            <w:vAlign w:val="center"/>
            <w:hideMark/>
          </w:tcPr>
          <w:p w14:paraId="7687937B" w14:textId="77777777" w:rsidR="00E248DA" w:rsidRPr="00E248DA" w:rsidRDefault="00E248DA" w:rsidP="00DF6229">
            <w:pPr>
              <w:rPr>
                <w:rFonts w:ascii="Garamond" w:hAnsi="Garamond"/>
                <w:sz w:val="20"/>
                <w:szCs w:val="20"/>
              </w:rPr>
            </w:pPr>
            <w:r w:rsidRPr="00E248DA">
              <w:rPr>
                <w:rFonts w:ascii="Garamond" w:hAnsi="Garamond"/>
                <w:sz w:val="20"/>
                <w:szCs w:val="20"/>
              </w:rPr>
              <w:t>Abu Dhabi</w:t>
            </w:r>
          </w:p>
        </w:tc>
        <w:tc>
          <w:tcPr>
            <w:tcW w:w="2946" w:type="dxa"/>
            <w:shd w:val="clear" w:color="auto" w:fill="F2F2F2" w:themeFill="background1" w:themeFillShade="F2"/>
            <w:vAlign w:val="center"/>
            <w:hideMark/>
          </w:tcPr>
          <w:p w14:paraId="4A31DE48" w14:textId="77777777" w:rsidR="00E248DA" w:rsidRPr="00E248DA" w:rsidRDefault="00E248DA" w:rsidP="00DF6229">
            <w:pPr>
              <w:rPr>
                <w:rFonts w:ascii="Garamond" w:hAnsi="Garamond"/>
                <w:sz w:val="20"/>
                <w:szCs w:val="20"/>
              </w:rPr>
            </w:pPr>
            <w:r w:rsidRPr="00E248DA">
              <w:rPr>
                <w:rFonts w:ascii="Garamond" w:hAnsi="Garamond"/>
                <w:sz w:val="20"/>
                <w:szCs w:val="20"/>
              </w:rPr>
              <w:t>Centro financeiro, bancos, fintech, asset management</w:t>
            </w:r>
          </w:p>
        </w:tc>
        <w:tc>
          <w:tcPr>
            <w:tcW w:w="4223" w:type="dxa"/>
            <w:shd w:val="clear" w:color="auto" w:fill="F2F2F2" w:themeFill="background1" w:themeFillShade="F2"/>
            <w:vAlign w:val="center"/>
            <w:hideMark/>
          </w:tcPr>
          <w:p w14:paraId="76293FA7" w14:textId="77777777" w:rsidR="00E248DA" w:rsidRPr="00E248DA" w:rsidRDefault="00E248DA" w:rsidP="00DF6229">
            <w:pPr>
              <w:rPr>
                <w:rFonts w:ascii="Garamond" w:hAnsi="Garamond"/>
                <w:sz w:val="20"/>
                <w:szCs w:val="20"/>
              </w:rPr>
            </w:pPr>
            <w:r w:rsidRPr="00E248DA">
              <w:rPr>
                <w:rFonts w:ascii="Garamond" w:hAnsi="Garamond"/>
                <w:sz w:val="20"/>
                <w:szCs w:val="20"/>
              </w:rPr>
              <w:t>Licenças da FSRA para instituições financeiras e fintech, com regime de common law</w:t>
            </w:r>
          </w:p>
        </w:tc>
        <w:tc>
          <w:tcPr>
            <w:tcW w:w="4863" w:type="dxa"/>
            <w:shd w:val="clear" w:color="auto" w:fill="F2F2F2" w:themeFill="background1" w:themeFillShade="F2"/>
            <w:vAlign w:val="center"/>
            <w:hideMark/>
          </w:tcPr>
          <w:p w14:paraId="277BDF28" w14:textId="77777777" w:rsidR="00E248DA" w:rsidRPr="00E248DA" w:rsidRDefault="00E248DA" w:rsidP="00DF6229">
            <w:pPr>
              <w:rPr>
                <w:rFonts w:ascii="Garamond" w:hAnsi="Garamond"/>
                <w:sz w:val="20"/>
                <w:szCs w:val="20"/>
              </w:rPr>
            </w:pPr>
            <w:r w:rsidRPr="00E248DA">
              <w:rPr>
                <w:rFonts w:ascii="Garamond" w:hAnsi="Garamond"/>
                <w:sz w:val="20"/>
                <w:szCs w:val="20"/>
              </w:rPr>
              <w:t>CT de free zone, grande reputação para operações financeiras internacionais, IVA normal em serviços tributáveis</w:t>
            </w:r>
          </w:p>
        </w:tc>
      </w:tr>
    </w:tbl>
    <w:p w14:paraId="10D4A99A" w14:textId="77777777" w:rsidR="00E248DA" w:rsidRPr="00E248DA" w:rsidRDefault="00E248DA" w:rsidP="00E248DA">
      <w:pPr>
        <w:rPr>
          <w:rFonts w:ascii="Garamond" w:hAnsi="Garamond"/>
        </w:rPr>
      </w:pPr>
    </w:p>
    <w:p w14:paraId="497B37F6" w14:textId="77777777" w:rsidR="00E248DA" w:rsidRPr="00E248DA" w:rsidRDefault="00E248DA" w:rsidP="00E248DA">
      <w:pPr>
        <w:rPr>
          <w:rFonts w:ascii="Garamond" w:hAnsi="Garamond"/>
        </w:rPr>
      </w:pPr>
    </w:p>
    <w:p w14:paraId="171EA8FE" w14:textId="77777777" w:rsidR="00E248DA" w:rsidRPr="00E248DA" w:rsidRDefault="00E248DA" w:rsidP="00E248DA">
      <w:pPr>
        <w:pStyle w:val="PargrafodaLista"/>
        <w:numPr>
          <w:ilvl w:val="1"/>
          <w:numId w:val="50"/>
        </w:numPr>
        <w:ind w:left="426"/>
        <w:outlineLvl w:val="1"/>
        <w:rPr>
          <w:rFonts w:ascii="Garamond" w:hAnsi="Garamond"/>
          <w:b/>
          <w:bCs/>
          <w:sz w:val="28"/>
          <w:szCs w:val="28"/>
        </w:rPr>
      </w:pPr>
      <w:r w:rsidRPr="00E248DA">
        <w:rPr>
          <w:rFonts w:ascii="Garamond" w:hAnsi="Garamond"/>
          <w:b/>
          <w:bCs/>
          <w:sz w:val="28"/>
          <w:szCs w:val="28"/>
        </w:rPr>
        <w:t>Manufatura</w:t>
      </w:r>
    </w:p>
    <w:p w14:paraId="0E45DCD6" w14:textId="77777777" w:rsidR="00E248DA" w:rsidRPr="00E248DA" w:rsidRDefault="00E248DA" w:rsidP="00E248DA">
      <w:pPr>
        <w:pStyle w:val="PargrafodaLista"/>
        <w:ind w:left="1440"/>
        <w:outlineLvl w:val="1"/>
        <w:rPr>
          <w:rFonts w:ascii="Garamond" w:hAnsi="Garamond"/>
          <w:b/>
          <w:bCs/>
        </w:rPr>
      </w:pP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1276"/>
        <w:gridCol w:w="475"/>
        <w:gridCol w:w="1084"/>
        <w:gridCol w:w="426"/>
        <w:gridCol w:w="2693"/>
        <w:gridCol w:w="2698"/>
        <w:gridCol w:w="1129"/>
        <w:gridCol w:w="5617"/>
      </w:tblGrid>
      <w:tr w:rsidR="00E248DA" w:rsidRPr="00E248DA" w14:paraId="3F6B1136" w14:textId="77777777" w:rsidTr="00E248DA">
        <w:trPr>
          <w:tblHeader/>
          <w:tblCellSpacing w:w="15" w:type="dxa"/>
        </w:trPr>
        <w:tc>
          <w:tcPr>
            <w:tcW w:w="1231" w:type="dxa"/>
            <w:shd w:val="clear" w:color="auto" w:fill="FFC000"/>
            <w:vAlign w:val="center"/>
            <w:hideMark/>
          </w:tcPr>
          <w:p w14:paraId="2935B8F0" w14:textId="77777777" w:rsidR="00E248DA" w:rsidRPr="00E248DA" w:rsidRDefault="00E248DA" w:rsidP="00DF6229">
            <w:pPr>
              <w:jc w:val="center"/>
              <w:rPr>
                <w:rFonts w:ascii="Garamond" w:hAnsi="Garamond"/>
                <w:b/>
                <w:bCs/>
              </w:rPr>
            </w:pPr>
            <w:r w:rsidRPr="00E248DA">
              <w:rPr>
                <w:rFonts w:ascii="Garamond" w:hAnsi="Garamond"/>
                <w:b/>
                <w:bCs/>
              </w:rPr>
              <w:t>Free zone</w:t>
            </w:r>
          </w:p>
        </w:tc>
        <w:tc>
          <w:tcPr>
            <w:tcW w:w="1955" w:type="dxa"/>
            <w:gridSpan w:val="3"/>
            <w:shd w:val="clear" w:color="auto" w:fill="FFC000"/>
            <w:vAlign w:val="center"/>
            <w:hideMark/>
          </w:tcPr>
          <w:p w14:paraId="0D0495B3" w14:textId="77777777" w:rsidR="00E248DA" w:rsidRPr="00E248DA" w:rsidRDefault="00E248DA" w:rsidP="00DF6229">
            <w:pPr>
              <w:jc w:val="center"/>
              <w:rPr>
                <w:rFonts w:ascii="Garamond" w:hAnsi="Garamond"/>
                <w:b/>
                <w:bCs/>
              </w:rPr>
            </w:pPr>
            <w:r w:rsidRPr="00E248DA">
              <w:rPr>
                <w:rFonts w:ascii="Garamond" w:hAnsi="Garamond"/>
                <w:b/>
                <w:bCs/>
              </w:rPr>
              <w:t>Emirado</w:t>
            </w:r>
          </w:p>
        </w:tc>
        <w:tc>
          <w:tcPr>
            <w:tcW w:w="2663" w:type="dxa"/>
            <w:shd w:val="clear" w:color="auto" w:fill="FFC000"/>
            <w:vAlign w:val="center"/>
            <w:hideMark/>
          </w:tcPr>
          <w:p w14:paraId="03EFA496" w14:textId="77777777" w:rsidR="00E248DA" w:rsidRPr="00E248DA" w:rsidRDefault="00E248DA" w:rsidP="00DF6229">
            <w:pPr>
              <w:jc w:val="center"/>
              <w:rPr>
                <w:rFonts w:ascii="Garamond" w:hAnsi="Garamond"/>
                <w:b/>
                <w:bCs/>
              </w:rPr>
            </w:pPr>
            <w:r w:rsidRPr="00E248DA">
              <w:rPr>
                <w:rFonts w:ascii="Garamond" w:hAnsi="Garamond"/>
                <w:b/>
                <w:bCs/>
              </w:rPr>
              <w:t>Tipo de manufatura</w:t>
            </w:r>
          </w:p>
        </w:tc>
        <w:tc>
          <w:tcPr>
            <w:tcW w:w="2668" w:type="dxa"/>
            <w:shd w:val="clear" w:color="auto" w:fill="FFC000"/>
            <w:vAlign w:val="center"/>
            <w:hideMark/>
          </w:tcPr>
          <w:p w14:paraId="1B89B695" w14:textId="77777777" w:rsidR="00E248DA" w:rsidRPr="00E248DA" w:rsidRDefault="00E248DA" w:rsidP="00DF6229">
            <w:pPr>
              <w:jc w:val="center"/>
              <w:rPr>
                <w:rFonts w:ascii="Garamond" w:hAnsi="Garamond"/>
                <w:b/>
                <w:bCs/>
              </w:rPr>
            </w:pPr>
            <w:r w:rsidRPr="00E248DA">
              <w:rPr>
                <w:rFonts w:ascii="Garamond" w:hAnsi="Garamond"/>
                <w:b/>
                <w:bCs/>
              </w:rPr>
              <w:t>Estrutura física típica</w:t>
            </w:r>
          </w:p>
        </w:tc>
        <w:tc>
          <w:tcPr>
            <w:tcW w:w="0" w:type="auto"/>
            <w:gridSpan w:val="2"/>
            <w:shd w:val="clear" w:color="auto" w:fill="FFC000"/>
            <w:vAlign w:val="center"/>
            <w:hideMark/>
          </w:tcPr>
          <w:p w14:paraId="0D2E2C6D" w14:textId="77777777" w:rsidR="00E248DA" w:rsidRPr="00E248DA" w:rsidRDefault="00E248DA" w:rsidP="00DF6229">
            <w:pPr>
              <w:jc w:val="center"/>
              <w:rPr>
                <w:rFonts w:ascii="Garamond" w:hAnsi="Garamond"/>
                <w:b/>
                <w:bCs/>
              </w:rPr>
            </w:pPr>
            <w:r w:rsidRPr="00E248DA">
              <w:rPr>
                <w:rFonts w:ascii="Garamond" w:hAnsi="Garamond"/>
                <w:b/>
                <w:bCs/>
              </w:rPr>
              <w:t>Nota técnica CT e IVA</w:t>
            </w:r>
          </w:p>
        </w:tc>
      </w:tr>
      <w:tr w:rsidR="00E248DA" w:rsidRPr="00E248DA" w14:paraId="7B66901F" w14:textId="77777777" w:rsidTr="00E248DA">
        <w:trPr>
          <w:tblCellSpacing w:w="15" w:type="dxa"/>
        </w:trPr>
        <w:tc>
          <w:tcPr>
            <w:tcW w:w="1706" w:type="dxa"/>
            <w:gridSpan w:val="2"/>
            <w:shd w:val="clear" w:color="auto" w:fill="F2F2F2" w:themeFill="background1" w:themeFillShade="F2"/>
            <w:vAlign w:val="center"/>
            <w:hideMark/>
          </w:tcPr>
          <w:p w14:paraId="098026A1" w14:textId="77777777" w:rsidR="00E248DA" w:rsidRPr="00E248DA" w:rsidRDefault="00E248DA" w:rsidP="00DF6229">
            <w:pPr>
              <w:rPr>
                <w:rFonts w:ascii="Garamond" w:hAnsi="Garamond"/>
                <w:sz w:val="20"/>
                <w:szCs w:val="20"/>
              </w:rPr>
            </w:pPr>
            <w:r w:rsidRPr="00E248DA">
              <w:rPr>
                <w:rFonts w:ascii="Garamond" w:hAnsi="Garamond"/>
                <w:b/>
                <w:bCs/>
                <w:sz w:val="20"/>
                <w:szCs w:val="20"/>
              </w:rPr>
              <w:t>JAFZA</w:t>
            </w:r>
          </w:p>
        </w:tc>
        <w:tc>
          <w:tcPr>
            <w:tcW w:w="1054" w:type="dxa"/>
            <w:shd w:val="clear" w:color="auto" w:fill="F2F2F2" w:themeFill="background1" w:themeFillShade="F2"/>
            <w:vAlign w:val="center"/>
            <w:hideMark/>
          </w:tcPr>
          <w:p w14:paraId="14569215"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3089" w:type="dxa"/>
            <w:gridSpan w:val="2"/>
            <w:shd w:val="clear" w:color="auto" w:fill="F2F2F2" w:themeFill="background1" w:themeFillShade="F2"/>
            <w:vAlign w:val="center"/>
            <w:hideMark/>
          </w:tcPr>
          <w:p w14:paraId="582EEDD1" w14:textId="77777777" w:rsidR="00E248DA" w:rsidRPr="00E248DA" w:rsidRDefault="00E248DA" w:rsidP="00DF6229">
            <w:pPr>
              <w:rPr>
                <w:rFonts w:ascii="Garamond" w:hAnsi="Garamond"/>
                <w:sz w:val="20"/>
                <w:szCs w:val="20"/>
              </w:rPr>
            </w:pPr>
            <w:r w:rsidRPr="00E248DA">
              <w:rPr>
                <w:rFonts w:ascii="Garamond" w:hAnsi="Garamond"/>
                <w:sz w:val="20"/>
                <w:szCs w:val="20"/>
              </w:rPr>
              <w:t>Manufatura leve e pesada, montagem, empacotamento</w:t>
            </w:r>
          </w:p>
        </w:tc>
        <w:tc>
          <w:tcPr>
            <w:tcW w:w="3797" w:type="dxa"/>
            <w:gridSpan w:val="2"/>
            <w:shd w:val="clear" w:color="auto" w:fill="F2F2F2" w:themeFill="background1" w:themeFillShade="F2"/>
            <w:vAlign w:val="center"/>
            <w:hideMark/>
          </w:tcPr>
          <w:p w14:paraId="1B6661FD" w14:textId="77777777" w:rsidR="00E248DA" w:rsidRPr="00E248DA" w:rsidRDefault="00E248DA" w:rsidP="00DF6229">
            <w:pPr>
              <w:rPr>
                <w:rFonts w:ascii="Garamond" w:hAnsi="Garamond"/>
                <w:sz w:val="20"/>
                <w:szCs w:val="20"/>
              </w:rPr>
            </w:pPr>
            <w:r w:rsidRPr="00E248DA">
              <w:rPr>
                <w:rFonts w:ascii="Garamond" w:hAnsi="Garamond"/>
                <w:sz w:val="20"/>
                <w:szCs w:val="20"/>
              </w:rPr>
              <w:t>Galpões, armazéns, terrenos industriais</w:t>
            </w:r>
          </w:p>
        </w:tc>
        <w:tc>
          <w:tcPr>
            <w:tcW w:w="5572" w:type="dxa"/>
            <w:shd w:val="clear" w:color="auto" w:fill="F2F2F2" w:themeFill="background1" w:themeFillShade="F2"/>
            <w:vAlign w:val="center"/>
            <w:hideMark/>
          </w:tcPr>
          <w:p w14:paraId="41C9F270" w14:textId="77777777" w:rsidR="00E248DA" w:rsidRPr="00E248DA" w:rsidRDefault="00E248DA" w:rsidP="00DF6229">
            <w:pPr>
              <w:rPr>
                <w:rFonts w:ascii="Garamond" w:hAnsi="Garamond"/>
                <w:sz w:val="20"/>
                <w:szCs w:val="20"/>
              </w:rPr>
            </w:pPr>
            <w:r w:rsidRPr="00E248DA">
              <w:rPr>
                <w:rFonts w:ascii="Garamond" w:hAnsi="Garamond"/>
                <w:sz w:val="20"/>
                <w:szCs w:val="20"/>
              </w:rPr>
              <w:t>Cluster portuário com status de designated zone para mercadorias, CT de free zone com potencial QFZP</w:t>
            </w:r>
          </w:p>
        </w:tc>
      </w:tr>
      <w:tr w:rsidR="00E248DA" w:rsidRPr="00E248DA" w14:paraId="350B78D8" w14:textId="77777777" w:rsidTr="00E248DA">
        <w:trPr>
          <w:tblCellSpacing w:w="15" w:type="dxa"/>
        </w:trPr>
        <w:tc>
          <w:tcPr>
            <w:tcW w:w="1706" w:type="dxa"/>
            <w:gridSpan w:val="2"/>
            <w:shd w:val="clear" w:color="auto" w:fill="F2F2F2" w:themeFill="background1" w:themeFillShade="F2"/>
            <w:vAlign w:val="center"/>
            <w:hideMark/>
          </w:tcPr>
          <w:p w14:paraId="28B3E282" w14:textId="77777777" w:rsidR="00E248DA" w:rsidRPr="00E248DA" w:rsidRDefault="00E248DA" w:rsidP="00DF6229">
            <w:pPr>
              <w:rPr>
                <w:rFonts w:ascii="Garamond" w:hAnsi="Garamond"/>
                <w:sz w:val="20"/>
                <w:szCs w:val="20"/>
              </w:rPr>
            </w:pPr>
            <w:r w:rsidRPr="00E248DA">
              <w:rPr>
                <w:rFonts w:ascii="Garamond" w:hAnsi="Garamond"/>
                <w:b/>
                <w:bCs/>
                <w:sz w:val="20"/>
                <w:szCs w:val="20"/>
              </w:rPr>
              <w:t>RAKEZ</w:t>
            </w:r>
          </w:p>
        </w:tc>
        <w:tc>
          <w:tcPr>
            <w:tcW w:w="1054" w:type="dxa"/>
            <w:shd w:val="clear" w:color="auto" w:fill="F2F2F2" w:themeFill="background1" w:themeFillShade="F2"/>
            <w:vAlign w:val="center"/>
            <w:hideMark/>
          </w:tcPr>
          <w:p w14:paraId="180568A0" w14:textId="77777777" w:rsidR="00E248DA" w:rsidRPr="00E248DA" w:rsidRDefault="00E248DA" w:rsidP="00DF6229">
            <w:pPr>
              <w:rPr>
                <w:rFonts w:ascii="Garamond" w:hAnsi="Garamond"/>
                <w:sz w:val="20"/>
                <w:szCs w:val="20"/>
              </w:rPr>
            </w:pPr>
            <w:r w:rsidRPr="00E248DA">
              <w:rPr>
                <w:rFonts w:ascii="Garamond" w:hAnsi="Garamond"/>
                <w:sz w:val="20"/>
                <w:szCs w:val="20"/>
              </w:rPr>
              <w:t>RAK</w:t>
            </w:r>
          </w:p>
        </w:tc>
        <w:tc>
          <w:tcPr>
            <w:tcW w:w="3089" w:type="dxa"/>
            <w:gridSpan w:val="2"/>
            <w:shd w:val="clear" w:color="auto" w:fill="F2F2F2" w:themeFill="background1" w:themeFillShade="F2"/>
            <w:vAlign w:val="center"/>
            <w:hideMark/>
          </w:tcPr>
          <w:p w14:paraId="228B7BF9" w14:textId="77777777" w:rsidR="00E248DA" w:rsidRPr="00E248DA" w:rsidRDefault="00E248DA" w:rsidP="00DF6229">
            <w:pPr>
              <w:rPr>
                <w:rFonts w:ascii="Garamond" w:hAnsi="Garamond"/>
                <w:sz w:val="20"/>
                <w:szCs w:val="20"/>
              </w:rPr>
            </w:pPr>
            <w:r w:rsidRPr="00E248DA">
              <w:rPr>
                <w:rFonts w:ascii="Garamond" w:hAnsi="Garamond"/>
                <w:sz w:val="20"/>
                <w:szCs w:val="20"/>
              </w:rPr>
              <w:t>Manufatura de metais, plásticos, construção, alimentos</w:t>
            </w:r>
          </w:p>
        </w:tc>
        <w:tc>
          <w:tcPr>
            <w:tcW w:w="3797" w:type="dxa"/>
            <w:gridSpan w:val="2"/>
            <w:shd w:val="clear" w:color="auto" w:fill="F2F2F2" w:themeFill="background1" w:themeFillShade="F2"/>
            <w:vAlign w:val="center"/>
            <w:hideMark/>
          </w:tcPr>
          <w:p w14:paraId="5C1FBBA0" w14:textId="77777777" w:rsidR="00E248DA" w:rsidRPr="00E248DA" w:rsidRDefault="00E248DA" w:rsidP="00DF6229">
            <w:pPr>
              <w:rPr>
                <w:rFonts w:ascii="Garamond" w:hAnsi="Garamond"/>
                <w:sz w:val="20"/>
                <w:szCs w:val="20"/>
              </w:rPr>
            </w:pPr>
            <w:r w:rsidRPr="00E248DA">
              <w:rPr>
                <w:rFonts w:ascii="Garamond" w:hAnsi="Garamond"/>
                <w:sz w:val="20"/>
                <w:szCs w:val="20"/>
              </w:rPr>
              <w:t>Galpões industriais, terrenos, flexi warehouses</w:t>
            </w:r>
          </w:p>
        </w:tc>
        <w:tc>
          <w:tcPr>
            <w:tcW w:w="5572" w:type="dxa"/>
            <w:shd w:val="clear" w:color="auto" w:fill="F2F2F2" w:themeFill="background1" w:themeFillShade="F2"/>
            <w:vAlign w:val="center"/>
            <w:hideMark/>
          </w:tcPr>
          <w:p w14:paraId="486DBD7E" w14:textId="77777777" w:rsidR="00E248DA" w:rsidRPr="00E248DA" w:rsidRDefault="00E248DA" w:rsidP="00DF6229">
            <w:pPr>
              <w:rPr>
                <w:rFonts w:ascii="Garamond" w:hAnsi="Garamond"/>
                <w:sz w:val="20"/>
                <w:szCs w:val="20"/>
              </w:rPr>
            </w:pPr>
            <w:r w:rsidRPr="00E248DA">
              <w:rPr>
                <w:rFonts w:ascii="Garamond" w:hAnsi="Garamond"/>
                <w:sz w:val="20"/>
                <w:szCs w:val="20"/>
              </w:rPr>
              <w:t>Custos baixos, parte dos clusters industriais em regime similar a designated zone para bens, CT free zone</w:t>
            </w:r>
          </w:p>
        </w:tc>
      </w:tr>
      <w:tr w:rsidR="00E248DA" w:rsidRPr="00E248DA" w14:paraId="4D231548" w14:textId="77777777" w:rsidTr="00E248DA">
        <w:trPr>
          <w:tblCellSpacing w:w="15" w:type="dxa"/>
        </w:trPr>
        <w:tc>
          <w:tcPr>
            <w:tcW w:w="1706" w:type="dxa"/>
            <w:gridSpan w:val="2"/>
            <w:shd w:val="clear" w:color="auto" w:fill="F2F2F2" w:themeFill="background1" w:themeFillShade="F2"/>
            <w:vAlign w:val="center"/>
            <w:hideMark/>
          </w:tcPr>
          <w:p w14:paraId="1427C9CB" w14:textId="77777777" w:rsidR="00E248DA" w:rsidRPr="00E248DA" w:rsidRDefault="00E248DA" w:rsidP="00DF6229">
            <w:pPr>
              <w:rPr>
                <w:rFonts w:ascii="Garamond" w:hAnsi="Garamond"/>
                <w:sz w:val="20"/>
                <w:szCs w:val="20"/>
              </w:rPr>
            </w:pPr>
            <w:r w:rsidRPr="00E248DA">
              <w:rPr>
                <w:rFonts w:ascii="Garamond" w:hAnsi="Garamond"/>
                <w:b/>
                <w:bCs/>
                <w:sz w:val="20"/>
                <w:szCs w:val="20"/>
              </w:rPr>
              <w:t>SAIF Zone</w:t>
            </w:r>
          </w:p>
        </w:tc>
        <w:tc>
          <w:tcPr>
            <w:tcW w:w="1054" w:type="dxa"/>
            <w:shd w:val="clear" w:color="auto" w:fill="F2F2F2" w:themeFill="background1" w:themeFillShade="F2"/>
            <w:vAlign w:val="center"/>
            <w:hideMark/>
          </w:tcPr>
          <w:p w14:paraId="5575239F" w14:textId="77777777" w:rsidR="00E248DA" w:rsidRPr="00E248DA" w:rsidRDefault="00E248DA" w:rsidP="00DF6229">
            <w:pPr>
              <w:rPr>
                <w:rFonts w:ascii="Garamond" w:hAnsi="Garamond"/>
                <w:sz w:val="20"/>
                <w:szCs w:val="20"/>
              </w:rPr>
            </w:pPr>
            <w:r w:rsidRPr="00E248DA">
              <w:rPr>
                <w:rFonts w:ascii="Garamond" w:hAnsi="Garamond"/>
                <w:sz w:val="20"/>
                <w:szCs w:val="20"/>
              </w:rPr>
              <w:t>Sharjah</w:t>
            </w:r>
          </w:p>
        </w:tc>
        <w:tc>
          <w:tcPr>
            <w:tcW w:w="3089" w:type="dxa"/>
            <w:gridSpan w:val="2"/>
            <w:shd w:val="clear" w:color="auto" w:fill="F2F2F2" w:themeFill="background1" w:themeFillShade="F2"/>
            <w:vAlign w:val="center"/>
            <w:hideMark/>
          </w:tcPr>
          <w:p w14:paraId="09E4716B" w14:textId="77777777" w:rsidR="00E248DA" w:rsidRPr="00E248DA" w:rsidRDefault="00E248DA" w:rsidP="00DF6229">
            <w:pPr>
              <w:rPr>
                <w:rFonts w:ascii="Garamond" w:hAnsi="Garamond"/>
                <w:sz w:val="20"/>
                <w:szCs w:val="20"/>
              </w:rPr>
            </w:pPr>
            <w:r w:rsidRPr="00E248DA">
              <w:rPr>
                <w:rFonts w:ascii="Garamond" w:hAnsi="Garamond"/>
                <w:sz w:val="20"/>
                <w:szCs w:val="20"/>
              </w:rPr>
              <w:t>Manufatura leve, logística, processamento</w:t>
            </w:r>
          </w:p>
        </w:tc>
        <w:tc>
          <w:tcPr>
            <w:tcW w:w="3797" w:type="dxa"/>
            <w:gridSpan w:val="2"/>
            <w:shd w:val="clear" w:color="auto" w:fill="F2F2F2" w:themeFill="background1" w:themeFillShade="F2"/>
            <w:vAlign w:val="center"/>
            <w:hideMark/>
          </w:tcPr>
          <w:p w14:paraId="1BDFC381" w14:textId="77777777" w:rsidR="00E248DA" w:rsidRPr="00E248DA" w:rsidRDefault="00E248DA" w:rsidP="00DF6229">
            <w:pPr>
              <w:rPr>
                <w:rFonts w:ascii="Garamond" w:hAnsi="Garamond"/>
                <w:sz w:val="20"/>
                <w:szCs w:val="20"/>
              </w:rPr>
            </w:pPr>
            <w:r w:rsidRPr="00E248DA">
              <w:rPr>
                <w:rFonts w:ascii="Garamond" w:hAnsi="Garamond"/>
                <w:sz w:val="20"/>
                <w:szCs w:val="20"/>
              </w:rPr>
              <w:t>Armazéns junto ao aeroporto de Sharjah</w:t>
            </w:r>
          </w:p>
        </w:tc>
        <w:tc>
          <w:tcPr>
            <w:tcW w:w="5572" w:type="dxa"/>
            <w:shd w:val="clear" w:color="auto" w:fill="F2F2F2" w:themeFill="background1" w:themeFillShade="F2"/>
            <w:vAlign w:val="center"/>
            <w:hideMark/>
          </w:tcPr>
          <w:p w14:paraId="725BF717" w14:textId="77777777" w:rsidR="00E248DA" w:rsidRPr="00E248DA" w:rsidRDefault="00E248DA" w:rsidP="00DF6229">
            <w:pPr>
              <w:rPr>
                <w:rFonts w:ascii="Garamond" w:hAnsi="Garamond"/>
                <w:sz w:val="20"/>
                <w:szCs w:val="20"/>
              </w:rPr>
            </w:pPr>
            <w:r w:rsidRPr="00E248DA">
              <w:rPr>
                <w:rFonts w:ascii="Garamond" w:hAnsi="Garamond"/>
                <w:sz w:val="20"/>
                <w:szCs w:val="20"/>
              </w:rPr>
              <w:t>Free zone aeroportuária com foco em indústria leve, CT de free zone, possíveis benefícios de designated zone em bens em alguns clusters</w:t>
            </w:r>
          </w:p>
        </w:tc>
      </w:tr>
      <w:tr w:rsidR="00E248DA" w:rsidRPr="00E248DA" w14:paraId="6AB4BC12" w14:textId="77777777" w:rsidTr="00E248DA">
        <w:trPr>
          <w:tblCellSpacing w:w="15" w:type="dxa"/>
        </w:trPr>
        <w:tc>
          <w:tcPr>
            <w:tcW w:w="1706" w:type="dxa"/>
            <w:gridSpan w:val="2"/>
            <w:shd w:val="clear" w:color="auto" w:fill="F2F2F2" w:themeFill="background1" w:themeFillShade="F2"/>
            <w:vAlign w:val="center"/>
            <w:hideMark/>
          </w:tcPr>
          <w:p w14:paraId="55F44299" w14:textId="77777777" w:rsidR="00E248DA" w:rsidRPr="00E248DA" w:rsidRDefault="00E248DA" w:rsidP="00DF6229">
            <w:pPr>
              <w:rPr>
                <w:rFonts w:ascii="Garamond" w:hAnsi="Garamond"/>
                <w:sz w:val="20"/>
                <w:szCs w:val="20"/>
              </w:rPr>
            </w:pPr>
            <w:r w:rsidRPr="00E248DA">
              <w:rPr>
                <w:rFonts w:ascii="Garamond" w:hAnsi="Garamond"/>
                <w:b/>
                <w:bCs/>
                <w:sz w:val="20"/>
                <w:szCs w:val="20"/>
              </w:rPr>
              <w:t>KIZAD, KEZAD</w:t>
            </w:r>
          </w:p>
        </w:tc>
        <w:tc>
          <w:tcPr>
            <w:tcW w:w="1054" w:type="dxa"/>
            <w:shd w:val="clear" w:color="auto" w:fill="F2F2F2" w:themeFill="background1" w:themeFillShade="F2"/>
            <w:vAlign w:val="center"/>
            <w:hideMark/>
          </w:tcPr>
          <w:p w14:paraId="16ABC073" w14:textId="77777777" w:rsidR="00E248DA" w:rsidRPr="00E248DA" w:rsidRDefault="00E248DA" w:rsidP="00DF6229">
            <w:pPr>
              <w:rPr>
                <w:rFonts w:ascii="Garamond" w:hAnsi="Garamond"/>
                <w:sz w:val="20"/>
                <w:szCs w:val="20"/>
              </w:rPr>
            </w:pPr>
            <w:r w:rsidRPr="00E248DA">
              <w:rPr>
                <w:rFonts w:ascii="Garamond" w:hAnsi="Garamond"/>
                <w:sz w:val="20"/>
                <w:szCs w:val="20"/>
              </w:rPr>
              <w:t>Abu Dhabi</w:t>
            </w:r>
          </w:p>
        </w:tc>
        <w:tc>
          <w:tcPr>
            <w:tcW w:w="3089" w:type="dxa"/>
            <w:gridSpan w:val="2"/>
            <w:shd w:val="clear" w:color="auto" w:fill="F2F2F2" w:themeFill="background1" w:themeFillShade="F2"/>
            <w:vAlign w:val="center"/>
            <w:hideMark/>
          </w:tcPr>
          <w:p w14:paraId="5602BF96" w14:textId="77777777" w:rsidR="00E248DA" w:rsidRPr="00E248DA" w:rsidRDefault="00E248DA" w:rsidP="00DF6229">
            <w:pPr>
              <w:rPr>
                <w:rFonts w:ascii="Garamond" w:hAnsi="Garamond"/>
                <w:sz w:val="20"/>
                <w:szCs w:val="20"/>
              </w:rPr>
            </w:pPr>
            <w:r w:rsidRPr="00E248DA">
              <w:rPr>
                <w:rFonts w:ascii="Garamond" w:hAnsi="Garamond"/>
                <w:sz w:val="20"/>
                <w:szCs w:val="20"/>
              </w:rPr>
              <w:t>Indústria pesada, alumínio, aço, logística de granéis</w:t>
            </w:r>
          </w:p>
        </w:tc>
        <w:tc>
          <w:tcPr>
            <w:tcW w:w="3797" w:type="dxa"/>
            <w:gridSpan w:val="2"/>
            <w:shd w:val="clear" w:color="auto" w:fill="F2F2F2" w:themeFill="background1" w:themeFillShade="F2"/>
            <w:vAlign w:val="center"/>
            <w:hideMark/>
          </w:tcPr>
          <w:p w14:paraId="427CC618" w14:textId="77777777" w:rsidR="00E248DA" w:rsidRPr="00E248DA" w:rsidRDefault="00E248DA" w:rsidP="00DF6229">
            <w:pPr>
              <w:rPr>
                <w:rFonts w:ascii="Garamond" w:hAnsi="Garamond"/>
                <w:sz w:val="20"/>
                <w:szCs w:val="20"/>
              </w:rPr>
            </w:pPr>
            <w:r w:rsidRPr="00E248DA">
              <w:rPr>
                <w:rFonts w:ascii="Garamond" w:hAnsi="Garamond"/>
                <w:sz w:val="20"/>
                <w:szCs w:val="20"/>
              </w:rPr>
              <w:t xml:space="preserve">Grandes lotes industriais integrados ao Khalifa Port  </w:t>
            </w:r>
          </w:p>
        </w:tc>
        <w:tc>
          <w:tcPr>
            <w:tcW w:w="5572" w:type="dxa"/>
            <w:shd w:val="clear" w:color="auto" w:fill="F2F2F2" w:themeFill="background1" w:themeFillShade="F2"/>
            <w:vAlign w:val="center"/>
            <w:hideMark/>
          </w:tcPr>
          <w:p w14:paraId="47C85013" w14:textId="77777777" w:rsidR="00E248DA" w:rsidRPr="00E248DA" w:rsidRDefault="00E248DA" w:rsidP="00DF6229">
            <w:pPr>
              <w:rPr>
                <w:rFonts w:ascii="Garamond" w:hAnsi="Garamond"/>
                <w:sz w:val="20"/>
                <w:szCs w:val="20"/>
              </w:rPr>
            </w:pPr>
            <w:r w:rsidRPr="00E248DA">
              <w:rPr>
                <w:rFonts w:ascii="Garamond" w:hAnsi="Garamond"/>
                <w:sz w:val="20"/>
                <w:szCs w:val="20"/>
              </w:rPr>
              <w:t>Forte componente de designated zone para bens em armazéns específicos, CT de free zone, exigência de substância real</w:t>
            </w:r>
          </w:p>
        </w:tc>
      </w:tr>
      <w:tr w:rsidR="00E248DA" w:rsidRPr="00E248DA" w14:paraId="40339F0E" w14:textId="77777777" w:rsidTr="00E248DA">
        <w:trPr>
          <w:tblCellSpacing w:w="15" w:type="dxa"/>
        </w:trPr>
        <w:tc>
          <w:tcPr>
            <w:tcW w:w="1706" w:type="dxa"/>
            <w:gridSpan w:val="2"/>
            <w:shd w:val="clear" w:color="auto" w:fill="F2F2F2" w:themeFill="background1" w:themeFillShade="F2"/>
            <w:vAlign w:val="center"/>
            <w:hideMark/>
          </w:tcPr>
          <w:p w14:paraId="329FF035" w14:textId="77777777" w:rsidR="00E248DA" w:rsidRPr="00E248DA" w:rsidRDefault="00E248DA" w:rsidP="00DF6229">
            <w:pPr>
              <w:rPr>
                <w:rFonts w:ascii="Garamond" w:hAnsi="Garamond"/>
                <w:sz w:val="20"/>
                <w:szCs w:val="20"/>
              </w:rPr>
            </w:pPr>
            <w:r w:rsidRPr="00E248DA">
              <w:rPr>
                <w:rFonts w:ascii="Garamond" w:hAnsi="Garamond"/>
                <w:b/>
                <w:bCs/>
                <w:sz w:val="20"/>
                <w:szCs w:val="20"/>
              </w:rPr>
              <w:lastRenderedPageBreak/>
              <w:t>Fujairah Free Zone</w:t>
            </w:r>
          </w:p>
        </w:tc>
        <w:tc>
          <w:tcPr>
            <w:tcW w:w="1054" w:type="dxa"/>
            <w:shd w:val="clear" w:color="auto" w:fill="F2F2F2" w:themeFill="background1" w:themeFillShade="F2"/>
            <w:vAlign w:val="center"/>
            <w:hideMark/>
          </w:tcPr>
          <w:p w14:paraId="3CCEE9C9" w14:textId="77777777" w:rsidR="00E248DA" w:rsidRPr="00E248DA" w:rsidRDefault="00E248DA" w:rsidP="00DF6229">
            <w:pPr>
              <w:rPr>
                <w:rFonts w:ascii="Garamond" w:hAnsi="Garamond"/>
                <w:sz w:val="20"/>
                <w:szCs w:val="20"/>
              </w:rPr>
            </w:pPr>
            <w:r w:rsidRPr="00E248DA">
              <w:rPr>
                <w:rFonts w:ascii="Garamond" w:hAnsi="Garamond"/>
                <w:sz w:val="20"/>
                <w:szCs w:val="20"/>
              </w:rPr>
              <w:t>Fujairah</w:t>
            </w:r>
          </w:p>
        </w:tc>
        <w:tc>
          <w:tcPr>
            <w:tcW w:w="3089" w:type="dxa"/>
            <w:gridSpan w:val="2"/>
            <w:shd w:val="clear" w:color="auto" w:fill="F2F2F2" w:themeFill="background1" w:themeFillShade="F2"/>
            <w:vAlign w:val="center"/>
            <w:hideMark/>
          </w:tcPr>
          <w:p w14:paraId="68EB9743" w14:textId="77777777" w:rsidR="00E248DA" w:rsidRPr="00E248DA" w:rsidRDefault="00E248DA" w:rsidP="00DF6229">
            <w:pPr>
              <w:rPr>
                <w:rFonts w:ascii="Garamond" w:hAnsi="Garamond"/>
                <w:sz w:val="20"/>
                <w:szCs w:val="20"/>
              </w:rPr>
            </w:pPr>
            <w:r w:rsidRPr="00E248DA">
              <w:rPr>
                <w:rFonts w:ascii="Garamond" w:hAnsi="Garamond"/>
                <w:sz w:val="20"/>
                <w:szCs w:val="20"/>
              </w:rPr>
              <w:t>Manufatura leve, embalagens, bens de consumo</w:t>
            </w:r>
          </w:p>
        </w:tc>
        <w:tc>
          <w:tcPr>
            <w:tcW w:w="3797" w:type="dxa"/>
            <w:gridSpan w:val="2"/>
            <w:shd w:val="clear" w:color="auto" w:fill="F2F2F2" w:themeFill="background1" w:themeFillShade="F2"/>
            <w:vAlign w:val="center"/>
            <w:hideMark/>
          </w:tcPr>
          <w:p w14:paraId="3116DDFA" w14:textId="77777777" w:rsidR="00E248DA" w:rsidRPr="00E248DA" w:rsidRDefault="00E248DA" w:rsidP="00DF6229">
            <w:pPr>
              <w:rPr>
                <w:rFonts w:ascii="Garamond" w:hAnsi="Garamond"/>
                <w:sz w:val="20"/>
                <w:szCs w:val="20"/>
              </w:rPr>
            </w:pPr>
            <w:r w:rsidRPr="00E248DA">
              <w:rPr>
                <w:rFonts w:ascii="Garamond" w:hAnsi="Garamond"/>
                <w:sz w:val="20"/>
                <w:szCs w:val="20"/>
              </w:rPr>
              <w:t>Armazéns e lotes industriais com acesso direto a porto</w:t>
            </w:r>
          </w:p>
        </w:tc>
        <w:tc>
          <w:tcPr>
            <w:tcW w:w="5572" w:type="dxa"/>
            <w:shd w:val="clear" w:color="auto" w:fill="F2F2F2" w:themeFill="background1" w:themeFillShade="F2"/>
            <w:vAlign w:val="center"/>
            <w:hideMark/>
          </w:tcPr>
          <w:p w14:paraId="554E843B" w14:textId="77777777" w:rsidR="00E248DA" w:rsidRPr="00E248DA" w:rsidRDefault="00E248DA" w:rsidP="00DF6229">
            <w:pPr>
              <w:rPr>
                <w:rFonts w:ascii="Garamond" w:hAnsi="Garamond"/>
                <w:sz w:val="20"/>
                <w:szCs w:val="20"/>
              </w:rPr>
            </w:pPr>
            <w:r w:rsidRPr="00E248DA">
              <w:rPr>
                <w:rFonts w:ascii="Garamond" w:hAnsi="Garamond"/>
                <w:sz w:val="20"/>
                <w:szCs w:val="20"/>
              </w:rPr>
              <w:t>Vantagem marítima fora do Estreito de Ormuz, CT free zone, possível tratamento especial para bens em clusters de armazenagem</w:t>
            </w:r>
          </w:p>
        </w:tc>
      </w:tr>
      <w:tr w:rsidR="00E248DA" w:rsidRPr="00E248DA" w14:paraId="24CABF43" w14:textId="77777777" w:rsidTr="00E248DA">
        <w:trPr>
          <w:tblCellSpacing w:w="15" w:type="dxa"/>
        </w:trPr>
        <w:tc>
          <w:tcPr>
            <w:tcW w:w="1706" w:type="dxa"/>
            <w:gridSpan w:val="2"/>
            <w:shd w:val="clear" w:color="auto" w:fill="F2F2F2" w:themeFill="background1" w:themeFillShade="F2"/>
            <w:vAlign w:val="center"/>
            <w:hideMark/>
          </w:tcPr>
          <w:p w14:paraId="1769AAD7" w14:textId="77777777" w:rsidR="00E248DA" w:rsidRPr="00E248DA" w:rsidRDefault="00E248DA" w:rsidP="00DF6229">
            <w:pPr>
              <w:rPr>
                <w:rFonts w:ascii="Garamond" w:hAnsi="Garamond"/>
                <w:sz w:val="20"/>
                <w:szCs w:val="20"/>
              </w:rPr>
            </w:pPr>
            <w:r w:rsidRPr="00E248DA">
              <w:rPr>
                <w:rFonts w:ascii="Garamond" w:hAnsi="Garamond"/>
                <w:b/>
                <w:bCs/>
                <w:sz w:val="20"/>
                <w:szCs w:val="20"/>
              </w:rPr>
              <w:t>Ajman Free Zone</w:t>
            </w:r>
          </w:p>
        </w:tc>
        <w:tc>
          <w:tcPr>
            <w:tcW w:w="1054" w:type="dxa"/>
            <w:shd w:val="clear" w:color="auto" w:fill="F2F2F2" w:themeFill="background1" w:themeFillShade="F2"/>
            <w:vAlign w:val="center"/>
            <w:hideMark/>
          </w:tcPr>
          <w:p w14:paraId="4BCBA9E9" w14:textId="77777777" w:rsidR="00E248DA" w:rsidRPr="00E248DA" w:rsidRDefault="00E248DA" w:rsidP="00DF6229">
            <w:pPr>
              <w:rPr>
                <w:rFonts w:ascii="Garamond" w:hAnsi="Garamond"/>
                <w:sz w:val="20"/>
                <w:szCs w:val="20"/>
              </w:rPr>
            </w:pPr>
            <w:r w:rsidRPr="00E248DA">
              <w:rPr>
                <w:rFonts w:ascii="Garamond" w:hAnsi="Garamond"/>
                <w:sz w:val="20"/>
                <w:szCs w:val="20"/>
              </w:rPr>
              <w:t>Ajman</w:t>
            </w:r>
          </w:p>
        </w:tc>
        <w:tc>
          <w:tcPr>
            <w:tcW w:w="3089" w:type="dxa"/>
            <w:gridSpan w:val="2"/>
            <w:shd w:val="clear" w:color="auto" w:fill="F2F2F2" w:themeFill="background1" w:themeFillShade="F2"/>
            <w:vAlign w:val="center"/>
            <w:hideMark/>
          </w:tcPr>
          <w:p w14:paraId="5F422523" w14:textId="77777777" w:rsidR="00E248DA" w:rsidRPr="00E248DA" w:rsidRDefault="00E248DA" w:rsidP="00DF6229">
            <w:pPr>
              <w:rPr>
                <w:rFonts w:ascii="Garamond" w:hAnsi="Garamond"/>
                <w:sz w:val="20"/>
                <w:szCs w:val="20"/>
              </w:rPr>
            </w:pPr>
            <w:r w:rsidRPr="00E248DA">
              <w:rPr>
                <w:rFonts w:ascii="Garamond" w:hAnsi="Garamond"/>
                <w:sz w:val="20"/>
                <w:szCs w:val="20"/>
              </w:rPr>
              <w:t>Manufatura leve e montagem simples</w:t>
            </w:r>
          </w:p>
        </w:tc>
        <w:tc>
          <w:tcPr>
            <w:tcW w:w="3797" w:type="dxa"/>
            <w:gridSpan w:val="2"/>
            <w:shd w:val="clear" w:color="auto" w:fill="F2F2F2" w:themeFill="background1" w:themeFillShade="F2"/>
            <w:vAlign w:val="center"/>
            <w:hideMark/>
          </w:tcPr>
          <w:p w14:paraId="07979339" w14:textId="77777777" w:rsidR="00E248DA" w:rsidRPr="00E248DA" w:rsidRDefault="00E248DA" w:rsidP="00DF6229">
            <w:pPr>
              <w:rPr>
                <w:rFonts w:ascii="Garamond" w:hAnsi="Garamond"/>
                <w:sz w:val="20"/>
                <w:szCs w:val="20"/>
              </w:rPr>
            </w:pPr>
            <w:r w:rsidRPr="00E248DA">
              <w:rPr>
                <w:rFonts w:ascii="Garamond" w:hAnsi="Garamond"/>
                <w:sz w:val="20"/>
                <w:szCs w:val="20"/>
              </w:rPr>
              <w:t>Galpões pequenos, flexi warehouses, ideal para PME</w:t>
            </w:r>
          </w:p>
        </w:tc>
        <w:tc>
          <w:tcPr>
            <w:tcW w:w="5572" w:type="dxa"/>
            <w:shd w:val="clear" w:color="auto" w:fill="F2F2F2" w:themeFill="background1" w:themeFillShade="F2"/>
            <w:vAlign w:val="center"/>
            <w:hideMark/>
          </w:tcPr>
          <w:p w14:paraId="5CF7AD93" w14:textId="77777777" w:rsidR="00E248DA" w:rsidRPr="00E248DA" w:rsidRDefault="00E248DA" w:rsidP="00DF6229">
            <w:pPr>
              <w:rPr>
                <w:rFonts w:ascii="Garamond" w:hAnsi="Garamond"/>
                <w:sz w:val="20"/>
                <w:szCs w:val="20"/>
              </w:rPr>
            </w:pPr>
            <w:r w:rsidRPr="00E248DA">
              <w:rPr>
                <w:rFonts w:ascii="Garamond" w:hAnsi="Garamond"/>
                <w:sz w:val="20"/>
                <w:szCs w:val="20"/>
              </w:rPr>
              <w:t>Custos baixos, CT free zone, IVA normal salvo casos de bens em recintos alfandegados específicos</w:t>
            </w:r>
          </w:p>
        </w:tc>
      </w:tr>
    </w:tbl>
    <w:p w14:paraId="11184589" w14:textId="77777777" w:rsidR="00E248DA" w:rsidRPr="00E248DA" w:rsidRDefault="00E248DA" w:rsidP="00E248DA">
      <w:pPr>
        <w:rPr>
          <w:rFonts w:ascii="Garamond" w:hAnsi="Garamond"/>
        </w:rPr>
      </w:pPr>
    </w:p>
    <w:p w14:paraId="6B30443A" w14:textId="77777777" w:rsidR="00E248DA" w:rsidRPr="00E248DA" w:rsidRDefault="00E248DA" w:rsidP="00E248DA">
      <w:pPr>
        <w:rPr>
          <w:rFonts w:ascii="Garamond" w:hAnsi="Garamond"/>
        </w:rPr>
      </w:pPr>
    </w:p>
    <w:p w14:paraId="35B64C66" w14:textId="77777777" w:rsidR="00E248DA" w:rsidRPr="00E248DA" w:rsidRDefault="00E248DA" w:rsidP="00E248DA">
      <w:pPr>
        <w:pStyle w:val="PargrafodaLista"/>
        <w:numPr>
          <w:ilvl w:val="1"/>
          <w:numId w:val="50"/>
        </w:numPr>
        <w:ind w:left="426" w:hanging="426"/>
        <w:outlineLvl w:val="1"/>
        <w:rPr>
          <w:rFonts w:ascii="Garamond" w:hAnsi="Garamond"/>
          <w:b/>
          <w:bCs/>
          <w:sz w:val="28"/>
          <w:szCs w:val="28"/>
        </w:rPr>
      </w:pPr>
      <w:r w:rsidRPr="00E248DA">
        <w:rPr>
          <w:rFonts w:ascii="Garamond" w:hAnsi="Garamond"/>
          <w:b/>
          <w:bCs/>
          <w:sz w:val="28"/>
          <w:szCs w:val="28"/>
        </w:rPr>
        <w:t>Logística e Transporte</w:t>
      </w:r>
    </w:p>
    <w:p w14:paraId="2D9DAB1D" w14:textId="77777777" w:rsidR="00E248DA" w:rsidRPr="00E248DA" w:rsidRDefault="00E248DA" w:rsidP="00E248DA">
      <w:pPr>
        <w:pStyle w:val="PargrafodaLista"/>
        <w:ind w:left="1440"/>
        <w:outlineLvl w:val="1"/>
        <w:rPr>
          <w:rFonts w:ascii="Garamond" w:hAnsi="Garamond"/>
          <w:b/>
          <w:bCs/>
        </w:rPr>
      </w:pP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1843"/>
        <w:gridCol w:w="956"/>
        <w:gridCol w:w="3580"/>
        <w:gridCol w:w="4253"/>
        <w:gridCol w:w="4766"/>
      </w:tblGrid>
      <w:tr w:rsidR="00E248DA" w:rsidRPr="00E248DA" w14:paraId="06E793D6" w14:textId="77777777" w:rsidTr="00E248DA">
        <w:trPr>
          <w:tblHeader/>
          <w:tblCellSpacing w:w="15" w:type="dxa"/>
        </w:trPr>
        <w:tc>
          <w:tcPr>
            <w:tcW w:w="1798" w:type="dxa"/>
            <w:shd w:val="clear" w:color="auto" w:fill="FFC000"/>
            <w:vAlign w:val="center"/>
            <w:hideMark/>
          </w:tcPr>
          <w:p w14:paraId="14BA4B02" w14:textId="77777777" w:rsidR="00E248DA" w:rsidRPr="00E248DA" w:rsidRDefault="00E248DA" w:rsidP="00DF6229">
            <w:pPr>
              <w:jc w:val="center"/>
              <w:rPr>
                <w:rFonts w:ascii="Garamond" w:hAnsi="Garamond"/>
                <w:b/>
                <w:bCs/>
              </w:rPr>
            </w:pPr>
            <w:r w:rsidRPr="00E248DA">
              <w:rPr>
                <w:rFonts w:ascii="Garamond" w:hAnsi="Garamond"/>
                <w:b/>
                <w:bCs/>
              </w:rPr>
              <w:t>Free zone</w:t>
            </w:r>
          </w:p>
        </w:tc>
        <w:tc>
          <w:tcPr>
            <w:tcW w:w="926" w:type="dxa"/>
            <w:shd w:val="clear" w:color="auto" w:fill="FFC000"/>
            <w:vAlign w:val="center"/>
            <w:hideMark/>
          </w:tcPr>
          <w:p w14:paraId="49DC4C8A" w14:textId="77777777" w:rsidR="00E248DA" w:rsidRPr="00E248DA" w:rsidRDefault="00E248DA" w:rsidP="00DF6229">
            <w:pPr>
              <w:jc w:val="center"/>
              <w:rPr>
                <w:rFonts w:ascii="Garamond" w:hAnsi="Garamond"/>
                <w:b/>
                <w:bCs/>
              </w:rPr>
            </w:pPr>
            <w:r w:rsidRPr="00E248DA">
              <w:rPr>
                <w:rFonts w:ascii="Garamond" w:hAnsi="Garamond"/>
                <w:b/>
                <w:bCs/>
              </w:rPr>
              <w:t>Emirado</w:t>
            </w:r>
          </w:p>
        </w:tc>
        <w:tc>
          <w:tcPr>
            <w:tcW w:w="3550" w:type="dxa"/>
            <w:shd w:val="clear" w:color="auto" w:fill="FFC000"/>
            <w:vAlign w:val="center"/>
            <w:hideMark/>
          </w:tcPr>
          <w:p w14:paraId="2371288B" w14:textId="77777777" w:rsidR="00E248DA" w:rsidRPr="00E248DA" w:rsidRDefault="00E248DA" w:rsidP="00DF6229">
            <w:pPr>
              <w:jc w:val="center"/>
              <w:rPr>
                <w:rFonts w:ascii="Garamond" w:hAnsi="Garamond"/>
                <w:b/>
                <w:bCs/>
              </w:rPr>
            </w:pPr>
            <w:r w:rsidRPr="00E248DA">
              <w:rPr>
                <w:rFonts w:ascii="Garamond" w:hAnsi="Garamond"/>
                <w:b/>
                <w:bCs/>
              </w:rPr>
              <w:t>Foco logístico</w:t>
            </w:r>
          </w:p>
        </w:tc>
        <w:tc>
          <w:tcPr>
            <w:tcW w:w="4223" w:type="dxa"/>
            <w:shd w:val="clear" w:color="auto" w:fill="FFC000"/>
            <w:vAlign w:val="center"/>
            <w:hideMark/>
          </w:tcPr>
          <w:p w14:paraId="472D313D" w14:textId="77777777" w:rsidR="00E248DA" w:rsidRPr="00E248DA" w:rsidRDefault="00E248DA" w:rsidP="00DF6229">
            <w:pPr>
              <w:jc w:val="center"/>
              <w:rPr>
                <w:rFonts w:ascii="Garamond" w:hAnsi="Garamond"/>
                <w:b/>
                <w:bCs/>
              </w:rPr>
            </w:pPr>
            <w:r w:rsidRPr="00E248DA">
              <w:rPr>
                <w:rFonts w:ascii="Garamond" w:hAnsi="Garamond"/>
                <w:b/>
                <w:bCs/>
              </w:rPr>
              <w:t>Estrutura física típica</w:t>
            </w:r>
          </w:p>
        </w:tc>
        <w:tc>
          <w:tcPr>
            <w:tcW w:w="4721" w:type="dxa"/>
            <w:shd w:val="clear" w:color="auto" w:fill="FFC000"/>
            <w:vAlign w:val="center"/>
            <w:hideMark/>
          </w:tcPr>
          <w:p w14:paraId="2BC6DBB6" w14:textId="77777777" w:rsidR="00E248DA" w:rsidRPr="00E248DA" w:rsidRDefault="00E248DA" w:rsidP="00DF6229">
            <w:pPr>
              <w:jc w:val="center"/>
              <w:rPr>
                <w:rFonts w:ascii="Garamond" w:hAnsi="Garamond"/>
                <w:b/>
                <w:bCs/>
              </w:rPr>
            </w:pPr>
            <w:r w:rsidRPr="00E248DA">
              <w:rPr>
                <w:rFonts w:ascii="Garamond" w:hAnsi="Garamond"/>
                <w:b/>
                <w:bCs/>
              </w:rPr>
              <w:t>Nota técnica relevante</w:t>
            </w:r>
          </w:p>
        </w:tc>
      </w:tr>
      <w:tr w:rsidR="00E248DA" w:rsidRPr="00E248DA" w14:paraId="2FD7C689" w14:textId="77777777" w:rsidTr="00E248DA">
        <w:trPr>
          <w:tblCellSpacing w:w="15" w:type="dxa"/>
        </w:trPr>
        <w:tc>
          <w:tcPr>
            <w:tcW w:w="1798" w:type="dxa"/>
            <w:shd w:val="clear" w:color="auto" w:fill="F2F2F2" w:themeFill="background1" w:themeFillShade="F2"/>
            <w:vAlign w:val="center"/>
            <w:hideMark/>
          </w:tcPr>
          <w:p w14:paraId="7D1F2D7D" w14:textId="77777777" w:rsidR="00E248DA" w:rsidRPr="00E248DA" w:rsidRDefault="00E248DA" w:rsidP="00DF6229">
            <w:pPr>
              <w:rPr>
                <w:rFonts w:ascii="Garamond" w:hAnsi="Garamond"/>
                <w:sz w:val="20"/>
                <w:szCs w:val="20"/>
              </w:rPr>
            </w:pPr>
            <w:r w:rsidRPr="00E248DA">
              <w:rPr>
                <w:rFonts w:ascii="Garamond" w:hAnsi="Garamond"/>
                <w:b/>
                <w:bCs/>
                <w:sz w:val="20"/>
                <w:szCs w:val="20"/>
              </w:rPr>
              <w:t>JAFZA</w:t>
            </w:r>
          </w:p>
        </w:tc>
        <w:tc>
          <w:tcPr>
            <w:tcW w:w="926" w:type="dxa"/>
            <w:shd w:val="clear" w:color="auto" w:fill="F2F2F2" w:themeFill="background1" w:themeFillShade="F2"/>
            <w:vAlign w:val="center"/>
            <w:hideMark/>
          </w:tcPr>
          <w:p w14:paraId="30210FD1"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3550" w:type="dxa"/>
            <w:shd w:val="clear" w:color="auto" w:fill="F2F2F2" w:themeFill="background1" w:themeFillShade="F2"/>
            <w:vAlign w:val="center"/>
            <w:hideMark/>
          </w:tcPr>
          <w:p w14:paraId="7F68A50E" w14:textId="77777777" w:rsidR="00E248DA" w:rsidRPr="00E248DA" w:rsidRDefault="00E248DA" w:rsidP="00DF6229">
            <w:pPr>
              <w:rPr>
                <w:rFonts w:ascii="Garamond" w:hAnsi="Garamond"/>
                <w:sz w:val="20"/>
                <w:szCs w:val="20"/>
              </w:rPr>
            </w:pPr>
            <w:r w:rsidRPr="00E248DA">
              <w:rPr>
                <w:rFonts w:ascii="Garamond" w:hAnsi="Garamond"/>
                <w:sz w:val="20"/>
                <w:szCs w:val="20"/>
              </w:rPr>
              <w:t>Logística de contêineres e mercadorias globais</w:t>
            </w:r>
          </w:p>
        </w:tc>
        <w:tc>
          <w:tcPr>
            <w:tcW w:w="4223" w:type="dxa"/>
            <w:shd w:val="clear" w:color="auto" w:fill="F2F2F2" w:themeFill="background1" w:themeFillShade="F2"/>
            <w:vAlign w:val="center"/>
            <w:hideMark/>
          </w:tcPr>
          <w:p w14:paraId="6C910C02" w14:textId="77777777" w:rsidR="00E248DA" w:rsidRPr="00E248DA" w:rsidRDefault="00E248DA" w:rsidP="00DF6229">
            <w:pPr>
              <w:rPr>
                <w:rFonts w:ascii="Garamond" w:hAnsi="Garamond"/>
                <w:sz w:val="20"/>
                <w:szCs w:val="20"/>
              </w:rPr>
            </w:pPr>
            <w:r w:rsidRPr="00E248DA">
              <w:rPr>
                <w:rFonts w:ascii="Garamond" w:hAnsi="Garamond"/>
                <w:sz w:val="20"/>
                <w:szCs w:val="20"/>
              </w:rPr>
              <w:t>Portos, armazéns, bonded warehouses</w:t>
            </w:r>
          </w:p>
        </w:tc>
        <w:tc>
          <w:tcPr>
            <w:tcW w:w="4721" w:type="dxa"/>
            <w:shd w:val="clear" w:color="auto" w:fill="F2F2F2" w:themeFill="background1" w:themeFillShade="F2"/>
            <w:vAlign w:val="center"/>
            <w:hideMark/>
          </w:tcPr>
          <w:p w14:paraId="1386A795" w14:textId="77777777" w:rsidR="00E248DA" w:rsidRPr="00E248DA" w:rsidRDefault="00E248DA" w:rsidP="00DF6229">
            <w:pPr>
              <w:rPr>
                <w:rFonts w:ascii="Garamond" w:hAnsi="Garamond"/>
                <w:sz w:val="20"/>
                <w:szCs w:val="20"/>
              </w:rPr>
            </w:pPr>
            <w:r w:rsidRPr="00E248DA">
              <w:rPr>
                <w:rFonts w:ascii="Garamond" w:hAnsi="Garamond"/>
                <w:sz w:val="20"/>
                <w:szCs w:val="20"/>
              </w:rPr>
              <w:t>Uma das principais designated zones para fins de IVA em bens, com regimes especiais de import export</w:t>
            </w:r>
          </w:p>
        </w:tc>
      </w:tr>
      <w:tr w:rsidR="00E248DA" w:rsidRPr="00E248DA" w14:paraId="4E8A8AC4" w14:textId="77777777" w:rsidTr="00E248DA">
        <w:trPr>
          <w:tblCellSpacing w:w="15" w:type="dxa"/>
        </w:trPr>
        <w:tc>
          <w:tcPr>
            <w:tcW w:w="1798" w:type="dxa"/>
            <w:shd w:val="clear" w:color="auto" w:fill="F2F2F2" w:themeFill="background1" w:themeFillShade="F2"/>
            <w:vAlign w:val="center"/>
            <w:hideMark/>
          </w:tcPr>
          <w:p w14:paraId="03E85395" w14:textId="77777777" w:rsidR="00E248DA" w:rsidRPr="00E248DA" w:rsidRDefault="00E248DA" w:rsidP="00DF6229">
            <w:pPr>
              <w:rPr>
                <w:rFonts w:ascii="Garamond" w:hAnsi="Garamond"/>
                <w:sz w:val="20"/>
                <w:szCs w:val="20"/>
              </w:rPr>
            </w:pPr>
            <w:r w:rsidRPr="00E248DA">
              <w:rPr>
                <w:rFonts w:ascii="Garamond" w:hAnsi="Garamond"/>
                <w:b/>
                <w:bCs/>
                <w:sz w:val="20"/>
                <w:szCs w:val="20"/>
              </w:rPr>
              <w:t>Dubai South</w:t>
            </w:r>
          </w:p>
        </w:tc>
        <w:tc>
          <w:tcPr>
            <w:tcW w:w="926" w:type="dxa"/>
            <w:shd w:val="clear" w:color="auto" w:fill="F2F2F2" w:themeFill="background1" w:themeFillShade="F2"/>
            <w:vAlign w:val="center"/>
            <w:hideMark/>
          </w:tcPr>
          <w:p w14:paraId="02DB3E7E"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3550" w:type="dxa"/>
            <w:shd w:val="clear" w:color="auto" w:fill="F2F2F2" w:themeFill="background1" w:themeFillShade="F2"/>
            <w:vAlign w:val="center"/>
            <w:hideMark/>
          </w:tcPr>
          <w:p w14:paraId="2FF92691" w14:textId="77777777" w:rsidR="00E248DA" w:rsidRPr="00E248DA" w:rsidRDefault="00E248DA" w:rsidP="00DF6229">
            <w:pPr>
              <w:rPr>
                <w:rFonts w:ascii="Garamond" w:hAnsi="Garamond"/>
                <w:sz w:val="20"/>
                <w:szCs w:val="20"/>
              </w:rPr>
            </w:pPr>
            <w:r w:rsidRPr="00E248DA">
              <w:rPr>
                <w:rFonts w:ascii="Garamond" w:hAnsi="Garamond"/>
                <w:sz w:val="20"/>
                <w:szCs w:val="20"/>
              </w:rPr>
              <w:t>Logística aérea, cargo, e commerce fulfillment</w:t>
            </w:r>
          </w:p>
        </w:tc>
        <w:tc>
          <w:tcPr>
            <w:tcW w:w="4223" w:type="dxa"/>
            <w:shd w:val="clear" w:color="auto" w:fill="F2F2F2" w:themeFill="background1" w:themeFillShade="F2"/>
            <w:vAlign w:val="center"/>
            <w:hideMark/>
          </w:tcPr>
          <w:p w14:paraId="04494466" w14:textId="77777777" w:rsidR="00E248DA" w:rsidRPr="00E248DA" w:rsidRDefault="00E248DA" w:rsidP="00DF6229">
            <w:pPr>
              <w:rPr>
                <w:rFonts w:ascii="Garamond" w:hAnsi="Garamond"/>
                <w:sz w:val="20"/>
                <w:szCs w:val="20"/>
              </w:rPr>
            </w:pPr>
            <w:r w:rsidRPr="00E248DA">
              <w:rPr>
                <w:rFonts w:ascii="Garamond" w:hAnsi="Garamond"/>
                <w:sz w:val="20"/>
                <w:szCs w:val="20"/>
              </w:rPr>
              <w:t>Armazéns e hubs junto ao Aeroporto Al Maktoum</w:t>
            </w:r>
          </w:p>
        </w:tc>
        <w:tc>
          <w:tcPr>
            <w:tcW w:w="4721" w:type="dxa"/>
            <w:shd w:val="clear" w:color="auto" w:fill="F2F2F2" w:themeFill="background1" w:themeFillShade="F2"/>
            <w:vAlign w:val="center"/>
            <w:hideMark/>
          </w:tcPr>
          <w:p w14:paraId="09D1BE9F" w14:textId="77777777" w:rsidR="00E248DA" w:rsidRPr="00E248DA" w:rsidRDefault="00E248DA" w:rsidP="00DF6229">
            <w:pPr>
              <w:rPr>
                <w:rFonts w:ascii="Garamond" w:hAnsi="Garamond"/>
                <w:sz w:val="20"/>
                <w:szCs w:val="20"/>
              </w:rPr>
            </w:pPr>
            <w:r w:rsidRPr="00E248DA">
              <w:rPr>
                <w:rFonts w:ascii="Garamond" w:hAnsi="Garamond"/>
                <w:sz w:val="20"/>
                <w:szCs w:val="20"/>
              </w:rPr>
              <w:t>Desenhada para mega aeroporto e expo logística, CT free zone, IVA especial em certos recintos alfandegados</w:t>
            </w:r>
          </w:p>
        </w:tc>
      </w:tr>
      <w:tr w:rsidR="00E248DA" w:rsidRPr="00E248DA" w14:paraId="09209E1C" w14:textId="77777777" w:rsidTr="00E248DA">
        <w:trPr>
          <w:tblCellSpacing w:w="15" w:type="dxa"/>
        </w:trPr>
        <w:tc>
          <w:tcPr>
            <w:tcW w:w="1798" w:type="dxa"/>
            <w:shd w:val="clear" w:color="auto" w:fill="F2F2F2" w:themeFill="background1" w:themeFillShade="F2"/>
            <w:vAlign w:val="center"/>
            <w:hideMark/>
          </w:tcPr>
          <w:p w14:paraId="33FA531A" w14:textId="77777777" w:rsidR="00E248DA" w:rsidRPr="00E248DA" w:rsidRDefault="00E248DA" w:rsidP="00DF6229">
            <w:pPr>
              <w:rPr>
                <w:rFonts w:ascii="Garamond" w:hAnsi="Garamond"/>
                <w:sz w:val="20"/>
                <w:szCs w:val="20"/>
              </w:rPr>
            </w:pPr>
            <w:r w:rsidRPr="00E248DA">
              <w:rPr>
                <w:rFonts w:ascii="Garamond" w:hAnsi="Garamond"/>
                <w:b/>
                <w:bCs/>
                <w:sz w:val="20"/>
                <w:szCs w:val="20"/>
              </w:rPr>
              <w:t>DAFZA</w:t>
            </w:r>
          </w:p>
        </w:tc>
        <w:tc>
          <w:tcPr>
            <w:tcW w:w="926" w:type="dxa"/>
            <w:shd w:val="clear" w:color="auto" w:fill="F2F2F2" w:themeFill="background1" w:themeFillShade="F2"/>
            <w:vAlign w:val="center"/>
            <w:hideMark/>
          </w:tcPr>
          <w:p w14:paraId="2552D461"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3550" w:type="dxa"/>
            <w:shd w:val="clear" w:color="auto" w:fill="F2F2F2" w:themeFill="background1" w:themeFillShade="F2"/>
            <w:vAlign w:val="center"/>
            <w:hideMark/>
          </w:tcPr>
          <w:p w14:paraId="75AA4F19" w14:textId="77777777" w:rsidR="00E248DA" w:rsidRPr="00E248DA" w:rsidRDefault="00E248DA" w:rsidP="00DF6229">
            <w:pPr>
              <w:rPr>
                <w:rFonts w:ascii="Garamond" w:hAnsi="Garamond"/>
                <w:sz w:val="20"/>
                <w:szCs w:val="20"/>
              </w:rPr>
            </w:pPr>
            <w:r w:rsidRPr="00E248DA">
              <w:rPr>
                <w:rFonts w:ascii="Garamond" w:hAnsi="Garamond"/>
                <w:sz w:val="20"/>
                <w:szCs w:val="20"/>
              </w:rPr>
              <w:t>Logística aérea, produtos de alto valor</w:t>
            </w:r>
          </w:p>
        </w:tc>
        <w:tc>
          <w:tcPr>
            <w:tcW w:w="4223" w:type="dxa"/>
            <w:shd w:val="clear" w:color="auto" w:fill="F2F2F2" w:themeFill="background1" w:themeFillShade="F2"/>
            <w:vAlign w:val="center"/>
            <w:hideMark/>
          </w:tcPr>
          <w:p w14:paraId="21A96553" w14:textId="77777777" w:rsidR="00E248DA" w:rsidRPr="00E248DA" w:rsidRDefault="00E248DA" w:rsidP="00DF6229">
            <w:pPr>
              <w:rPr>
                <w:rFonts w:ascii="Garamond" w:hAnsi="Garamond"/>
                <w:sz w:val="20"/>
                <w:szCs w:val="20"/>
              </w:rPr>
            </w:pPr>
            <w:r w:rsidRPr="00E248DA">
              <w:rPr>
                <w:rFonts w:ascii="Garamond" w:hAnsi="Garamond"/>
                <w:sz w:val="20"/>
                <w:szCs w:val="20"/>
              </w:rPr>
              <w:t>Armazéns dentro do perímetro de DXB</w:t>
            </w:r>
          </w:p>
        </w:tc>
        <w:tc>
          <w:tcPr>
            <w:tcW w:w="4721" w:type="dxa"/>
            <w:shd w:val="clear" w:color="auto" w:fill="F2F2F2" w:themeFill="background1" w:themeFillShade="F2"/>
            <w:vAlign w:val="center"/>
            <w:hideMark/>
          </w:tcPr>
          <w:p w14:paraId="7AA0E290" w14:textId="77777777" w:rsidR="00E248DA" w:rsidRPr="00E248DA" w:rsidRDefault="00E248DA" w:rsidP="00DF6229">
            <w:pPr>
              <w:rPr>
                <w:rFonts w:ascii="Garamond" w:hAnsi="Garamond"/>
                <w:sz w:val="20"/>
                <w:szCs w:val="20"/>
              </w:rPr>
            </w:pPr>
            <w:r w:rsidRPr="00E248DA">
              <w:rPr>
                <w:rFonts w:ascii="Garamond" w:hAnsi="Garamond"/>
                <w:sz w:val="20"/>
                <w:szCs w:val="20"/>
              </w:rPr>
              <w:t>Free zone aeroportuária premium, parte das áreas constando como designated zone para bens, serviços com IVA normal</w:t>
            </w:r>
          </w:p>
        </w:tc>
      </w:tr>
      <w:tr w:rsidR="00E248DA" w:rsidRPr="00E248DA" w14:paraId="2DA2F150" w14:textId="77777777" w:rsidTr="00E248DA">
        <w:trPr>
          <w:tblCellSpacing w:w="15" w:type="dxa"/>
        </w:trPr>
        <w:tc>
          <w:tcPr>
            <w:tcW w:w="1798" w:type="dxa"/>
            <w:shd w:val="clear" w:color="auto" w:fill="F2F2F2" w:themeFill="background1" w:themeFillShade="F2"/>
            <w:vAlign w:val="center"/>
            <w:hideMark/>
          </w:tcPr>
          <w:p w14:paraId="435E4BF3" w14:textId="77777777" w:rsidR="00E248DA" w:rsidRPr="00E248DA" w:rsidRDefault="00E248DA" w:rsidP="00DF6229">
            <w:pPr>
              <w:rPr>
                <w:rFonts w:ascii="Garamond" w:hAnsi="Garamond"/>
                <w:sz w:val="20"/>
                <w:szCs w:val="20"/>
              </w:rPr>
            </w:pPr>
            <w:r w:rsidRPr="00E248DA">
              <w:rPr>
                <w:rFonts w:ascii="Garamond" w:hAnsi="Garamond"/>
                <w:b/>
                <w:bCs/>
                <w:sz w:val="20"/>
                <w:szCs w:val="20"/>
              </w:rPr>
              <w:t>SAIF Zone</w:t>
            </w:r>
          </w:p>
        </w:tc>
        <w:tc>
          <w:tcPr>
            <w:tcW w:w="926" w:type="dxa"/>
            <w:shd w:val="clear" w:color="auto" w:fill="F2F2F2" w:themeFill="background1" w:themeFillShade="F2"/>
            <w:vAlign w:val="center"/>
            <w:hideMark/>
          </w:tcPr>
          <w:p w14:paraId="13947076" w14:textId="77777777" w:rsidR="00E248DA" w:rsidRPr="00E248DA" w:rsidRDefault="00E248DA" w:rsidP="00DF6229">
            <w:pPr>
              <w:rPr>
                <w:rFonts w:ascii="Garamond" w:hAnsi="Garamond"/>
                <w:sz w:val="20"/>
                <w:szCs w:val="20"/>
              </w:rPr>
            </w:pPr>
            <w:r w:rsidRPr="00E248DA">
              <w:rPr>
                <w:rFonts w:ascii="Garamond" w:hAnsi="Garamond"/>
                <w:sz w:val="20"/>
                <w:szCs w:val="20"/>
              </w:rPr>
              <w:t>Sharjah</w:t>
            </w:r>
          </w:p>
        </w:tc>
        <w:tc>
          <w:tcPr>
            <w:tcW w:w="3550" w:type="dxa"/>
            <w:shd w:val="clear" w:color="auto" w:fill="F2F2F2" w:themeFill="background1" w:themeFillShade="F2"/>
            <w:vAlign w:val="center"/>
            <w:hideMark/>
          </w:tcPr>
          <w:p w14:paraId="40AB27C6" w14:textId="77777777" w:rsidR="00E248DA" w:rsidRPr="00E248DA" w:rsidRDefault="00E248DA" w:rsidP="00DF6229">
            <w:pPr>
              <w:rPr>
                <w:rFonts w:ascii="Garamond" w:hAnsi="Garamond"/>
                <w:sz w:val="20"/>
                <w:szCs w:val="20"/>
              </w:rPr>
            </w:pPr>
            <w:r w:rsidRPr="00E248DA">
              <w:rPr>
                <w:rFonts w:ascii="Garamond" w:hAnsi="Garamond"/>
                <w:sz w:val="20"/>
                <w:szCs w:val="20"/>
              </w:rPr>
              <w:t>Logística aérea de custo competitivo</w:t>
            </w:r>
          </w:p>
        </w:tc>
        <w:tc>
          <w:tcPr>
            <w:tcW w:w="4223" w:type="dxa"/>
            <w:shd w:val="clear" w:color="auto" w:fill="F2F2F2" w:themeFill="background1" w:themeFillShade="F2"/>
            <w:vAlign w:val="center"/>
            <w:hideMark/>
          </w:tcPr>
          <w:p w14:paraId="0121A6A8" w14:textId="77777777" w:rsidR="00E248DA" w:rsidRPr="00E248DA" w:rsidRDefault="00E248DA" w:rsidP="00DF6229">
            <w:pPr>
              <w:rPr>
                <w:rFonts w:ascii="Garamond" w:hAnsi="Garamond"/>
                <w:sz w:val="20"/>
                <w:szCs w:val="20"/>
              </w:rPr>
            </w:pPr>
            <w:r w:rsidRPr="00E248DA">
              <w:rPr>
                <w:rFonts w:ascii="Garamond" w:hAnsi="Garamond"/>
                <w:sz w:val="20"/>
                <w:szCs w:val="20"/>
              </w:rPr>
              <w:t>Armazéns e escritórios junto ao aeroporto de Sharjah</w:t>
            </w:r>
          </w:p>
        </w:tc>
        <w:tc>
          <w:tcPr>
            <w:tcW w:w="4721" w:type="dxa"/>
            <w:shd w:val="clear" w:color="auto" w:fill="F2F2F2" w:themeFill="background1" w:themeFillShade="F2"/>
            <w:vAlign w:val="center"/>
            <w:hideMark/>
          </w:tcPr>
          <w:p w14:paraId="030338B4" w14:textId="77777777" w:rsidR="00E248DA" w:rsidRPr="00E248DA" w:rsidRDefault="00E248DA" w:rsidP="00DF6229">
            <w:pPr>
              <w:rPr>
                <w:rFonts w:ascii="Garamond" w:hAnsi="Garamond"/>
                <w:sz w:val="20"/>
                <w:szCs w:val="20"/>
              </w:rPr>
            </w:pPr>
            <w:r w:rsidRPr="00E248DA">
              <w:rPr>
                <w:rFonts w:ascii="Garamond" w:hAnsi="Garamond"/>
                <w:sz w:val="20"/>
                <w:szCs w:val="20"/>
              </w:rPr>
              <w:t>Alternativa mais barata a DAFZA, com foco em PME, CT free zone</w:t>
            </w:r>
          </w:p>
        </w:tc>
      </w:tr>
      <w:tr w:rsidR="00E248DA" w:rsidRPr="00E248DA" w14:paraId="3FF5F992" w14:textId="77777777" w:rsidTr="00E248DA">
        <w:trPr>
          <w:tblCellSpacing w:w="15" w:type="dxa"/>
        </w:trPr>
        <w:tc>
          <w:tcPr>
            <w:tcW w:w="1798" w:type="dxa"/>
            <w:shd w:val="clear" w:color="auto" w:fill="F2F2F2" w:themeFill="background1" w:themeFillShade="F2"/>
            <w:vAlign w:val="center"/>
            <w:hideMark/>
          </w:tcPr>
          <w:p w14:paraId="5F105792" w14:textId="77777777" w:rsidR="00E248DA" w:rsidRPr="00E248DA" w:rsidRDefault="00E248DA" w:rsidP="00DF6229">
            <w:pPr>
              <w:rPr>
                <w:rFonts w:ascii="Garamond" w:hAnsi="Garamond"/>
                <w:sz w:val="20"/>
                <w:szCs w:val="20"/>
              </w:rPr>
            </w:pPr>
            <w:r w:rsidRPr="00E248DA">
              <w:rPr>
                <w:rFonts w:ascii="Garamond" w:hAnsi="Garamond"/>
                <w:b/>
                <w:bCs/>
                <w:sz w:val="20"/>
                <w:szCs w:val="20"/>
              </w:rPr>
              <w:t>KIZAD, KEZAD</w:t>
            </w:r>
          </w:p>
        </w:tc>
        <w:tc>
          <w:tcPr>
            <w:tcW w:w="926" w:type="dxa"/>
            <w:shd w:val="clear" w:color="auto" w:fill="F2F2F2" w:themeFill="background1" w:themeFillShade="F2"/>
            <w:vAlign w:val="center"/>
            <w:hideMark/>
          </w:tcPr>
          <w:p w14:paraId="10FC74DD" w14:textId="77777777" w:rsidR="00E248DA" w:rsidRPr="00E248DA" w:rsidRDefault="00E248DA" w:rsidP="00DF6229">
            <w:pPr>
              <w:rPr>
                <w:rFonts w:ascii="Garamond" w:hAnsi="Garamond"/>
                <w:sz w:val="20"/>
                <w:szCs w:val="20"/>
              </w:rPr>
            </w:pPr>
            <w:r w:rsidRPr="00E248DA">
              <w:rPr>
                <w:rFonts w:ascii="Garamond" w:hAnsi="Garamond"/>
                <w:sz w:val="20"/>
                <w:szCs w:val="20"/>
              </w:rPr>
              <w:t>Abu Dhabi</w:t>
            </w:r>
          </w:p>
        </w:tc>
        <w:tc>
          <w:tcPr>
            <w:tcW w:w="3550" w:type="dxa"/>
            <w:shd w:val="clear" w:color="auto" w:fill="F2F2F2" w:themeFill="background1" w:themeFillShade="F2"/>
            <w:vAlign w:val="center"/>
            <w:hideMark/>
          </w:tcPr>
          <w:p w14:paraId="401C04F9" w14:textId="77777777" w:rsidR="00E248DA" w:rsidRPr="00E248DA" w:rsidRDefault="00E248DA" w:rsidP="00DF6229">
            <w:pPr>
              <w:rPr>
                <w:rFonts w:ascii="Garamond" w:hAnsi="Garamond"/>
                <w:sz w:val="20"/>
                <w:szCs w:val="20"/>
              </w:rPr>
            </w:pPr>
            <w:r w:rsidRPr="00E248DA">
              <w:rPr>
                <w:rFonts w:ascii="Garamond" w:hAnsi="Garamond"/>
                <w:sz w:val="20"/>
                <w:szCs w:val="20"/>
              </w:rPr>
              <w:t>Logística portuária, granéis e contêineres</w:t>
            </w:r>
          </w:p>
        </w:tc>
        <w:tc>
          <w:tcPr>
            <w:tcW w:w="4223" w:type="dxa"/>
            <w:shd w:val="clear" w:color="auto" w:fill="F2F2F2" w:themeFill="background1" w:themeFillShade="F2"/>
            <w:vAlign w:val="center"/>
            <w:hideMark/>
          </w:tcPr>
          <w:p w14:paraId="0DF79143" w14:textId="77777777" w:rsidR="00E248DA" w:rsidRPr="00E248DA" w:rsidRDefault="00E248DA" w:rsidP="00DF6229">
            <w:pPr>
              <w:rPr>
                <w:rFonts w:ascii="Garamond" w:hAnsi="Garamond"/>
                <w:sz w:val="20"/>
                <w:szCs w:val="20"/>
              </w:rPr>
            </w:pPr>
            <w:r w:rsidRPr="00E248DA">
              <w:rPr>
                <w:rFonts w:ascii="Garamond" w:hAnsi="Garamond"/>
                <w:sz w:val="20"/>
                <w:szCs w:val="20"/>
              </w:rPr>
              <w:t>Armazéns e silos integrados ao Khalifa Port</w:t>
            </w:r>
          </w:p>
        </w:tc>
        <w:tc>
          <w:tcPr>
            <w:tcW w:w="4721" w:type="dxa"/>
            <w:shd w:val="clear" w:color="auto" w:fill="F2F2F2" w:themeFill="background1" w:themeFillShade="F2"/>
            <w:vAlign w:val="center"/>
            <w:hideMark/>
          </w:tcPr>
          <w:p w14:paraId="6D8C71C8" w14:textId="77777777" w:rsidR="00E248DA" w:rsidRPr="00E248DA" w:rsidRDefault="00E248DA" w:rsidP="00DF6229">
            <w:pPr>
              <w:rPr>
                <w:rFonts w:ascii="Garamond" w:hAnsi="Garamond"/>
                <w:sz w:val="20"/>
                <w:szCs w:val="20"/>
              </w:rPr>
            </w:pPr>
            <w:r w:rsidRPr="00E248DA">
              <w:rPr>
                <w:rFonts w:ascii="Garamond" w:hAnsi="Garamond"/>
                <w:sz w:val="20"/>
                <w:szCs w:val="20"/>
              </w:rPr>
              <w:t>Foco em grandes players industriais, CT free zone, regimes especiais para bens em áreas alfandegadas</w:t>
            </w:r>
          </w:p>
        </w:tc>
      </w:tr>
      <w:tr w:rsidR="00E248DA" w:rsidRPr="00E248DA" w14:paraId="1A03844F" w14:textId="77777777" w:rsidTr="00E248DA">
        <w:trPr>
          <w:tblCellSpacing w:w="15" w:type="dxa"/>
        </w:trPr>
        <w:tc>
          <w:tcPr>
            <w:tcW w:w="1798" w:type="dxa"/>
            <w:shd w:val="clear" w:color="auto" w:fill="F2F2F2" w:themeFill="background1" w:themeFillShade="F2"/>
            <w:vAlign w:val="center"/>
            <w:hideMark/>
          </w:tcPr>
          <w:p w14:paraId="5A742FE0" w14:textId="77777777" w:rsidR="00E248DA" w:rsidRPr="00E248DA" w:rsidRDefault="00E248DA" w:rsidP="00DF6229">
            <w:pPr>
              <w:rPr>
                <w:rFonts w:ascii="Garamond" w:hAnsi="Garamond"/>
                <w:sz w:val="20"/>
                <w:szCs w:val="20"/>
              </w:rPr>
            </w:pPr>
            <w:r w:rsidRPr="00E248DA">
              <w:rPr>
                <w:rFonts w:ascii="Garamond" w:hAnsi="Garamond"/>
                <w:b/>
                <w:bCs/>
                <w:sz w:val="20"/>
                <w:szCs w:val="20"/>
              </w:rPr>
              <w:t>Fujairah Free Zone</w:t>
            </w:r>
          </w:p>
        </w:tc>
        <w:tc>
          <w:tcPr>
            <w:tcW w:w="926" w:type="dxa"/>
            <w:shd w:val="clear" w:color="auto" w:fill="F2F2F2" w:themeFill="background1" w:themeFillShade="F2"/>
            <w:vAlign w:val="center"/>
            <w:hideMark/>
          </w:tcPr>
          <w:p w14:paraId="365D9C69" w14:textId="77777777" w:rsidR="00E248DA" w:rsidRPr="00E248DA" w:rsidRDefault="00E248DA" w:rsidP="00DF6229">
            <w:pPr>
              <w:rPr>
                <w:rFonts w:ascii="Garamond" w:hAnsi="Garamond"/>
                <w:sz w:val="20"/>
                <w:szCs w:val="20"/>
              </w:rPr>
            </w:pPr>
            <w:r w:rsidRPr="00E248DA">
              <w:rPr>
                <w:rFonts w:ascii="Garamond" w:hAnsi="Garamond"/>
                <w:sz w:val="20"/>
                <w:szCs w:val="20"/>
              </w:rPr>
              <w:t>Fujairah</w:t>
            </w:r>
          </w:p>
        </w:tc>
        <w:tc>
          <w:tcPr>
            <w:tcW w:w="3550" w:type="dxa"/>
            <w:shd w:val="clear" w:color="auto" w:fill="F2F2F2" w:themeFill="background1" w:themeFillShade="F2"/>
            <w:vAlign w:val="center"/>
            <w:hideMark/>
          </w:tcPr>
          <w:p w14:paraId="40464189" w14:textId="77777777" w:rsidR="00E248DA" w:rsidRPr="00E248DA" w:rsidRDefault="00E248DA" w:rsidP="00DF6229">
            <w:pPr>
              <w:rPr>
                <w:rFonts w:ascii="Garamond" w:hAnsi="Garamond"/>
                <w:sz w:val="20"/>
                <w:szCs w:val="20"/>
              </w:rPr>
            </w:pPr>
            <w:r w:rsidRPr="00E248DA">
              <w:rPr>
                <w:rFonts w:ascii="Garamond" w:hAnsi="Garamond"/>
                <w:sz w:val="20"/>
                <w:szCs w:val="20"/>
              </w:rPr>
              <w:t>Logística marítima voltada ao Oceano Índico</w:t>
            </w:r>
          </w:p>
        </w:tc>
        <w:tc>
          <w:tcPr>
            <w:tcW w:w="4223" w:type="dxa"/>
            <w:shd w:val="clear" w:color="auto" w:fill="F2F2F2" w:themeFill="background1" w:themeFillShade="F2"/>
            <w:vAlign w:val="center"/>
            <w:hideMark/>
          </w:tcPr>
          <w:p w14:paraId="624CF2FE" w14:textId="77777777" w:rsidR="00E248DA" w:rsidRPr="00E248DA" w:rsidRDefault="00E248DA" w:rsidP="00DF6229">
            <w:pPr>
              <w:rPr>
                <w:rFonts w:ascii="Garamond" w:hAnsi="Garamond"/>
                <w:sz w:val="20"/>
                <w:szCs w:val="20"/>
              </w:rPr>
            </w:pPr>
            <w:r w:rsidRPr="00E248DA">
              <w:rPr>
                <w:rFonts w:ascii="Garamond" w:hAnsi="Garamond"/>
                <w:sz w:val="20"/>
                <w:szCs w:val="20"/>
              </w:rPr>
              <w:t>Armazéns e pátios próximos ao porto</w:t>
            </w:r>
          </w:p>
        </w:tc>
        <w:tc>
          <w:tcPr>
            <w:tcW w:w="4721" w:type="dxa"/>
            <w:shd w:val="clear" w:color="auto" w:fill="F2F2F2" w:themeFill="background1" w:themeFillShade="F2"/>
            <w:vAlign w:val="center"/>
            <w:hideMark/>
          </w:tcPr>
          <w:p w14:paraId="3D12EC64" w14:textId="77777777" w:rsidR="00E248DA" w:rsidRPr="00E248DA" w:rsidRDefault="00E248DA" w:rsidP="00DF6229">
            <w:pPr>
              <w:rPr>
                <w:rFonts w:ascii="Garamond" w:hAnsi="Garamond"/>
                <w:sz w:val="20"/>
                <w:szCs w:val="20"/>
              </w:rPr>
            </w:pPr>
            <w:r w:rsidRPr="00E248DA">
              <w:rPr>
                <w:rFonts w:ascii="Garamond" w:hAnsi="Garamond"/>
                <w:sz w:val="20"/>
                <w:szCs w:val="20"/>
              </w:rPr>
              <w:t>Muito relevante para rotas que evitam o Estreito de Ormuz, CT free zone</w:t>
            </w:r>
          </w:p>
        </w:tc>
      </w:tr>
      <w:tr w:rsidR="00E248DA" w:rsidRPr="00E248DA" w14:paraId="5F4761DE" w14:textId="77777777" w:rsidTr="00E248DA">
        <w:trPr>
          <w:tblCellSpacing w:w="15" w:type="dxa"/>
        </w:trPr>
        <w:tc>
          <w:tcPr>
            <w:tcW w:w="1798" w:type="dxa"/>
            <w:shd w:val="clear" w:color="auto" w:fill="F2F2F2" w:themeFill="background1" w:themeFillShade="F2"/>
            <w:vAlign w:val="center"/>
            <w:hideMark/>
          </w:tcPr>
          <w:p w14:paraId="13F78539" w14:textId="77777777" w:rsidR="00E248DA" w:rsidRPr="00E248DA" w:rsidRDefault="00E248DA" w:rsidP="00DF6229">
            <w:pPr>
              <w:rPr>
                <w:rFonts w:ascii="Garamond" w:hAnsi="Garamond"/>
                <w:sz w:val="20"/>
                <w:szCs w:val="20"/>
              </w:rPr>
            </w:pPr>
            <w:r w:rsidRPr="00E248DA">
              <w:rPr>
                <w:rFonts w:ascii="Garamond" w:hAnsi="Garamond"/>
                <w:b/>
                <w:bCs/>
                <w:sz w:val="20"/>
                <w:szCs w:val="20"/>
              </w:rPr>
              <w:t>RAK Maritime City</w:t>
            </w:r>
          </w:p>
        </w:tc>
        <w:tc>
          <w:tcPr>
            <w:tcW w:w="926" w:type="dxa"/>
            <w:shd w:val="clear" w:color="auto" w:fill="F2F2F2" w:themeFill="background1" w:themeFillShade="F2"/>
            <w:vAlign w:val="center"/>
            <w:hideMark/>
          </w:tcPr>
          <w:p w14:paraId="19BE89DE" w14:textId="77777777" w:rsidR="00E248DA" w:rsidRPr="00E248DA" w:rsidRDefault="00E248DA" w:rsidP="00DF6229">
            <w:pPr>
              <w:rPr>
                <w:rFonts w:ascii="Garamond" w:hAnsi="Garamond"/>
                <w:sz w:val="20"/>
                <w:szCs w:val="20"/>
              </w:rPr>
            </w:pPr>
            <w:r w:rsidRPr="00E248DA">
              <w:rPr>
                <w:rFonts w:ascii="Garamond" w:hAnsi="Garamond"/>
                <w:sz w:val="20"/>
                <w:szCs w:val="20"/>
              </w:rPr>
              <w:t>RAK</w:t>
            </w:r>
          </w:p>
        </w:tc>
        <w:tc>
          <w:tcPr>
            <w:tcW w:w="3550" w:type="dxa"/>
            <w:shd w:val="clear" w:color="auto" w:fill="F2F2F2" w:themeFill="background1" w:themeFillShade="F2"/>
            <w:vAlign w:val="center"/>
            <w:hideMark/>
          </w:tcPr>
          <w:p w14:paraId="3DBBB8EE" w14:textId="77777777" w:rsidR="00E248DA" w:rsidRPr="00E248DA" w:rsidRDefault="00E248DA" w:rsidP="00DF6229">
            <w:pPr>
              <w:rPr>
                <w:rFonts w:ascii="Garamond" w:hAnsi="Garamond"/>
                <w:sz w:val="20"/>
                <w:szCs w:val="20"/>
              </w:rPr>
            </w:pPr>
            <w:r w:rsidRPr="00E248DA">
              <w:rPr>
                <w:rFonts w:ascii="Garamond" w:hAnsi="Garamond"/>
                <w:sz w:val="20"/>
                <w:szCs w:val="20"/>
              </w:rPr>
              <w:t>Logística marítima e atividades portuárias</w:t>
            </w:r>
          </w:p>
        </w:tc>
        <w:tc>
          <w:tcPr>
            <w:tcW w:w="4223" w:type="dxa"/>
            <w:shd w:val="clear" w:color="auto" w:fill="F2F2F2" w:themeFill="background1" w:themeFillShade="F2"/>
            <w:vAlign w:val="center"/>
            <w:hideMark/>
          </w:tcPr>
          <w:p w14:paraId="65B24D8A" w14:textId="77777777" w:rsidR="00E248DA" w:rsidRPr="00E248DA" w:rsidRDefault="00E248DA" w:rsidP="00DF6229">
            <w:pPr>
              <w:rPr>
                <w:rFonts w:ascii="Garamond" w:hAnsi="Garamond"/>
                <w:sz w:val="20"/>
                <w:szCs w:val="20"/>
              </w:rPr>
            </w:pPr>
            <w:r w:rsidRPr="00E248DA">
              <w:rPr>
                <w:rFonts w:ascii="Garamond" w:hAnsi="Garamond"/>
                <w:sz w:val="20"/>
                <w:szCs w:val="20"/>
              </w:rPr>
              <w:t>Pátios, berços portuários, armazéns</w:t>
            </w:r>
          </w:p>
        </w:tc>
        <w:tc>
          <w:tcPr>
            <w:tcW w:w="4721" w:type="dxa"/>
            <w:shd w:val="clear" w:color="auto" w:fill="F2F2F2" w:themeFill="background1" w:themeFillShade="F2"/>
            <w:vAlign w:val="center"/>
            <w:hideMark/>
          </w:tcPr>
          <w:p w14:paraId="04558120" w14:textId="77777777" w:rsidR="00E248DA" w:rsidRPr="00E248DA" w:rsidRDefault="00E248DA" w:rsidP="00DF6229">
            <w:pPr>
              <w:rPr>
                <w:rFonts w:ascii="Garamond" w:hAnsi="Garamond"/>
                <w:sz w:val="20"/>
                <w:szCs w:val="20"/>
              </w:rPr>
            </w:pPr>
            <w:r w:rsidRPr="00E248DA">
              <w:rPr>
                <w:rFonts w:ascii="Garamond" w:hAnsi="Garamond"/>
                <w:sz w:val="20"/>
                <w:szCs w:val="20"/>
              </w:rPr>
              <w:t>Free zone marítima com função logística forte, parte do ecossistema de RAK</w:t>
            </w:r>
          </w:p>
        </w:tc>
      </w:tr>
    </w:tbl>
    <w:p w14:paraId="50827929" w14:textId="77777777" w:rsidR="00E248DA" w:rsidRPr="00E248DA" w:rsidRDefault="00E248DA" w:rsidP="00E248DA">
      <w:pPr>
        <w:rPr>
          <w:rFonts w:ascii="Garamond" w:hAnsi="Garamond"/>
        </w:rPr>
      </w:pPr>
    </w:p>
    <w:p w14:paraId="386EE8DF" w14:textId="77777777" w:rsidR="00E248DA" w:rsidRPr="00E248DA" w:rsidRDefault="00E248DA" w:rsidP="00E248DA">
      <w:pPr>
        <w:outlineLvl w:val="1"/>
        <w:rPr>
          <w:rFonts w:ascii="Garamond" w:hAnsi="Garamond"/>
          <w:b/>
          <w:bCs/>
        </w:rPr>
      </w:pPr>
    </w:p>
    <w:p w14:paraId="11E877B9" w14:textId="77777777" w:rsidR="00E248DA" w:rsidRPr="00E248DA" w:rsidRDefault="00E248DA" w:rsidP="00E248DA">
      <w:pPr>
        <w:pStyle w:val="PargrafodaLista"/>
        <w:numPr>
          <w:ilvl w:val="1"/>
          <w:numId w:val="50"/>
        </w:numPr>
        <w:ind w:left="284"/>
        <w:outlineLvl w:val="1"/>
        <w:rPr>
          <w:rFonts w:ascii="Garamond" w:hAnsi="Garamond"/>
          <w:b/>
          <w:bCs/>
          <w:sz w:val="28"/>
          <w:szCs w:val="28"/>
        </w:rPr>
      </w:pPr>
      <w:r w:rsidRPr="00E248DA">
        <w:rPr>
          <w:rFonts w:ascii="Garamond" w:hAnsi="Garamond"/>
          <w:b/>
          <w:bCs/>
          <w:sz w:val="28"/>
          <w:szCs w:val="28"/>
        </w:rPr>
        <w:t>Mídia e Criativo</w:t>
      </w:r>
    </w:p>
    <w:p w14:paraId="1E45BD57" w14:textId="77777777" w:rsidR="00E248DA" w:rsidRPr="00E248DA" w:rsidRDefault="00E248DA" w:rsidP="00E248DA">
      <w:pPr>
        <w:pStyle w:val="PargrafodaLista"/>
        <w:ind w:left="1440"/>
        <w:outlineLvl w:val="1"/>
        <w:rPr>
          <w:rFonts w:ascii="Garamond" w:hAnsi="Garamond"/>
          <w:b/>
          <w:bCs/>
        </w:rPr>
      </w:pP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2552"/>
        <w:gridCol w:w="992"/>
        <w:gridCol w:w="3301"/>
        <w:gridCol w:w="3886"/>
        <w:gridCol w:w="4667"/>
      </w:tblGrid>
      <w:tr w:rsidR="00E248DA" w:rsidRPr="00E248DA" w14:paraId="3D3684F9" w14:textId="77777777" w:rsidTr="00E248DA">
        <w:trPr>
          <w:tblHeader/>
          <w:tblCellSpacing w:w="15" w:type="dxa"/>
        </w:trPr>
        <w:tc>
          <w:tcPr>
            <w:tcW w:w="2507" w:type="dxa"/>
            <w:shd w:val="clear" w:color="auto" w:fill="FFC000"/>
            <w:vAlign w:val="center"/>
            <w:hideMark/>
          </w:tcPr>
          <w:p w14:paraId="747D70DE" w14:textId="77777777" w:rsidR="00E248DA" w:rsidRPr="00E248DA" w:rsidRDefault="00E248DA" w:rsidP="00DF6229">
            <w:pPr>
              <w:jc w:val="center"/>
              <w:rPr>
                <w:rFonts w:ascii="Garamond" w:hAnsi="Garamond"/>
                <w:b/>
                <w:bCs/>
              </w:rPr>
            </w:pPr>
            <w:r w:rsidRPr="00E248DA">
              <w:rPr>
                <w:rFonts w:ascii="Garamond" w:hAnsi="Garamond"/>
                <w:b/>
                <w:bCs/>
              </w:rPr>
              <w:t>Free zone</w:t>
            </w:r>
          </w:p>
        </w:tc>
        <w:tc>
          <w:tcPr>
            <w:tcW w:w="962" w:type="dxa"/>
            <w:shd w:val="clear" w:color="auto" w:fill="FFC000"/>
            <w:vAlign w:val="center"/>
            <w:hideMark/>
          </w:tcPr>
          <w:p w14:paraId="0B5FF2AE" w14:textId="77777777" w:rsidR="00E248DA" w:rsidRPr="00E248DA" w:rsidRDefault="00E248DA" w:rsidP="00DF6229">
            <w:pPr>
              <w:jc w:val="center"/>
              <w:rPr>
                <w:rFonts w:ascii="Garamond" w:hAnsi="Garamond"/>
                <w:b/>
                <w:bCs/>
              </w:rPr>
            </w:pPr>
            <w:r w:rsidRPr="00E248DA">
              <w:rPr>
                <w:rFonts w:ascii="Garamond" w:hAnsi="Garamond"/>
                <w:b/>
                <w:bCs/>
              </w:rPr>
              <w:t>Emirado</w:t>
            </w:r>
          </w:p>
        </w:tc>
        <w:tc>
          <w:tcPr>
            <w:tcW w:w="3271" w:type="dxa"/>
            <w:shd w:val="clear" w:color="auto" w:fill="FFC000"/>
            <w:vAlign w:val="center"/>
            <w:hideMark/>
          </w:tcPr>
          <w:p w14:paraId="7AEDC49D" w14:textId="77777777" w:rsidR="00E248DA" w:rsidRPr="00E248DA" w:rsidRDefault="00E248DA" w:rsidP="00DF6229">
            <w:pPr>
              <w:jc w:val="center"/>
              <w:rPr>
                <w:rFonts w:ascii="Garamond" w:hAnsi="Garamond"/>
                <w:b/>
                <w:bCs/>
              </w:rPr>
            </w:pPr>
            <w:r w:rsidRPr="00E248DA">
              <w:rPr>
                <w:rFonts w:ascii="Garamond" w:hAnsi="Garamond"/>
                <w:b/>
                <w:bCs/>
              </w:rPr>
              <w:t>Subsetor criativo</w:t>
            </w:r>
          </w:p>
        </w:tc>
        <w:tc>
          <w:tcPr>
            <w:tcW w:w="3856" w:type="dxa"/>
            <w:shd w:val="clear" w:color="auto" w:fill="FFC000"/>
            <w:vAlign w:val="center"/>
            <w:hideMark/>
          </w:tcPr>
          <w:p w14:paraId="0E9CBF36" w14:textId="77777777" w:rsidR="00E248DA" w:rsidRPr="00E248DA" w:rsidRDefault="00E248DA" w:rsidP="00DF6229">
            <w:pPr>
              <w:jc w:val="center"/>
              <w:rPr>
                <w:rFonts w:ascii="Garamond" w:hAnsi="Garamond"/>
                <w:b/>
                <w:bCs/>
              </w:rPr>
            </w:pPr>
            <w:r w:rsidRPr="00E248DA">
              <w:rPr>
                <w:rFonts w:ascii="Garamond" w:hAnsi="Garamond"/>
                <w:b/>
                <w:bCs/>
              </w:rPr>
              <w:t>Tipo de licença</w:t>
            </w:r>
          </w:p>
        </w:tc>
        <w:tc>
          <w:tcPr>
            <w:tcW w:w="4622" w:type="dxa"/>
            <w:shd w:val="clear" w:color="auto" w:fill="FFC000"/>
            <w:vAlign w:val="center"/>
            <w:hideMark/>
          </w:tcPr>
          <w:p w14:paraId="2E603DFB" w14:textId="77777777" w:rsidR="00E248DA" w:rsidRPr="00E248DA" w:rsidRDefault="00E248DA" w:rsidP="00DF6229">
            <w:pPr>
              <w:jc w:val="center"/>
              <w:rPr>
                <w:rFonts w:ascii="Garamond" w:hAnsi="Garamond"/>
                <w:b/>
                <w:bCs/>
              </w:rPr>
            </w:pPr>
            <w:r w:rsidRPr="00E248DA">
              <w:rPr>
                <w:rFonts w:ascii="Garamond" w:hAnsi="Garamond"/>
                <w:b/>
                <w:bCs/>
              </w:rPr>
              <w:t>Nota técnica</w:t>
            </w:r>
          </w:p>
        </w:tc>
      </w:tr>
      <w:tr w:rsidR="00E248DA" w:rsidRPr="00E248DA" w14:paraId="63089112" w14:textId="77777777" w:rsidTr="00E248DA">
        <w:trPr>
          <w:tblCellSpacing w:w="15" w:type="dxa"/>
        </w:trPr>
        <w:tc>
          <w:tcPr>
            <w:tcW w:w="2507" w:type="dxa"/>
            <w:shd w:val="clear" w:color="auto" w:fill="F2F2F2" w:themeFill="background1" w:themeFillShade="F2"/>
            <w:vAlign w:val="center"/>
            <w:hideMark/>
          </w:tcPr>
          <w:p w14:paraId="6F982689" w14:textId="77777777" w:rsidR="00E248DA" w:rsidRPr="00E248DA" w:rsidRDefault="00E248DA" w:rsidP="00DF6229">
            <w:pPr>
              <w:rPr>
                <w:rFonts w:ascii="Garamond" w:hAnsi="Garamond"/>
                <w:sz w:val="20"/>
                <w:szCs w:val="20"/>
              </w:rPr>
            </w:pPr>
            <w:r w:rsidRPr="00E248DA">
              <w:rPr>
                <w:rFonts w:ascii="Garamond" w:hAnsi="Garamond"/>
                <w:b/>
                <w:bCs/>
                <w:sz w:val="20"/>
                <w:szCs w:val="20"/>
              </w:rPr>
              <w:t>Dubai Media City</w:t>
            </w:r>
          </w:p>
        </w:tc>
        <w:tc>
          <w:tcPr>
            <w:tcW w:w="962" w:type="dxa"/>
            <w:shd w:val="clear" w:color="auto" w:fill="F2F2F2" w:themeFill="background1" w:themeFillShade="F2"/>
            <w:vAlign w:val="center"/>
            <w:hideMark/>
          </w:tcPr>
          <w:p w14:paraId="3B0B4D0E"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3271" w:type="dxa"/>
            <w:shd w:val="clear" w:color="auto" w:fill="F2F2F2" w:themeFill="background1" w:themeFillShade="F2"/>
            <w:vAlign w:val="center"/>
            <w:hideMark/>
          </w:tcPr>
          <w:p w14:paraId="3B97F285" w14:textId="77777777" w:rsidR="00E248DA" w:rsidRPr="00E248DA" w:rsidRDefault="00E248DA" w:rsidP="00DF6229">
            <w:pPr>
              <w:rPr>
                <w:rFonts w:ascii="Garamond" w:hAnsi="Garamond"/>
                <w:sz w:val="20"/>
                <w:szCs w:val="20"/>
              </w:rPr>
            </w:pPr>
            <w:r w:rsidRPr="00E248DA">
              <w:rPr>
                <w:rFonts w:ascii="Garamond" w:hAnsi="Garamond"/>
                <w:sz w:val="20"/>
                <w:szCs w:val="20"/>
              </w:rPr>
              <w:t>TV, rádio, agências, produção audiovisual</w:t>
            </w:r>
          </w:p>
        </w:tc>
        <w:tc>
          <w:tcPr>
            <w:tcW w:w="3856" w:type="dxa"/>
            <w:shd w:val="clear" w:color="auto" w:fill="F2F2F2" w:themeFill="background1" w:themeFillShade="F2"/>
            <w:vAlign w:val="center"/>
            <w:hideMark/>
          </w:tcPr>
          <w:p w14:paraId="4F3FA963" w14:textId="77777777" w:rsidR="00E248DA" w:rsidRPr="00E248DA" w:rsidRDefault="00E248DA" w:rsidP="00DF6229">
            <w:pPr>
              <w:rPr>
                <w:rFonts w:ascii="Garamond" w:hAnsi="Garamond"/>
                <w:sz w:val="20"/>
                <w:szCs w:val="20"/>
              </w:rPr>
            </w:pPr>
            <w:r w:rsidRPr="00E248DA">
              <w:rPr>
                <w:rFonts w:ascii="Garamond" w:hAnsi="Garamond"/>
                <w:sz w:val="20"/>
                <w:szCs w:val="20"/>
              </w:rPr>
              <w:t xml:space="preserve">Licenças de mídia, broadcasting, agências digitais  </w:t>
            </w:r>
          </w:p>
        </w:tc>
        <w:tc>
          <w:tcPr>
            <w:tcW w:w="4622" w:type="dxa"/>
            <w:shd w:val="clear" w:color="auto" w:fill="F2F2F2" w:themeFill="background1" w:themeFillShade="F2"/>
            <w:vAlign w:val="center"/>
            <w:hideMark/>
          </w:tcPr>
          <w:p w14:paraId="58522955" w14:textId="77777777" w:rsidR="00E248DA" w:rsidRPr="00E248DA" w:rsidRDefault="00E248DA" w:rsidP="00DF6229">
            <w:pPr>
              <w:rPr>
                <w:rFonts w:ascii="Garamond" w:hAnsi="Garamond"/>
                <w:sz w:val="20"/>
                <w:szCs w:val="20"/>
              </w:rPr>
            </w:pPr>
            <w:r w:rsidRPr="00E248DA">
              <w:rPr>
                <w:rFonts w:ascii="Garamond" w:hAnsi="Garamond"/>
                <w:sz w:val="20"/>
                <w:szCs w:val="20"/>
              </w:rPr>
              <w:t>Hub de mídia consolidado, CT de free zone, IVA normal em serviços</w:t>
            </w:r>
          </w:p>
        </w:tc>
      </w:tr>
      <w:tr w:rsidR="00E248DA" w:rsidRPr="00E248DA" w14:paraId="28DE893C" w14:textId="77777777" w:rsidTr="00E248DA">
        <w:trPr>
          <w:tblCellSpacing w:w="15" w:type="dxa"/>
        </w:trPr>
        <w:tc>
          <w:tcPr>
            <w:tcW w:w="2507" w:type="dxa"/>
            <w:shd w:val="clear" w:color="auto" w:fill="F2F2F2" w:themeFill="background1" w:themeFillShade="F2"/>
            <w:vAlign w:val="center"/>
            <w:hideMark/>
          </w:tcPr>
          <w:p w14:paraId="5AB24EA8" w14:textId="77777777" w:rsidR="00E248DA" w:rsidRPr="00E248DA" w:rsidRDefault="00E248DA" w:rsidP="00DF6229">
            <w:pPr>
              <w:rPr>
                <w:rFonts w:ascii="Garamond" w:hAnsi="Garamond"/>
                <w:sz w:val="20"/>
                <w:szCs w:val="20"/>
              </w:rPr>
            </w:pPr>
            <w:r w:rsidRPr="00E248DA">
              <w:rPr>
                <w:rFonts w:ascii="Garamond" w:hAnsi="Garamond"/>
                <w:b/>
                <w:bCs/>
                <w:sz w:val="20"/>
                <w:szCs w:val="20"/>
              </w:rPr>
              <w:t>Dubai Production City</w:t>
            </w:r>
          </w:p>
        </w:tc>
        <w:tc>
          <w:tcPr>
            <w:tcW w:w="962" w:type="dxa"/>
            <w:shd w:val="clear" w:color="auto" w:fill="F2F2F2" w:themeFill="background1" w:themeFillShade="F2"/>
            <w:vAlign w:val="center"/>
            <w:hideMark/>
          </w:tcPr>
          <w:p w14:paraId="05806B2F"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3271" w:type="dxa"/>
            <w:shd w:val="clear" w:color="auto" w:fill="F2F2F2" w:themeFill="background1" w:themeFillShade="F2"/>
            <w:vAlign w:val="center"/>
            <w:hideMark/>
          </w:tcPr>
          <w:p w14:paraId="2A9CAFFC" w14:textId="77777777" w:rsidR="00E248DA" w:rsidRPr="00E248DA" w:rsidRDefault="00E248DA" w:rsidP="00DF6229">
            <w:pPr>
              <w:rPr>
                <w:rFonts w:ascii="Garamond" w:hAnsi="Garamond"/>
                <w:sz w:val="20"/>
                <w:szCs w:val="20"/>
              </w:rPr>
            </w:pPr>
            <w:r w:rsidRPr="00E248DA">
              <w:rPr>
                <w:rFonts w:ascii="Garamond" w:hAnsi="Garamond"/>
                <w:sz w:val="20"/>
                <w:szCs w:val="20"/>
              </w:rPr>
              <w:t>Impressão, gráfica, editorial, packaging</w:t>
            </w:r>
          </w:p>
        </w:tc>
        <w:tc>
          <w:tcPr>
            <w:tcW w:w="3856" w:type="dxa"/>
            <w:shd w:val="clear" w:color="auto" w:fill="F2F2F2" w:themeFill="background1" w:themeFillShade="F2"/>
            <w:vAlign w:val="center"/>
            <w:hideMark/>
          </w:tcPr>
          <w:p w14:paraId="58181C14" w14:textId="77777777" w:rsidR="00E248DA" w:rsidRPr="00E248DA" w:rsidRDefault="00E248DA" w:rsidP="00DF6229">
            <w:pPr>
              <w:rPr>
                <w:rFonts w:ascii="Garamond" w:hAnsi="Garamond"/>
                <w:sz w:val="20"/>
                <w:szCs w:val="20"/>
              </w:rPr>
            </w:pPr>
            <w:r w:rsidRPr="00E248DA">
              <w:rPr>
                <w:rFonts w:ascii="Garamond" w:hAnsi="Garamond"/>
                <w:sz w:val="20"/>
                <w:szCs w:val="20"/>
              </w:rPr>
              <w:t>Licenças de produção gráfica e editorial</w:t>
            </w:r>
          </w:p>
        </w:tc>
        <w:tc>
          <w:tcPr>
            <w:tcW w:w="4622" w:type="dxa"/>
            <w:shd w:val="clear" w:color="auto" w:fill="F2F2F2" w:themeFill="background1" w:themeFillShade="F2"/>
            <w:vAlign w:val="center"/>
            <w:hideMark/>
          </w:tcPr>
          <w:p w14:paraId="2FFA1AAF" w14:textId="77777777" w:rsidR="00E248DA" w:rsidRPr="00E248DA" w:rsidRDefault="00E248DA" w:rsidP="00DF6229">
            <w:pPr>
              <w:rPr>
                <w:rFonts w:ascii="Garamond" w:hAnsi="Garamond"/>
                <w:sz w:val="20"/>
                <w:szCs w:val="20"/>
              </w:rPr>
            </w:pPr>
            <w:r w:rsidRPr="00E248DA">
              <w:rPr>
                <w:rFonts w:ascii="Garamond" w:hAnsi="Garamond"/>
                <w:sz w:val="20"/>
                <w:szCs w:val="20"/>
              </w:rPr>
              <w:t>Focada em infraestrutura física de produção, CT de free zone</w:t>
            </w:r>
          </w:p>
        </w:tc>
      </w:tr>
      <w:tr w:rsidR="00E248DA" w:rsidRPr="00E248DA" w14:paraId="43287779" w14:textId="77777777" w:rsidTr="00E248DA">
        <w:trPr>
          <w:tblCellSpacing w:w="15" w:type="dxa"/>
        </w:trPr>
        <w:tc>
          <w:tcPr>
            <w:tcW w:w="2507" w:type="dxa"/>
            <w:shd w:val="clear" w:color="auto" w:fill="F2F2F2" w:themeFill="background1" w:themeFillShade="F2"/>
            <w:vAlign w:val="center"/>
            <w:hideMark/>
          </w:tcPr>
          <w:p w14:paraId="7C439E95" w14:textId="77777777" w:rsidR="00E248DA" w:rsidRPr="00E248DA" w:rsidRDefault="00E248DA" w:rsidP="00DF6229">
            <w:pPr>
              <w:rPr>
                <w:rFonts w:ascii="Garamond" w:hAnsi="Garamond"/>
                <w:sz w:val="20"/>
                <w:szCs w:val="20"/>
              </w:rPr>
            </w:pPr>
            <w:r w:rsidRPr="00E248DA">
              <w:rPr>
                <w:rFonts w:ascii="Garamond" w:hAnsi="Garamond"/>
                <w:b/>
                <w:bCs/>
                <w:sz w:val="20"/>
                <w:szCs w:val="20"/>
              </w:rPr>
              <w:t>Dubai Design District, d3</w:t>
            </w:r>
          </w:p>
        </w:tc>
        <w:tc>
          <w:tcPr>
            <w:tcW w:w="962" w:type="dxa"/>
            <w:shd w:val="clear" w:color="auto" w:fill="F2F2F2" w:themeFill="background1" w:themeFillShade="F2"/>
            <w:vAlign w:val="center"/>
            <w:hideMark/>
          </w:tcPr>
          <w:p w14:paraId="4927A786"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3271" w:type="dxa"/>
            <w:shd w:val="clear" w:color="auto" w:fill="F2F2F2" w:themeFill="background1" w:themeFillShade="F2"/>
            <w:vAlign w:val="center"/>
            <w:hideMark/>
          </w:tcPr>
          <w:p w14:paraId="1152A104" w14:textId="77777777" w:rsidR="00E248DA" w:rsidRPr="00E248DA" w:rsidRDefault="00E248DA" w:rsidP="00DF6229">
            <w:pPr>
              <w:rPr>
                <w:rFonts w:ascii="Garamond" w:hAnsi="Garamond"/>
                <w:sz w:val="20"/>
                <w:szCs w:val="20"/>
              </w:rPr>
            </w:pPr>
            <w:r w:rsidRPr="00E248DA">
              <w:rPr>
                <w:rFonts w:ascii="Garamond" w:hAnsi="Garamond"/>
                <w:sz w:val="20"/>
                <w:szCs w:val="20"/>
              </w:rPr>
              <w:t>Moda, design, arquitetura, arte</w:t>
            </w:r>
          </w:p>
        </w:tc>
        <w:tc>
          <w:tcPr>
            <w:tcW w:w="3856" w:type="dxa"/>
            <w:shd w:val="clear" w:color="auto" w:fill="F2F2F2" w:themeFill="background1" w:themeFillShade="F2"/>
            <w:vAlign w:val="center"/>
            <w:hideMark/>
          </w:tcPr>
          <w:p w14:paraId="29F7C80F" w14:textId="77777777" w:rsidR="00E248DA" w:rsidRPr="00E248DA" w:rsidRDefault="00E248DA" w:rsidP="00DF6229">
            <w:pPr>
              <w:rPr>
                <w:rFonts w:ascii="Garamond" w:hAnsi="Garamond"/>
                <w:sz w:val="20"/>
                <w:szCs w:val="20"/>
              </w:rPr>
            </w:pPr>
            <w:r w:rsidRPr="00E248DA">
              <w:rPr>
                <w:rFonts w:ascii="Garamond" w:hAnsi="Garamond"/>
                <w:sz w:val="20"/>
                <w:szCs w:val="20"/>
              </w:rPr>
              <w:t>Licenças para designers, marcas de moda, estúdios criativos</w:t>
            </w:r>
          </w:p>
        </w:tc>
        <w:tc>
          <w:tcPr>
            <w:tcW w:w="4622" w:type="dxa"/>
            <w:shd w:val="clear" w:color="auto" w:fill="F2F2F2" w:themeFill="background1" w:themeFillShade="F2"/>
            <w:vAlign w:val="center"/>
            <w:hideMark/>
          </w:tcPr>
          <w:p w14:paraId="21C2A45E" w14:textId="77777777" w:rsidR="00E248DA" w:rsidRPr="00E248DA" w:rsidRDefault="00E248DA" w:rsidP="00DF6229">
            <w:pPr>
              <w:rPr>
                <w:rFonts w:ascii="Garamond" w:hAnsi="Garamond"/>
                <w:sz w:val="20"/>
                <w:szCs w:val="20"/>
              </w:rPr>
            </w:pPr>
            <w:r w:rsidRPr="00E248DA">
              <w:rPr>
                <w:rFonts w:ascii="Garamond" w:hAnsi="Garamond"/>
                <w:sz w:val="20"/>
                <w:szCs w:val="20"/>
              </w:rPr>
              <w:t>Cluster de alto posicionamento de marca, CT de free zone</w:t>
            </w:r>
          </w:p>
        </w:tc>
      </w:tr>
      <w:tr w:rsidR="00E248DA" w:rsidRPr="00E248DA" w14:paraId="485E1E97" w14:textId="77777777" w:rsidTr="00E248DA">
        <w:trPr>
          <w:tblCellSpacing w:w="15" w:type="dxa"/>
        </w:trPr>
        <w:tc>
          <w:tcPr>
            <w:tcW w:w="2507" w:type="dxa"/>
            <w:shd w:val="clear" w:color="auto" w:fill="F2F2F2" w:themeFill="background1" w:themeFillShade="F2"/>
            <w:vAlign w:val="center"/>
            <w:hideMark/>
          </w:tcPr>
          <w:p w14:paraId="027C482F" w14:textId="77777777" w:rsidR="00E248DA" w:rsidRPr="00E248DA" w:rsidRDefault="00E248DA" w:rsidP="00DF6229">
            <w:pPr>
              <w:rPr>
                <w:rFonts w:ascii="Garamond" w:hAnsi="Garamond"/>
                <w:sz w:val="20"/>
                <w:szCs w:val="20"/>
              </w:rPr>
            </w:pPr>
            <w:r w:rsidRPr="00E248DA">
              <w:rPr>
                <w:rFonts w:ascii="Garamond" w:hAnsi="Garamond"/>
                <w:b/>
                <w:bCs/>
                <w:sz w:val="20"/>
                <w:szCs w:val="20"/>
              </w:rPr>
              <w:t>SPC, Sharjah Publishing City</w:t>
            </w:r>
          </w:p>
        </w:tc>
        <w:tc>
          <w:tcPr>
            <w:tcW w:w="962" w:type="dxa"/>
            <w:shd w:val="clear" w:color="auto" w:fill="F2F2F2" w:themeFill="background1" w:themeFillShade="F2"/>
            <w:vAlign w:val="center"/>
            <w:hideMark/>
          </w:tcPr>
          <w:p w14:paraId="74E9E3C6" w14:textId="77777777" w:rsidR="00E248DA" w:rsidRPr="00E248DA" w:rsidRDefault="00E248DA" w:rsidP="00DF6229">
            <w:pPr>
              <w:rPr>
                <w:rFonts w:ascii="Garamond" w:hAnsi="Garamond"/>
                <w:sz w:val="20"/>
                <w:szCs w:val="20"/>
              </w:rPr>
            </w:pPr>
            <w:r w:rsidRPr="00E248DA">
              <w:rPr>
                <w:rFonts w:ascii="Garamond" w:hAnsi="Garamond"/>
                <w:sz w:val="20"/>
                <w:szCs w:val="20"/>
              </w:rPr>
              <w:t>Sharjah</w:t>
            </w:r>
          </w:p>
        </w:tc>
        <w:tc>
          <w:tcPr>
            <w:tcW w:w="3271" w:type="dxa"/>
            <w:shd w:val="clear" w:color="auto" w:fill="F2F2F2" w:themeFill="background1" w:themeFillShade="F2"/>
            <w:vAlign w:val="center"/>
            <w:hideMark/>
          </w:tcPr>
          <w:p w14:paraId="4BD425AE" w14:textId="77777777" w:rsidR="00E248DA" w:rsidRPr="00E248DA" w:rsidRDefault="00E248DA" w:rsidP="00DF6229">
            <w:pPr>
              <w:rPr>
                <w:rFonts w:ascii="Garamond" w:hAnsi="Garamond"/>
                <w:sz w:val="20"/>
                <w:szCs w:val="20"/>
              </w:rPr>
            </w:pPr>
            <w:r w:rsidRPr="00E248DA">
              <w:rPr>
                <w:rFonts w:ascii="Garamond" w:hAnsi="Garamond"/>
                <w:sz w:val="20"/>
                <w:szCs w:val="20"/>
              </w:rPr>
              <w:t>Editoras, infoprodutos, conteúdo educacional</w:t>
            </w:r>
          </w:p>
        </w:tc>
        <w:tc>
          <w:tcPr>
            <w:tcW w:w="3856" w:type="dxa"/>
            <w:shd w:val="clear" w:color="auto" w:fill="F2F2F2" w:themeFill="background1" w:themeFillShade="F2"/>
            <w:vAlign w:val="center"/>
            <w:hideMark/>
          </w:tcPr>
          <w:p w14:paraId="24B673A2" w14:textId="77777777" w:rsidR="00E248DA" w:rsidRPr="00E248DA" w:rsidRDefault="00E248DA" w:rsidP="00DF6229">
            <w:pPr>
              <w:rPr>
                <w:rFonts w:ascii="Garamond" w:hAnsi="Garamond"/>
                <w:sz w:val="20"/>
                <w:szCs w:val="20"/>
              </w:rPr>
            </w:pPr>
            <w:r w:rsidRPr="00E248DA">
              <w:rPr>
                <w:rFonts w:ascii="Garamond" w:hAnsi="Garamond"/>
                <w:sz w:val="20"/>
                <w:szCs w:val="20"/>
              </w:rPr>
              <w:t>Licenças para publishing, cursos, conteúdo digital</w:t>
            </w:r>
          </w:p>
        </w:tc>
        <w:tc>
          <w:tcPr>
            <w:tcW w:w="4622" w:type="dxa"/>
            <w:shd w:val="clear" w:color="auto" w:fill="F2F2F2" w:themeFill="background1" w:themeFillShade="F2"/>
            <w:vAlign w:val="center"/>
            <w:hideMark/>
          </w:tcPr>
          <w:p w14:paraId="067EC527" w14:textId="77777777" w:rsidR="00E248DA" w:rsidRPr="00E248DA" w:rsidRDefault="00E248DA" w:rsidP="00DF6229">
            <w:pPr>
              <w:rPr>
                <w:rFonts w:ascii="Garamond" w:hAnsi="Garamond"/>
                <w:sz w:val="20"/>
                <w:szCs w:val="20"/>
              </w:rPr>
            </w:pPr>
            <w:r w:rsidRPr="00E248DA">
              <w:rPr>
                <w:rFonts w:ascii="Garamond" w:hAnsi="Garamond"/>
                <w:sz w:val="20"/>
                <w:szCs w:val="20"/>
              </w:rPr>
              <w:t>Excelente para empreendedores digitais e infoproduto, CT free zone</w:t>
            </w:r>
          </w:p>
        </w:tc>
      </w:tr>
      <w:tr w:rsidR="00E248DA" w:rsidRPr="00E248DA" w14:paraId="12214840" w14:textId="77777777" w:rsidTr="00E248DA">
        <w:trPr>
          <w:tblCellSpacing w:w="15" w:type="dxa"/>
        </w:trPr>
        <w:tc>
          <w:tcPr>
            <w:tcW w:w="2507" w:type="dxa"/>
            <w:shd w:val="clear" w:color="auto" w:fill="F2F2F2" w:themeFill="background1" w:themeFillShade="F2"/>
            <w:vAlign w:val="center"/>
            <w:hideMark/>
          </w:tcPr>
          <w:p w14:paraId="5DC87440" w14:textId="77777777" w:rsidR="00E248DA" w:rsidRPr="00E248DA" w:rsidRDefault="00E248DA" w:rsidP="00DF6229">
            <w:pPr>
              <w:rPr>
                <w:rFonts w:ascii="Garamond" w:hAnsi="Garamond"/>
                <w:sz w:val="20"/>
                <w:szCs w:val="20"/>
              </w:rPr>
            </w:pPr>
            <w:r w:rsidRPr="00E248DA">
              <w:rPr>
                <w:rFonts w:ascii="Garamond" w:hAnsi="Garamond"/>
                <w:b/>
                <w:bCs/>
                <w:sz w:val="20"/>
                <w:szCs w:val="20"/>
              </w:rPr>
              <w:t>SHAMS</w:t>
            </w:r>
          </w:p>
        </w:tc>
        <w:tc>
          <w:tcPr>
            <w:tcW w:w="962" w:type="dxa"/>
            <w:shd w:val="clear" w:color="auto" w:fill="F2F2F2" w:themeFill="background1" w:themeFillShade="F2"/>
            <w:vAlign w:val="center"/>
            <w:hideMark/>
          </w:tcPr>
          <w:p w14:paraId="6E209C94" w14:textId="77777777" w:rsidR="00E248DA" w:rsidRPr="00E248DA" w:rsidRDefault="00E248DA" w:rsidP="00DF6229">
            <w:pPr>
              <w:rPr>
                <w:rFonts w:ascii="Garamond" w:hAnsi="Garamond"/>
                <w:sz w:val="20"/>
                <w:szCs w:val="20"/>
              </w:rPr>
            </w:pPr>
            <w:r w:rsidRPr="00E248DA">
              <w:rPr>
                <w:rFonts w:ascii="Garamond" w:hAnsi="Garamond"/>
                <w:sz w:val="20"/>
                <w:szCs w:val="20"/>
              </w:rPr>
              <w:t>Sharjah</w:t>
            </w:r>
          </w:p>
        </w:tc>
        <w:tc>
          <w:tcPr>
            <w:tcW w:w="3271" w:type="dxa"/>
            <w:shd w:val="clear" w:color="auto" w:fill="F2F2F2" w:themeFill="background1" w:themeFillShade="F2"/>
            <w:vAlign w:val="center"/>
            <w:hideMark/>
          </w:tcPr>
          <w:p w14:paraId="7423D818" w14:textId="77777777" w:rsidR="00E248DA" w:rsidRPr="00E248DA" w:rsidRDefault="00E248DA" w:rsidP="00DF6229">
            <w:pPr>
              <w:rPr>
                <w:rFonts w:ascii="Garamond" w:hAnsi="Garamond"/>
                <w:sz w:val="20"/>
                <w:szCs w:val="20"/>
              </w:rPr>
            </w:pPr>
            <w:r w:rsidRPr="00E248DA">
              <w:rPr>
                <w:rFonts w:ascii="Garamond" w:hAnsi="Garamond"/>
                <w:sz w:val="20"/>
                <w:szCs w:val="20"/>
              </w:rPr>
              <w:t>Mídia digital, marketing, creators</w:t>
            </w:r>
          </w:p>
        </w:tc>
        <w:tc>
          <w:tcPr>
            <w:tcW w:w="3856" w:type="dxa"/>
            <w:shd w:val="clear" w:color="auto" w:fill="F2F2F2" w:themeFill="background1" w:themeFillShade="F2"/>
            <w:vAlign w:val="center"/>
            <w:hideMark/>
          </w:tcPr>
          <w:p w14:paraId="1E25F400" w14:textId="77777777" w:rsidR="00E248DA" w:rsidRPr="00E248DA" w:rsidRDefault="00E248DA" w:rsidP="00DF6229">
            <w:pPr>
              <w:rPr>
                <w:rFonts w:ascii="Garamond" w:hAnsi="Garamond"/>
                <w:sz w:val="20"/>
                <w:szCs w:val="20"/>
              </w:rPr>
            </w:pPr>
            <w:r w:rsidRPr="00E248DA">
              <w:rPr>
                <w:rFonts w:ascii="Garamond" w:hAnsi="Garamond"/>
                <w:sz w:val="20"/>
                <w:szCs w:val="20"/>
              </w:rPr>
              <w:t>Licenças para produção de conteúdo, social media, agências digitais</w:t>
            </w:r>
          </w:p>
        </w:tc>
        <w:tc>
          <w:tcPr>
            <w:tcW w:w="4622" w:type="dxa"/>
            <w:shd w:val="clear" w:color="auto" w:fill="F2F2F2" w:themeFill="background1" w:themeFillShade="F2"/>
            <w:vAlign w:val="center"/>
            <w:hideMark/>
          </w:tcPr>
          <w:p w14:paraId="310E7167" w14:textId="77777777" w:rsidR="00E248DA" w:rsidRPr="00E248DA" w:rsidRDefault="00E248DA" w:rsidP="00DF6229">
            <w:pPr>
              <w:rPr>
                <w:rFonts w:ascii="Garamond" w:hAnsi="Garamond"/>
                <w:sz w:val="20"/>
                <w:szCs w:val="20"/>
              </w:rPr>
            </w:pPr>
            <w:r w:rsidRPr="00E248DA">
              <w:rPr>
                <w:rFonts w:ascii="Garamond" w:hAnsi="Garamond"/>
                <w:sz w:val="20"/>
                <w:szCs w:val="20"/>
              </w:rPr>
              <w:t>Free zone econômica, parte com status de designated zone em certos clusters, bom para criadores com budget menor</w:t>
            </w:r>
          </w:p>
        </w:tc>
      </w:tr>
      <w:tr w:rsidR="00E248DA" w:rsidRPr="00E248DA" w14:paraId="074BB7D0" w14:textId="77777777" w:rsidTr="00E248DA">
        <w:trPr>
          <w:tblCellSpacing w:w="15" w:type="dxa"/>
        </w:trPr>
        <w:tc>
          <w:tcPr>
            <w:tcW w:w="2507" w:type="dxa"/>
            <w:shd w:val="clear" w:color="auto" w:fill="F2F2F2" w:themeFill="background1" w:themeFillShade="F2"/>
            <w:vAlign w:val="center"/>
            <w:hideMark/>
          </w:tcPr>
          <w:p w14:paraId="21DD6BD6" w14:textId="77777777" w:rsidR="00E248DA" w:rsidRPr="00E248DA" w:rsidRDefault="00E248DA" w:rsidP="00DF6229">
            <w:pPr>
              <w:rPr>
                <w:rFonts w:ascii="Garamond" w:hAnsi="Garamond"/>
                <w:sz w:val="20"/>
                <w:szCs w:val="20"/>
              </w:rPr>
            </w:pPr>
            <w:r w:rsidRPr="00E248DA">
              <w:rPr>
                <w:rFonts w:ascii="Garamond" w:hAnsi="Garamond"/>
                <w:b/>
                <w:bCs/>
                <w:sz w:val="20"/>
                <w:szCs w:val="20"/>
              </w:rPr>
              <w:lastRenderedPageBreak/>
              <w:t>Fujairah Creative City</w:t>
            </w:r>
          </w:p>
        </w:tc>
        <w:tc>
          <w:tcPr>
            <w:tcW w:w="962" w:type="dxa"/>
            <w:shd w:val="clear" w:color="auto" w:fill="F2F2F2" w:themeFill="background1" w:themeFillShade="F2"/>
            <w:vAlign w:val="center"/>
            <w:hideMark/>
          </w:tcPr>
          <w:p w14:paraId="467EA724" w14:textId="77777777" w:rsidR="00E248DA" w:rsidRPr="00E248DA" w:rsidRDefault="00E248DA" w:rsidP="00DF6229">
            <w:pPr>
              <w:rPr>
                <w:rFonts w:ascii="Garamond" w:hAnsi="Garamond"/>
                <w:sz w:val="20"/>
                <w:szCs w:val="20"/>
              </w:rPr>
            </w:pPr>
            <w:r w:rsidRPr="00E248DA">
              <w:rPr>
                <w:rFonts w:ascii="Garamond" w:hAnsi="Garamond"/>
                <w:sz w:val="20"/>
                <w:szCs w:val="20"/>
              </w:rPr>
              <w:t>Fujairah</w:t>
            </w:r>
          </w:p>
        </w:tc>
        <w:tc>
          <w:tcPr>
            <w:tcW w:w="3271" w:type="dxa"/>
            <w:shd w:val="clear" w:color="auto" w:fill="F2F2F2" w:themeFill="background1" w:themeFillShade="F2"/>
            <w:vAlign w:val="center"/>
            <w:hideMark/>
          </w:tcPr>
          <w:p w14:paraId="03DEE4FA" w14:textId="77777777" w:rsidR="00E248DA" w:rsidRPr="00E248DA" w:rsidRDefault="00E248DA" w:rsidP="00DF6229">
            <w:pPr>
              <w:rPr>
                <w:rFonts w:ascii="Garamond" w:hAnsi="Garamond"/>
                <w:sz w:val="20"/>
                <w:szCs w:val="20"/>
              </w:rPr>
            </w:pPr>
            <w:r w:rsidRPr="00E248DA">
              <w:rPr>
                <w:rFonts w:ascii="Garamond" w:hAnsi="Garamond"/>
                <w:sz w:val="20"/>
                <w:szCs w:val="20"/>
              </w:rPr>
              <w:t>Produção de conteúdo remoto, freelancers</w:t>
            </w:r>
          </w:p>
        </w:tc>
        <w:tc>
          <w:tcPr>
            <w:tcW w:w="3856" w:type="dxa"/>
            <w:shd w:val="clear" w:color="auto" w:fill="F2F2F2" w:themeFill="background1" w:themeFillShade="F2"/>
            <w:vAlign w:val="center"/>
            <w:hideMark/>
          </w:tcPr>
          <w:p w14:paraId="1902F695" w14:textId="77777777" w:rsidR="00E248DA" w:rsidRPr="00E248DA" w:rsidRDefault="00E248DA" w:rsidP="00DF6229">
            <w:pPr>
              <w:rPr>
                <w:rFonts w:ascii="Garamond" w:hAnsi="Garamond"/>
                <w:sz w:val="20"/>
                <w:szCs w:val="20"/>
              </w:rPr>
            </w:pPr>
            <w:r w:rsidRPr="00E248DA">
              <w:rPr>
                <w:rFonts w:ascii="Garamond" w:hAnsi="Garamond"/>
                <w:sz w:val="20"/>
                <w:szCs w:val="20"/>
              </w:rPr>
              <w:t>Licenças para mídia, publicidade, produção digital</w:t>
            </w:r>
          </w:p>
        </w:tc>
        <w:tc>
          <w:tcPr>
            <w:tcW w:w="4622" w:type="dxa"/>
            <w:shd w:val="clear" w:color="auto" w:fill="F2F2F2" w:themeFill="background1" w:themeFillShade="F2"/>
            <w:vAlign w:val="center"/>
            <w:hideMark/>
          </w:tcPr>
          <w:p w14:paraId="21BA689B" w14:textId="77777777" w:rsidR="00E248DA" w:rsidRPr="00E248DA" w:rsidRDefault="00E248DA" w:rsidP="00DF6229">
            <w:pPr>
              <w:rPr>
                <w:rFonts w:ascii="Garamond" w:hAnsi="Garamond"/>
                <w:sz w:val="20"/>
                <w:szCs w:val="20"/>
              </w:rPr>
            </w:pPr>
            <w:r w:rsidRPr="00E248DA">
              <w:rPr>
                <w:rFonts w:ascii="Garamond" w:hAnsi="Garamond"/>
                <w:sz w:val="20"/>
                <w:szCs w:val="20"/>
              </w:rPr>
              <w:t>Free zone muito usada por freelancers remotos, CT de free zone, IVA normal</w:t>
            </w:r>
          </w:p>
        </w:tc>
      </w:tr>
      <w:tr w:rsidR="00E248DA" w:rsidRPr="00E248DA" w14:paraId="7E885D0B" w14:textId="77777777" w:rsidTr="00E248DA">
        <w:trPr>
          <w:tblCellSpacing w:w="15" w:type="dxa"/>
        </w:trPr>
        <w:tc>
          <w:tcPr>
            <w:tcW w:w="2507" w:type="dxa"/>
            <w:shd w:val="clear" w:color="auto" w:fill="F2F2F2" w:themeFill="background1" w:themeFillShade="F2"/>
            <w:vAlign w:val="center"/>
            <w:hideMark/>
          </w:tcPr>
          <w:p w14:paraId="7ED74E32" w14:textId="77777777" w:rsidR="00E248DA" w:rsidRPr="00E248DA" w:rsidRDefault="00E248DA" w:rsidP="00DF6229">
            <w:pPr>
              <w:rPr>
                <w:rFonts w:ascii="Garamond" w:hAnsi="Garamond"/>
                <w:sz w:val="20"/>
                <w:szCs w:val="20"/>
              </w:rPr>
            </w:pPr>
            <w:r w:rsidRPr="00E248DA">
              <w:rPr>
                <w:rFonts w:ascii="Garamond" w:hAnsi="Garamond"/>
                <w:b/>
                <w:bCs/>
                <w:sz w:val="20"/>
                <w:szCs w:val="20"/>
              </w:rPr>
              <w:t>Ajman Media City Free Zone</w:t>
            </w:r>
          </w:p>
        </w:tc>
        <w:tc>
          <w:tcPr>
            <w:tcW w:w="962" w:type="dxa"/>
            <w:shd w:val="clear" w:color="auto" w:fill="F2F2F2" w:themeFill="background1" w:themeFillShade="F2"/>
            <w:vAlign w:val="center"/>
            <w:hideMark/>
          </w:tcPr>
          <w:p w14:paraId="24DFD7BD" w14:textId="77777777" w:rsidR="00E248DA" w:rsidRPr="00E248DA" w:rsidRDefault="00E248DA" w:rsidP="00DF6229">
            <w:pPr>
              <w:rPr>
                <w:rFonts w:ascii="Garamond" w:hAnsi="Garamond"/>
                <w:sz w:val="20"/>
                <w:szCs w:val="20"/>
              </w:rPr>
            </w:pPr>
            <w:r w:rsidRPr="00E248DA">
              <w:rPr>
                <w:rFonts w:ascii="Garamond" w:hAnsi="Garamond"/>
                <w:sz w:val="20"/>
                <w:szCs w:val="20"/>
              </w:rPr>
              <w:t>Ajman</w:t>
            </w:r>
          </w:p>
        </w:tc>
        <w:tc>
          <w:tcPr>
            <w:tcW w:w="3271" w:type="dxa"/>
            <w:shd w:val="clear" w:color="auto" w:fill="F2F2F2" w:themeFill="background1" w:themeFillShade="F2"/>
            <w:vAlign w:val="center"/>
            <w:hideMark/>
          </w:tcPr>
          <w:p w14:paraId="3A644600" w14:textId="77777777" w:rsidR="00E248DA" w:rsidRPr="00E248DA" w:rsidRDefault="00E248DA" w:rsidP="00DF6229">
            <w:pPr>
              <w:rPr>
                <w:rFonts w:ascii="Garamond" w:hAnsi="Garamond"/>
                <w:sz w:val="20"/>
                <w:szCs w:val="20"/>
              </w:rPr>
            </w:pPr>
            <w:r w:rsidRPr="00E248DA">
              <w:rPr>
                <w:rFonts w:ascii="Garamond" w:hAnsi="Garamond"/>
                <w:sz w:val="20"/>
                <w:szCs w:val="20"/>
              </w:rPr>
              <w:t>Mídia, produção de vídeo, marketing</w:t>
            </w:r>
          </w:p>
        </w:tc>
        <w:tc>
          <w:tcPr>
            <w:tcW w:w="3856" w:type="dxa"/>
            <w:shd w:val="clear" w:color="auto" w:fill="F2F2F2" w:themeFill="background1" w:themeFillShade="F2"/>
            <w:vAlign w:val="center"/>
            <w:hideMark/>
          </w:tcPr>
          <w:p w14:paraId="33DE4DC2" w14:textId="77777777" w:rsidR="00E248DA" w:rsidRPr="00E248DA" w:rsidRDefault="00E248DA" w:rsidP="00DF6229">
            <w:pPr>
              <w:rPr>
                <w:rFonts w:ascii="Garamond" w:hAnsi="Garamond"/>
                <w:sz w:val="20"/>
                <w:szCs w:val="20"/>
              </w:rPr>
            </w:pPr>
            <w:r w:rsidRPr="00E248DA">
              <w:rPr>
                <w:rFonts w:ascii="Garamond" w:hAnsi="Garamond"/>
                <w:sz w:val="20"/>
                <w:szCs w:val="20"/>
              </w:rPr>
              <w:t>Licenças de mídia leve e serviços criativos</w:t>
            </w:r>
          </w:p>
        </w:tc>
        <w:tc>
          <w:tcPr>
            <w:tcW w:w="4622" w:type="dxa"/>
            <w:shd w:val="clear" w:color="auto" w:fill="F2F2F2" w:themeFill="background1" w:themeFillShade="F2"/>
            <w:vAlign w:val="center"/>
            <w:hideMark/>
          </w:tcPr>
          <w:p w14:paraId="7259EA8F" w14:textId="77777777" w:rsidR="00E248DA" w:rsidRPr="00E248DA" w:rsidRDefault="00E248DA" w:rsidP="00DF6229">
            <w:pPr>
              <w:rPr>
                <w:rFonts w:ascii="Garamond" w:hAnsi="Garamond"/>
                <w:sz w:val="20"/>
                <w:szCs w:val="20"/>
              </w:rPr>
            </w:pPr>
            <w:r w:rsidRPr="00E248DA">
              <w:rPr>
                <w:rFonts w:ascii="Garamond" w:hAnsi="Garamond"/>
                <w:sz w:val="20"/>
                <w:szCs w:val="20"/>
              </w:rPr>
              <w:t>Alternativa econômica às zonas de Dubai, CT free zone</w:t>
            </w:r>
          </w:p>
        </w:tc>
      </w:tr>
      <w:tr w:rsidR="00E248DA" w:rsidRPr="00E248DA" w14:paraId="2AF09456" w14:textId="77777777" w:rsidTr="00E248DA">
        <w:trPr>
          <w:tblCellSpacing w:w="15" w:type="dxa"/>
        </w:trPr>
        <w:tc>
          <w:tcPr>
            <w:tcW w:w="2507" w:type="dxa"/>
            <w:shd w:val="clear" w:color="auto" w:fill="F2F2F2" w:themeFill="background1" w:themeFillShade="F2"/>
            <w:vAlign w:val="center"/>
            <w:hideMark/>
          </w:tcPr>
          <w:p w14:paraId="50665AD1" w14:textId="77777777" w:rsidR="00E248DA" w:rsidRPr="00E248DA" w:rsidRDefault="00E248DA" w:rsidP="00DF6229">
            <w:pPr>
              <w:rPr>
                <w:rFonts w:ascii="Garamond" w:hAnsi="Garamond"/>
                <w:sz w:val="20"/>
                <w:szCs w:val="20"/>
              </w:rPr>
            </w:pPr>
            <w:r w:rsidRPr="00E248DA">
              <w:rPr>
                <w:rFonts w:ascii="Garamond" w:hAnsi="Garamond"/>
                <w:b/>
                <w:bCs/>
                <w:sz w:val="20"/>
                <w:szCs w:val="20"/>
              </w:rPr>
              <w:t>twofour54 Freelancer</w:t>
            </w:r>
          </w:p>
        </w:tc>
        <w:tc>
          <w:tcPr>
            <w:tcW w:w="962" w:type="dxa"/>
            <w:shd w:val="clear" w:color="auto" w:fill="F2F2F2" w:themeFill="background1" w:themeFillShade="F2"/>
            <w:vAlign w:val="center"/>
            <w:hideMark/>
          </w:tcPr>
          <w:p w14:paraId="01B6EC74" w14:textId="77777777" w:rsidR="00E248DA" w:rsidRPr="00E248DA" w:rsidRDefault="00E248DA" w:rsidP="00DF6229">
            <w:pPr>
              <w:rPr>
                <w:rFonts w:ascii="Garamond" w:hAnsi="Garamond"/>
                <w:sz w:val="20"/>
                <w:szCs w:val="20"/>
              </w:rPr>
            </w:pPr>
            <w:r w:rsidRPr="00E248DA">
              <w:rPr>
                <w:rFonts w:ascii="Garamond" w:hAnsi="Garamond"/>
                <w:sz w:val="20"/>
                <w:szCs w:val="20"/>
              </w:rPr>
              <w:t>Abu Dhabi</w:t>
            </w:r>
          </w:p>
        </w:tc>
        <w:tc>
          <w:tcPr>
            <w:tcW w:w="3271" w:type="dxa"/>
            <w:shd w:val="clear" w:color="auto" w:fill="F2F2F2" w:themeFill="background1" w:themeFillShade="F2"/>
            <w:vAlign w:val="center"/>
            <w:hideMark/>
          </w:tcPr>
          <w:p w14:paraId="6199E086" w14:textId="77777777" w:rsidR="00E248DA" w:rsidRPr="00E248DA" w:rsidRDefault="00E248DA" w:rsidP="00DF6229">
            <w:pPr>
              <w:rPr>
                <w:rFonts w:ascii="Garamond" w:hAnsi="Garamond"/>
                <w:sz w:val="20"/>
                <w:szCs w:val="20"/>
              </w:rPr>
            </w:pPr>
            <w:r w:rsidRPr="00E248DA">
              <w:rPr>
                <w:rFonts w:ascii="Garamond" w:hAnsi="Garamond"/>
                <w:sz w:val="20"/>
                <w:szCs w:val="20"/>
              </w:rPr>
              <w:t>Produção audiovisual, gaming, animação</w:t>
            </w:r>
          </w:p>
        </w:tc>
        <w:tc>
          <w:tcPr>
            <w:tcW w:w="3856" w:type="dxa"/>
            <w:shd w:val="clear" w:color="auto" w:fill="F2F2F2" w:themeFill="background1" w:themeFillShade="F2"/>
            <w:vAlign w:val="center"/>
            <w:hideMark/>
          </w:tcPr>
          <w:p w14:paraId="67477256" w14:textId="77777777" w:rsidR="00E248DA" w:rsidRPr="00E248DA" w:rsidRDefault="00E248DA" w:rsidP="00DF6229">
            <w:pPr>
              <w:rPr>
                <w:rFonts w:ascii="Garamond" w:hAnsi="Garamond"/>
                <w:sz w:val="20"/>
                <w:szCs w:val="20"/>
              </w:rPr>
            </w:pPr>
            <w:r w:rsidRPr="00E248DA">
              <w:rPr>
                <w:rFonts w:ascii="Garamond" w:hAnsi="Garamond"/>
                <w:sz w:val="20"/>
                <w:szCs w:val="20"/>
              </w:rPr>
              <w:t>Licenças individuais de freelancer, hub em Yas Creative Hub</w:t>
            </w:r>
          </w:p>
        </w:tc>
        <w:tc>
          <w:tcPr>
            <w:tcW w:w="4622" w:type="dxa"/>
            <w:shd w:val="clear" w:color="auto" w:fill="F2F2F2" w:themeFill="background1" w:themeFillShade="F2"/>
            <w:vAlign w:val="center"/>
            <w:hideMark/>
          </w:tcPr>
          <w:p w14:paraId="3AFA2F2D" w14:textId="77777777" w:rsidR="00E248DA" w:rsidRPr="00E248DA" w:rsidRDefault="00E248DA" w:rsidP="00DF6229">
            <w:pPr>
              <w:rPr>
                <w:rFonts w:ascii="Garamond" w:hAnsi="Garamond"/>
                <w:sz w:val="20"/>
                <w:szCs w:val="20"/>
              </w:rPr>
            </w:pPr>
            <w:r w:rsidRPr="00E248DA">
              <w:rPr>
                <w:rFonts w:ascii="Garamond" w:hAnsi="Garamond"/>
                <w:sz w:val="20"/>
                <w:szCs w:val="20"/>
              </w:rPr>
              <w:t>Muito forte em reputação de mídia, CT segue estrutura da free zone, IVA normal em serviços</w:t>
            </w:r>
          </w:p>
        </w:tc>
      </w:tr>
      <w:tr w:rsidR="00E248DA" w:rsidRPr="00E248DA" w14:paraId="7814491E" w14:textId="77777777" w:rsidTr="00E248DA">
        <w:trPr>
          <w:tblCellSpacing w:w="15" w:type="dxa"/>
        </w:trPr>
        <w:tc>
          <w:tcPr>
            <w:tcW w:w="2507" w:type="dxa"/>
            <w:shd w:val="clear" w:color="auto" w:fill="F2F2F2" w:themeFill="background1" w:themeFillShade="F2"/>
            <w:vAlign w:val="center"/>
            <w:hideMark/>
          </w:tcPr>
          <w:p w14:paraId="6A77698D" w14:textId="77777777" w:rsidR="00E248DA" w:rsidRPr="00E248DA" w:rsidRDefault="00E248DA" w:rsidP="00DF6229">
            <w:pPr>
              <w:rPr>
                <w:rFonts w:ascii="Garamond" w:hAnsi="Garamond"/>
                <w:sz w:val="20"/>
                <w:szCs w:val="20"/>
              </w:rPr>
            </w:pPr>
            <w:r w:rsidRPr="00E248DA">
              <w:rPr>
                <w:rFonts w:ascii="Garamond" w:hAnsi="Garamond"/>
                <w:b/>
                <w:bCs/>
                <w:sz w:val="20"/>
                <w:szCs w:val="20"/>
              </w:rPr>
              <w:t>GoFreelance / Talent Pass</w:t>
            </w:r>
          </w:p>
        </w:tc>
        <w:tc>
          <w:tcPr>
            <w:tcW w:w="962" w:type="dxa"/>
            <w:shd w:val="clear" w:color="auto" w:fill="F2F2F2" w:themeFill="background1" w:themeFillShade="F2"/>
            <w:vAlign w:val="center"/>
            <w:hideMark/>
          </w:tcPr>
          <w:p w14:paraId="02193CEA"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3271" w:type="dxa"/>
            <w:shd w:val="clear" w:color="auto" w:fill="F2F2F2" w:themeFill="background1" w:themeFillShade="F2"/>
            <w:vAlign w:val="center"/>
            <w:hideMark/>
          </w:tcPr>
          <w:p w14:paraId="1D4285B2" w14:textId="77777777" w:rsidR="00E248DA" w:rsidRPr="00E248DA" w:rsidRDefault="00E248DA" w:rsidP="00DF6229">
            <w:pPr>
              <w:rPr>
                <w:rFonts w:ascii="Garamond" w:hAnsi="Garamond"/>
                <w:sz w:val="20"/>
                <w:szCs w:val="20"/>
              </w:rPr>
            </w:pPr>
            <w:r w:rsidRPr="00E248DA">
              <w:rPr>
                <w:rFonts w:ascii="Garamond" w:hAnsi="Garamond"/>
                <w:sz w:val="20"/>
                <w:szCs w:val="20"/>
              </w:rPr>
              <w:t>Conteúdo, mídia, educação, tech criativa</w:t>
            </w:r>
          </w:p>
        </w:tc>
        <w:tc>
          <w:tcPr>
            <w:tcW w:w="3856" w:type="dxa"/>
            <w:shd w:val="clear" w:color="auto" w:fill="F2F2F2" w:themeFill="background1" w:themeFillShade="F2"/>
            <w:vAlign w:val="center"/>
            <w:hideMark/>
          </w:tcPr>
          <w:p w14:paraId="1C0FC959" w14:textId="77777777" w:rsidR="00E248DA" w:rsidRPr="00E248DA" w:rsidRDefault="00E248DA" w:rsidP="00DF6229">
            <w:pPr>
              <w:rPr>
                <w:rFonts w:ascii="Garamond" w:hAnsi="Garamond"/>
                <w:sz w:val="20"/>
                <w:szCs w:val="20"/>
              </w:rPr>
            </w:pPr>
            <w:r w:rsidRPr="00E248DA">
              <w:rPr>
                <w:rFonts w:ascii="Garamond" w:hAnsi="Garamond"/>
                <w:sz w:val="20"/>
                <w:szCs w:val="20"/>
              </w:rPr>
              <w:t>Licenças individuais para freelancers em clusters TECOM</w:t>
            </w:r>
          </w:p>
        </w:tc>
        <w:tc>
          <w:tcPr>
            <w:tcW w:w="4622" w:type="dxa"/>
            <w:shd w:val="clear" w:color="auto" w:fill="F2F2F2" w:themeFill="background1" w:themeFillShade="F2"/>
            <w:vAlign w:val="center"/>
            <w:hideMark/>
          </w:tcPr>
          <w:p w14:paraId="24AC10FC" w14:textId="77777777" w:rsidR="00E248DA" w:rsidRPr="00E248DA" w:rsidRDefault="00E248DA" w:rsidP="00DF6229">
            <w:pPr>
              <w:rPr>
                <w:rFonts w:ascii="Garamond" w:hAnsi="Garamond"/>
                <w:sz w:val="20"/>
                <w:szCs w:val="20"/>
              </w:rPr>
            </w:pPr>
            <w:r w:rsidRPr="00E248DA">
              <w:rPr>
                <w:rFonts w:ascii="Garamond" w:hAnsi="Garamond"/>
                <w:sz w:val="20"/>
                <w:szCs w:val="20"/>
              </w:rPr>
              <w:t>Vínculo direto com visto de residente, porém bancarização pode exigir histórico e contratos robustos</w:t>
            </w:r>
          </w:p>
        </w:tc>
      </w:tr>
    </w:tbl>
    <w:p w14:paraId="3D45FF3B" w14:textId="77777777" w:rsidR="00E248DA" w:rsidRPr="00E248DA" w:rsidRDefault="00E248DA" w:rsidP="00E248DA">
      <w:pPr>
        <w:rPr>
          <w:rFonts w:ascii="Garamond" w:hAnsi="Garamond"/>
        </w:rPr>
      </w:pPr>
    </w:p>
    <w:p w14:paraId="415D5386" w14:textId="77777777" w:rsidR="00E248DA" w:rsidRPr="00E248DA" w:rsidRDefault="00E248DA" w:rsidP="00E248DA">
      <w:pPr>
        <w:rPr>
          <w:rFonts w:ascii="Garamond" w:hAnsi="Garamond"/>
        </w:rPr>
      </w:pPr>
    </w:p>
    <w:p w14:paraId="345A1465" w14:textId="77777777" w:rsidR="00E248DA" w:rsidRPr="00E248DA" w:rsidRDefault="00E248DA" w:rsidP="00E248DA">
      <w:pPr>
        <w:pStyle w:val="PargrafodaLista"/>
        <w:numPr>
          <w:ilvl w:val="1"/>
          <w:numId w:val="50"/>
        </w:numPr>
        <w:ind w:left="426"/>
        <w:outlineLvl w:val="1"/>
        <w:rPr>
          <w:rFonts w:ascii="Garamond" w:hAnsi="Garamond"/>
          <w:b/>
          <w:bCs/>
          <w:strike/>
          <w:sz w:val="28"/>
          <w:szCs w:val="28"/>
        </w:rPr>
      </w:pPr>
      <w:r w:rsidRPr="00E248DA">
        <w:rPr>
          <w:rFonts w:ascii="Garamond" w:hAnsi="Garamond"/>
          <w:b/>
          <w:bCs/>
          <w:strike/>
          <w:sz w:val="28"/>
          <w:szCs w:val="28"/>
        </w:rPr>
        <w:t>Saúde e Ciências da Vida</w:t>
      </w:r>
    </w:p>
    <w:p w14:paraId="7ECD42ED" w14:textId="77777777" w:rsidR="00E248DA" w:rsidRPr="00E248DA" w:rsidRDefault="00E248DA" w:rsidP="00E248DA">
      <w:pPr>
        <w:pStyle w:val="PargrafodaLista"/>
        <w:ind w:left="1440"/>
        <w:outlineLvl w:val="1"/>
        <w:rPr>
          <w:rFonts w:ascii="Garamond" w:hAnsi="Garamond"/>
          <w:b/>
          <w:bCs/>
          <w:strike/>
          <w:sz w:val="28"/>
          <w:szCs w:val="28"/>
        </w:rPr>
      </w:pP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2694"/>
        <w:gridCol w:w="1134"/>
        <w:gridCol w:w="3685"/>
        <w:gridCol w:w="2693"/>
        <w:gridCol w:w="5192"/>
      </w:tblGrid>
      <w:tr w:rsidR="00E248DA" w:rsidRPr="00E248DA" w14:paraId="1B8CDA79" w14:textId="77777777" w:rsidTr="00E248DA">
        <w:trPr>
          <w:tblHeader/>
          <w:tblCellSpacing w:w="15" w:type="dxa"/>
        </w:trPr>
        <w:tc>
          <w:tcPr>
            <w:tcW w:w="2649" w:type="dxa"/>
            <w:shd w:val="clear" w:color="auto" w:fill="FFC000"/>
            <w:vAlign w:val="center"/>
            <w:hideMark/>
          </w:tcPr>
          <w:p w14:paraId="238D6EF1" w14:textId="77777777" w:rsidR="00E248DA" w:rsidRPr="00E248DA" w:rsidRDefault="00E248DA" w:rsidP="00DF6229">
            <w:pPr>
              <w:jc w:val="center"/>
              <w:rPr>
                <w:rFonts w:ascii="Garamond" w:hAnsi="Garamond"/>
                <w:b/>
                <w:bCs/>
              </w:rPr>
            </w:pPr>
            <w:r w:rsidRPr="00E248DA">
              <w:rPr>
                <w:rFonts w:ascii="Garamond" w:hAnsi="Garamond"/>
                <w:b/>
                <w:bCs/>
              </w:rPr>
              <w:t>Free zone</w:t>
            </w:r>
          </w:p>
        </w:tc>
        <w:tc>
          <w:tcPr>
            <w:tcW w:w="1104" w:type="dxa"/>
            <w:shd w:val="clear" w:color="auto" w:fill="FFC000"/>
            <w:vAlign w:val="center"/>
            <w:hideMark/>
          </w:tcPr>
          <w:p w14:paraId="03E5DC29" w14:textId="77777777" w:rsidR="00E248DA" w:rsidRPr="00E248DA" w:rsidRDefault="00E248DA" w:rsidP="00DF6229">
            <w:pPr>
              <w:jc w:val="center"/>
              <w:rPr>
                <w:rFonts w:ascii="Garamond" w:hAnsi="Garamond"/>
                <w:b/>
                <w:bCs/>
              </w:rPr>
            </w:pPr>
            <w:r w:rsidRPr="00E248DA">
              <w:rPr>
                <w:rFonts w:ascii="Garamond" w:hAnsi="Garamond"/>
                <w:b/>
                <w:bCs/>
              </w:rPr>
              <w:t>Emirado</w:t>
            </w:r>
          </w:p>
        </w:tc>
        <w:tc>
          <w:tcPr>
            <w:tcW w:w="3655" w:type="dxa"/>
            <w:shd w:val="clear" w:color="auto" w:fill="FFC000"/>
            <w:vAlign w:val="center"/>
            <w:hideMark/>
          </w:tcPr>
          <w:p w14:paraId="243BC4BF" w14:textId="77777777" w:rsidR="00E248DA" w:rsidRPr="00E248DA" w:rsidRDefault="00E248DA" w:rsidP="00DF6229">
            <w:pPr>
              <w:jc w:val="center"/>
              <w:rPr>
                <w:rFonts w:ascii="Garamond" w:hAnsi="Garamond"/>
                <w:b/>
                <w:bCs/>
              </w:rPr>
            </w:pPr>
            <w:r w:rsidRPr="00E248DA">
              <w:rPr>
                <w:rFonts w:ascii="Garamond" w:hAnsi="Garamond"/>
                <w:b/>
                <w:bCs/>
              </w:rPr>
              <w:t>Subsetor</w:t>
            </w:r>
          </w:p>
        </w:tc>
        <w:tc>
          <w:tcPr>
            <w:tcW w:w="2663" w:type="dxa"/>
            <w:shd w:val="clear" w:color="auto" w:fill="FFC000"/>
            <w:vAlign w:val="center"/>
            <w:hideMark/>
          </w:tcPr>
          <w:p w14:paraId="23F7A18A" w14:textId="77777777" w:rsidR="00E248DA" w:rsidRPr="00E248DA" w:rsidRDefault="00E248DA" w:rsidP="00DF6229">
            <w:pPr>
              <w:jc w:val="center"/>
              <w:rPr>
                <w:rFonts w:ascii="Garamond" w:hAnsi="Garamond"/>
                <w:b/>
                <w:bCs/>
              </w:rPr>
            </w:pPr>
            <w:r w:rsidRPr="00E248DA">
              <w:rPr>
                <w:rFonts w:ascii="Garamond" w:hAnsi="Garamond"/>
                <w:b/>
                <w:bCs/>
              </w:rPr>
              <w:t>Estrutura física</w:t>
            </w:r>
          </w:p>
        </w:tc>
        <w:tc>
          <w:tcPr>
            <w:tcW w:w="5147" w:type="dxa"/>
            <w:shd w:val="clear" w:color="auto" w:fill="FFC000"/>
            <w:vAlign w:val="center"/>
            <w:hideMark/>
          </w:tcPr>
          <w:p w14:paraId="6DFCEFEA" w14:textId="77777777" w:rsidR="00E248DA" w:rsidRPr="00E248DA" w:rsidRDefault="00E248DA" w:rsidP="00DF6229">
            <w:pPr>
              <w:jc w:val="center"/>
              <w:rPr>
                <w:rFonts w:ascii="Garamond" w:hAnsi="Garamond"/>
                <w:b/>
                <w:bCs/>
              </w:rPr>
            </w:pPr>
            <w:r w:rsidRPr="00E248DA">
              <w:rPr>
                <w:rFonts w:ascii="Garamond" w:hAnsi="Garamond"/>
                <w:b/>
                <w:bCs/>
              </w:rPr>
              <w:t>Nota técnica</w:t>
            </w:r>
          </w:p>
        </w:tc>
      </w:tr>
      <w:tr w:rsidR="00E248DA" w:rsidRPr="00E248DA" w14:paraId="35EBE059" w14:textId="77777777" w:rsidTr="00E248DA">
        <w:trPr>
          <w:tblCellSpacing w:w="15" w:type="dxa"/>
        </w:trPr>
        <w:tc>
          <w:tcPr>
            <w:tcW w:w="2649" w:type="dxa"/>
            <w:shd w:val="clear" w:color="auto" w:fill="F2F2F2" w:themeFill="background1" w:themeFillShade="F2"/>
            <w:vAlign w:val="center"/>
            <w:hideMark/>
          </w:tcPr>
          <w:p w14:paraId="05A60E2E" w14:textId="77777777" w:rsidR="00E248DA" w:rsidRPr="00E248DA" w:rsidRDefault="00E248DA" w:rsidP="00DF6229">
            <w:pPr>
              <w:rPr>
                <w:rFonts w:ascii="Garamond" w:hAnsi="Garamond"/>
                <w:sz w:val="20"/>
                <w:szCs w:val="20"/>
              </w:rPr>
            </w:pPr>
            <w:r w:rsidRPr="00E248DA">
              <w:rPr>
                <w:rFonts w:ascii="Garamond" w:hAnsi="Garamond"/>
                <w:b/>
                <w:bCs/>
                <w:sz w:val="20"/>
                <w:szCs w:val="20"/>
              </w:rPr>
              <w:t>Dubai Healthcare City, DHCC</w:t>
            </w:r>
          </w:p>
        </w:tc>
        <w:tc>
          <w:tcPr>
            <w:tcW w:w="1104" w:type="dxa"/>
            <w:shd w:val="clear" w:color="auto" w:fill="F2F2F2" w:themeFill="background1" w:themeFillShade="F2"/>
            <w:vAlign w:val="center"/>
            <w:hideMark/>
          </w:tcPr>
          <w:p w14:paraId="4E7AB35B"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3655" w:type="dxa"/>
            <w:shd w:val="clear" w:color="auto" w:fill="F2F2F2" w:themeFill="background1" w:themeFillShade="F2"/>
            <w:vAlign w:val="center"/>
            <w:hideMark/>
          </w:tcPr>
          <w:p w14:paraId="543F902F" w14:textId="77777777" w:rsidR="00E248DA" w:rsidRPr="00E248DA" w:rsidRDefault="00E248DA" w:rsidP="00DF6229">
            <w:pPr>
              <w:rPr>
                <w:rFonts w:ascii="Garamond" w:hAnsi="Garamond"/>
                <w:sz w:val="20"/>
                <w:szCs w:val="20"/>
              </w:rPr>
            </w:pPr>
            <w:r w:rsidRPr="00E248DA">
              <w:rPr>
                <w:rFonts w:ascii="Garamond" w:hAnsi="Garamond"/>
                <w:sz w:val="20"/>
                <w:szCs w:val="20"/>
              </w:rPr>
              <w:t>Clínicas, hospitais, laboratórios, ensino médico</w:t>
            </w:r>
          </w:p>
        </w:tc>
        <w:tc>
          <w:tcPr>
            <w:tcW w:w="2663" w:type="dxa"/>
            <w:shd w:val="clear" w:color="auto" w:fill="F2F2F2" w:themeFill="background1" w:themeFillShade="F2"/>
            <w:vAlign w:val="center"/>
            <w:hideMark/>
          </w:tcPr>
          <w:p w14:paraId="258B4B05" w14:textId="77777777" w:rsidR="00E248DA" w:rsidRPr="00E248DA" w:rsidRDefault="00E248DA" w:rsidP="00DF6229">
            <w:pPr>
              <w:rPr>
                <w:rFonts w:ascii="Garamond" w:hAnsi="Garamond"/>
                <w:sz w:val="20"/>
                <w:szCs w:val="20"/>
              </w:rPr>
            </w:pPr>
            <w:r w:rsidRPr="00E248DA">
              <w:rPr>
                <w:rFonts w:ascii="Garamond" w:hAnsi="Garamond"/>
                <w:sz w:val="20"/>
                <w:szCs w:val="20"/>
              </w:rPr>
              <w:t>Clínicas, hospitais, laboratórios especializados</w:t>
            </w:r>
          </w:p>
        </w:tc>
        <w:tc>
          <w:tcPr>
            <w:tcW w:w="5147" w:type="dxa"/>
            <w:shd w:val="clear" w:color="auto" w:fill="F2F2F2" w:themeFill="background1" w:themeFillShade="F2"/>
            <w:vAlign w:val="center"/>
            <w:hideMark/>
          </w:tcPr>
          <w:p w14:paraId="6BC9C087" w14:textId="77777777" w:rsidR="00E248DA" w:rsidRPr="00E248DA" w:rsidRDefault="00E248DA" w:rsidP="00DF6229">
            <w:pPr>
              <w:rPr>
                <w:rFonts w:ascii="Garamond" w:hAnsi="Garamond"/>
                <w:sz w:val="20"/>
                <w:szCs w:val="20"/>
              </w:rPr>
            </w:pPr>
            <w:r w:rsidRPr="00E248DA">
              <w:rPr>
                <w:rFonts w:ascii="Garamond" w:hAnsi="Garamond"/>
                <w:sz w:val="20"/>
                <w:szCs w:val="20"/>
              </w:rPr>
              <w:t>Regulação própria de saúde, forte para credibilidade internacional, CT de free zone, IVA normal sobre serviços tributáveis</w:t>
            </w:r>
          </w:p>
        </w:tc>
      </w:tr>
      <w:tr w:rsidR="00E248DA" w:rsidRPr="00E248DA" w14:paraId="3BE9B3D7" w14:textId="77777777" w:rsidTr="00E248DA">
        <w:trPr>
          <w:tblCellSpacing w:w="15" w:type="dxa"/>
        </w:trPr>
        <w:tc>
          <w:tcPr>
            <w:tcW w:w="2649" w:type="dxa"/>
            <w:shd w:val="clear" w:color="auto" w:fill="F2F2F2" w:themeFill="background1" w:themeFillShade="F2"/>
            <w:vAlign w:val="center"/>
            <w:hideMark/>
          </w:tcPr>
          <w:p w14:paraId="350A7FFD" w14:textId="77777777" w:rsidR="00E248DA" w:rsidRPr="00E248DA" w:rsidRDefault="00E248DA" w:rsidP="00DF6229">
            <w:pPr>
              <w:rPr>
                <w:rFonts w:ascii="Garamond" w:hAnsi="Garamond"/>
                <w:sz w:val="20"/>
                <w:szCs w:val="20"/>
              </w:rPr>
            </w:pPr>
            <w:r w:rsidRPr="00E248DA">
              <w:rPr>
                <w:rFonts w:ascii="Garamond" w:hAnsi="Garamond"/>
                <w:b/>
                <w:bCs/>
                <w:sz w:val="20"/>
                <w:szCs w:val="20"/>
              </w:rPr>
              <w:t>Dubai Science Park</w:t>
            </w:r>
          </w:p>
        </w:tc>
        <w:tc>
          <w:tcPr>
            <w:tcW w:w="1104" w:type="dxa"/>
            <w:shd w:val="clear" w:color="auto" w:fill="F2F2F2" w:themeFill="background1" w:themeFillShade="F2"/>
            <w:vAlign w:val="center"/>
            <w:hideMark/>
          </w:tcPr>
          <w:p w14:paraId="6EDCD597"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3655" w:type="dxa"/>
            <w:shd w:val="clear" w:color="auto" w:fill="F2F2F2" w:themeFill="background1" w:themeFillShade="F2"/>
            <w:vAlign w:val="center"/>
            <w:hideMark/>
          </w:tcPr>
          <w:p w14:paraId="28FAE30A" w14:textId="77777777" w:rsidR="00E248DA" w:rsidRPr="00E248DA" w:rsidRDefault="00E248DA" w:rsidP="00DF6229">
            <w:pPr>
              <w:rPr>
                <w:rFonts w:ascii="Garamond" w:hAnsi="Garamond"/>
                <w:sz w:val="20"/>
                <w:szCs w:val="20"/>
              </w:rPr>
            </w:pPr>
            <w:r w:rsidRPr="00E248DA">
              <w:rPr>
                <w:rFonts w:ascii="Garamond" w:hAnsi="Garamond"/>
                <w:sz w:val="20"/>
                <w:szCs w:val="20"/>
              </w:rPr>
              <w:t>Biotech, pharma, P&amp;D em ciências da vida</w:t>
            </w:r>
          </w:p>
        </w:tc>
        <w:tc>
          <w:tcPr>
            <w:tcW w:w="2663" w:type="dxa"/>
            <w:shd w:val="clear" w:color="auto" w:fill="F2F2F2" w:themeFill="background1" w:themeFillShade="F2"/>
            <w:vAlign w:val="center"/>
            <w:hideMark/>
          </w:tcPr>
          <w:p w14:paraId="3BE4C0BD" w14:textId="77777777" w:rsidR="00E248DA" w:rsidRPr="00E248DA" w:rsidRDefault="00E248DA" w:rsidP="00DF6229">
            <w:pPr>
              <w:rPr>
                <w:rFonts w:ascii="Garamond" w:hAnsi="Garamond"/>
                <w:sz w:val="20"/>
                <w:szCs w:val="20"/>
              </w:rPr>
            </w:pPr>
            <w:r w:rsidRPr="00E248DA">
              <w:rPr>
                <w:rFonts w:ascii="Garamond" w:hAnsi="Garamond"/>
                <w:sz w:val="20"/>
                <w:szCs w:val="20"/>
              </w:rPr>
              <w:t>Labs, escritórios, plantas piloto</w:t>
            </w:r>
          </w:p>
        </w:tc>
        <w:tc>
          <w:tcPr>
            <w:tcW w:w="5147" w:type="dxa"/>
            <w:shd w:val="clear" w:color="auto" w:fill="F2F2F2" w:themeFill="background1" w:themeFillShade="F2"/>
            <w:vAlign w:val="center"/>
            <w:hideMark/>
          </w:tcPr>
          <w:p w14:paraId="51C2DEC9" w14:textId="77777777" w:rsidR="00E248DA" w:rsidRPr="00E248DA" w:rsidRDefault="00E248DA" w:rsidP="00DF6229">
            <w:pPr>
              <w:rPr>
                <w:rFonts w:ascii="Garamond" w:hAnsi="Garamond"/>
                <w:sz w:val="20"/>
                <w:szCs w:val="20"/>
              </w:rPr>
            </w:pPr>
            <w:r w:rsidRPr="00E248DA">
              <w:rPr>
                <w:rFonts w:ascii="Garamond" w:hAnsi="Garamond"/>
                <w:sz w:val="20"/>
                <w:szCs w:val="20"/>
              </w:rPr>
              <w:t>Cluster de P&amp;D com foco em ciências da vida, CT de free zone, IVA normal</w:t>
            </w:r>
          </w:p>
        </w:tc>
      </w:tr>
      <w:tr w:rsidR="00E248DA" w:rsidRPr="00E248DA" w14:paraId="4DB476FA" w14:textId="77777777" w:rsidTr="00E248DA">
        <w:trPr>
          <w:tblCellSpacing w:w="15" w:type="dxa"/>
        </w:trPr>
        <w:tc>
          <w:tcPr>
            <w:tcW w:w="2649" w:type="dxa"/>
            <w:shd w:val="clear" w:color="auto" w:fill="F2F2F2" w:themeFill="background1" w:themeFillShade="F2"/>
            <w:vAlign w:val="center"/>
            <w:hideMark/>
          </w:tcPr>
          <w:p w14:paraId="0FA50B63" w14:textId="77777777" w:rsidR="00E248DA" w:rsidRPr="00E248DA" w:rsidRDefault="00E248DA" w:rsidP="00DF6229">
            <w:pPr>
              <w:rPr>
                <w:rFonts w:ascii="Garamond" w:hAnsi="Garamond"/>
                <w:sz w:val="20"/>
                <w:szCs w:val="20"/>
              </w:rPr>
            </w:pPr>
            <w:r w:rsidRPr="00E248DA">
              <w:rPr>
                <w:rFonts w:ascii="Garamond" w:hAnsi="Garamond"/>
                <w:b/>
                <w:bCs/>
                <w:sz w:val="20"/>
                <w:szCs w:val="20"/>
              </w:rPr>
              <w:t>DAFZA</w:t>
            </w:r>
          </w:p>
        </w:tc>
        <w:tc>
          <w:tcPr>
            <w:tcW w:w="1104" w:type="dxa"/>
            <w:shd w:val="clear" w:color="auto" w:fill="F2F2F2" w:themeFill="background1" w:themeFillShade="F2"/>
            <w:vAlign w:val="center"/>
            <w:hideMark/>
          </w:tcPr>
          <w:p w14:paraId="49B284FE" w14:textId="77777777" w:rsidR="00E248DA" w:rsidRPr="00E248DA" w:rsidRDefault="00E248DA" w:rsidP="00DF6229">
            <w:pPr>
              <w:rPr>
                <w:rFonts w:ascii="Garamond" w:hAnsi="Garamond"/>
                <w:sz w:val="20"/>
                <w:szCs w:val="20"/>
              </w:rPr>
            </w:pPr>
            <w:r w:rsidRPr="00E248DA">
              <w:rPr>
                <w:rFonts w:ascii="Garamond" w:hAnsi="Garamond"/>
                <w:sz w:val="20"/>
                <w:szCs w:val="20"/>
              </w:rPr>
              <w:t>Dubai</w:t>
            </w:r>
          </w:p>
        </w:tc>
        <w:tc>
          <w:tcPr>
            <w:tcW w:w="3655" w:type="dxa"/>
            <w:shd w:val="clear" w:color="auto" w:fill="F2F2F2" w:themeFill="background1" w:themeFillShade="F2"/>
            <w:vAlign w:val="center"/>
            <w:hideMark/>
          </w:tcPr>
          <w:p w14:paraId="60A4EEAC" w14:textId="77777777" w:rsidR="00E248DA" w:rsidRPr="00E248DA" w:rsidRDefault="00E248DA" w:rsidP="00DF6229">
            <w:pPr>
              <w:rPr>
                <w:rFonts w:ascii="Garamond" w:hAnsi="Garamond"/>
                <w:sz w:val="20"/>
                <w:szCs w:val="20"/>
              </w:rPr>
            </w:pPr>
            <w:r w:rsidRPr="00E248DA">
              <w:rPr>
                <w:rFonts w:ascii="Garamond" w:hAnsi="Garamond"/>
                <w:sz w:val="20"/>
                <w:szCs w:val="20"/>
              </w:rPr>
              <w:t>Pharma, dispositivos médicos de alto valor</w:t>
            </w:r>
          </w:p>
        </w:tc>
        <w:tc>
          <w:tcPr>
            <w:tcW w:w="2663" w:type="dxa"/>
            <w:shd w:val="clear" w:color="auto" w:fill="F2F2F2" w:themeFill="background1" w:themeFillShade="F2"/>
            <w:vAlign w:val="center"/>
            <w:hideMark/>
          </w:tcPr>
          <w:p w14:paraId="326513A1" w14:textId="77777777" w:rsidR="00E248DA" w:rsidRPr="00E248DA" w:rsidRDefault="00E248DA" w:rsidP="00DF6229">
            <w:pPr>
              <w:rPr>
                <w:rFonts w:ascii="Garamond" w:hAnsi="Garamond"/>
                <w:sz w:val="20"/>
                <w:szCs w:val="20"/>
              </w:rPr>
            </w:pPr>
            <w:r w:rsidRPr="00E248DA">
              <w:rPr>
                <w:rFonts w:ascii="Garamond" w:hAnsi="Garamond"/>
                <w:sz w:val="20"/>
                <w:szCs w:val="20"/>
              </w:rPr>
              <w:t>Armazéns de alta segurança e setores específicos para pharma</w:t>
            </w:r>
          </w:p>
        </w:tc>
        <w:tc>
          <w:tcPr>
            <w:tcW w:w="5147" w:type="dxa"/>
            <w:shd w:val="clear" w:color="auto" w:fill="F2F2F2" w:themeFill="background1" w:themeFillShade="F2"/>
            <w:vAlign w:val="center"/>
            <w:hideMark/>
          </w:tcPr>
          <w:p w14:paraId="6AAEC47A" w14:textId="77777777" w:rsidR="00E248DA" w:rsidRPr="00E248DA" w:rsidRDefault="00E248DA" w:rsidP="00DF6229">
            <w:pPr>
              <w:rPr>
                <w:rFonts w:ascii="Garamond" w:hAnsi="Garamond"/>
                <w:sz w:val="20"/>
                <w:szCs w:val="20"/>
              </w:rPr>
            </w:pPr>
            <w:r w:rsidRPr="00E248DA">
              <w:rPr>
                <w:rFonts w:ascii="Garamond" w:hAnsi="Garamond"/>
                <w:sz w:val="20"/>
                <w:szCs w:val="20"/>
              </w:rPr>
              <w:t>No fluxo de bens, aproveita regras de designated zone, serviços de saúde em si são tributados conforme legislação</w:t>
            </w:r>
          </w:p>
        </w:tc>
      </w:tr>
      <w:tr w:rsidR="00E248DA" w:rsidRPr="00E248DA" w14:paraId="4D3E85E7" w14:textId="77777777" w:rsidTr="00E248DA">
        <w:trPr>
          <w:tblCellSpacing w:w="15" w:type="dxa"/>
        </w:trPr>
        <w:tc>
          <w:tcPr>
            <w:tcW w:w="2649" w:type="dxa"/>
            <w:shd w:val="clear" w:color="auto" w:fill="F2F2F2" w:themeFill="background1" w:themeFillShade="F2"/>
            <w:vAlign w:val="center"/>
            <w:hideMark/>
          </w:tcPr>
          <w:p w14:paraId="1F453BED" w14:textId="77777777" w:rsidR="00E248DA" w:rsidRPr="00E248DA" w:rsidRDefault="00E248DA" w:rsidP="00DF6229">
            <w:pPr>
              <w:rPr>
                <w:rFonts w:ascii="Garamond" w:hAnsi="Garamond"/>
                <w:sz w:val="20"/>
                <w:szCs w:val="20"/>
              </w:rPr>
            </w:pPr>
            <w:r w:rsidRPr="00E248DA">
              <w:rPr>
                <w:rFonts w:ascii="Garamond" w:hAnsi="Garamond"/>
                <w:b/>
                <w:bCs/>
                <w:sz w:val="20"/>
                <w:szCs w:val="20"/>
              </w:rPr>
              <w:t>Sharjah Healthcare City</w:t>
            </w:r>
          </w:p>
        </w:tc>
        <w:tc>
          <w:tcPr>
            <w:tcW w:w="1104" w:type="dxa"/>
            <w:shd w:val="clear" w:color="auto" w:fill="F2F2F2" w:themeFill="background1" w:themeFillShade="F2"/>
            <w:vAlign w:val="center"/>
            <w:hideMark/>
          </w:tcPr>
          <w:p w14:paraId="3E18A42D" w14:textId="77777777" w:rsidR="00E248DA" w:rsidRPr="00E248DA" w:rsidRDefault="00E248DA" w:rsidP="00DF6229">
            <w:pPr>
              <w:rPr>
                <w:rFonts w:ascii="Garamond" w:hAnsi="Garamond"/>
                <w:sz w:val="20"/>
                <w:szCs w:val="20"/>
              </w:rPr>
            </w:pPr>
            <w:r w:rsidRPr="00E248DA">
              <w:rPr>
                <w:rFonts w:ascii="Garamond" w:hAnsi="Garamond"/>
                <w:sz w:val="20"/>
                <w:szCs w:val="20"/>
              </w:rPr>
              <w:t>Sharjah</w:t>
            </w:r>
          </w:p>
        </w:tc>
        <w:tc>
          <w:tcPr>
            <w:tcW w:w="3655" w:type="dxa"/>
            <w:shd w:val="clear" w:color="auto" w:fill="F2F2F2" w:themeFill="background1" w:themeFillShade="F2"/>
            <w:vAlign w:val="center"/>
            <w:hideMark/>
          </w:tcPr>
          <w:p w14:paraId="525F2B36" w14:textId="77777777" w:rsidR="00E248DA" w:rsidRPr="00E248DA" w:rsidRDefault="00E248DA" w:rsidP="00DF6229">
            <w:pPr>
              <w:rPr>
                <w:rFonts w:ascii="Garamond" w:hAnsi="Garamond"/>
                <w:sz w:val="20"/>
                <w:szCs w:val="20"/>
              </w:rPr>
            </w:pPr>
            <w:r w:rsidRPr="00E248DA">
              <w:rPr>
                <w:rFonts w:ascii="Garamond" w:hAnsi="Garamond"/>
                <w:sz w:val="20"/>
                <w:szCs w:val="20"/>
              </w:rPr>
              <w:t>Serviços médicos e hospitalares</w:t>
            </w:r>
          </w:p>
        </w:tc>
        <w:tc>
          <w:tcPr>
            <w:tcW w:w="2663" w:type="dxa"/>
            <w:shd w:val="clear" w:color="auto" w:fill="F2F2F2" w:themeFill="background1" w:themeFillShade="F2"/>
            <w:vAlign w:val="center"/>
            <w:hideMark/>
          </w:tcPr>
          <w:p w14:paraId="2809A0CB" w14:textId="77777777" w:rsidR="00E248DA" w:rsidRPr="00E248DA" w:rsidRDefault="00E248DA" w:rsidP="00DF6229">
            <w:pPr>
              <w:rPr>
                <w:rFonts w:ascii="Garamond" w:hAnsi="Garamond"/>
                <w:sz w:val="20"/>
                <w:szCs w:val="20"/>
              </w:rPr>
            </w:pPr>
            <w:r w:rsidRPr="00E248DA">
              <w:rPr>
                <w:rFonts w:ascii="Garamond" w:hAnsi="Garamond"/>
                <w:sz w:val="20"/>
                <w:szCs w:val="20"/>
              </w:rPr>
              <w:t>Hospitais, clínicas, centros de diagnóstico</w:t>
            </w:r>
          </w:p>
        </w:tc>
        <w:tc>
          <w:tcPr>
            <w:tcW w:w="5147" w:type="dxa"/>
            <w:shd w:val="clear" w:color="auto" w:fill="F2F2F2" w:themeFill="background1" w:themeFillShade="F2"/>
            <w:vAlign w:val="center"/>
            <w:hideMark/>
          </w:tcPr>
          <w:p w14:paraId="146A4DFC" w14:textId="77777777" w:rsidR="00E248DA" w:rsidRPr="00E248DA" w:rsidRDefault="00E248DA" w:rsidP="00DF6229">
            <w:pPr>
              <w:rPr>
                <w:rFonts w:ascii="Garamond" w:hAnsi="Garamond"/>
                <w:sz w:val="20"/>
                <w:szCs w:val="20"/>
              </w:rPr>
            </w:pPr>
            <w:r w:rsidRPr="00E248DA">
              <w:rPr>
                <w:rFonts w:ascii="Garamond" w:hAnsi="Garamond"/>
                <w:sz w:val="20"/>
                <w:szCs w:val="20"/>
              </w:rPr>
              <w:t>Free zone com foco em saúde, CT de free zone, IVA normal em serviços tributáveis</w:t>
            </w:r>
          </w:p>
        </w:tc>
      </w:tr>
      <w:tr w:rsidR="00E248DA" w:rsidRPr="00E248DA" w14:paraId="54065636" w14:textId="77777777" w:rsidTr="00E248DA">
        <w:trPr>
          <w:tblCellSpacing w:w="15" w:type="dxa"/>
        </w:trPr>
        <w:tc>
          <w:tcPr>
            <w:tcW w:w="2649" w:type="dxa"/>
            <w:shd w:val="clear" w:color="auto" w:fill="F2F2F2" w:themeFill="background1" w:themeFillShade="F2"/>
            <w:vAlign w:val="center"/>
            <w:hideMark/>
          </w:tcPr>
          <w:p w14:paraId="72A3C216" w14:textId="77777777" w:rsidR="00E248DA" w:rsidRPr="00E248DA" w:rsidRDefault="00E248DA" w:rsidP="00DF6229">
            <w:pPr>
              <w:rPr>
                <w:rFonts w:ascii="Garamond" w:hAnsi="Garamond"/>
                <w:sz w:val="20"/>
                <w:szCs w:val="20"/>
              </w:rPr>
            </w:pPr>
            <w:r w:rsidRPr="00E248DA">
              <w:rPr>
                <w:rFonts w:ascii="Garamond" w:hAnsi="Garamond"/>
                <w:b/>
                <w:bCs/>
                <w:sz w:val="20"/>
                <w:szCs w:val="20"/>
              </w:rPr>
              <w:t>Masdar City Free Zone</w:t>
            </w:r>
          </w:p>
        </w:tc>
        <w:tc>
          <w:tcPr>
            <w:tcW w:w="1104" w:type="dxa"/>
            <w:shd w:val="clear" w:color="auto" w:fill="F2F2F2" w:themeFill="background1" w:themeFillShade="F2"/>
            <w:vAlign w:val="center"/>
            <w:hideMark/>
          </w:tcPr>
          <w:p w14:paraId="0F59B7A9" w14:textId="77777777" w:rsidR="00E248DA" w:rsidRPr="00E248DA" w:rsidRDefault="00E248DA" w:rsidP="00DF6229">
            <w:pPr>
              <w:rPr>
                <w:rFonts w:ascii="Garamond" w:hAnsi="Garamond"/>
                <w:sz w:val="20"/>
                <w:szCs w:val="20"/>
              </w:rPr>
            </w:pPr>
            <w:r w:rsidRPr="00E248DA">
              <w:rPr>
                <w:rFonts w:ascii="Garamond" w:hAnsi="Garamond"/>
                <w:sz w:val="20"/>
                <w:szCs w:val="20"/>
              </w:rPr>
              <w:t>Abu Dhabi</w:t>
            </w:r>
          </w:p>
        </w:tc>
        <w:tc>
          <w:tcPr>
            <w:tcW w:w="3655" w:type="dxa"/>
            <w:shd w:val="clear" w:color="auto" w:fill="F2F2F2" w:themeFill="background1" w:themeFillShade="F2"/>
            <w:vAlign w:val="center"/>
            <w:hideMark/>
          </w:tcPr>
          <w:p w14:paraId="7FE796FF" w14:textId="77777777" w:rsidR="00E248DA" w:rsidRPr="00E248DA" w:rsidRDefault="00E248DA" w:rsidP="00DF6229">
            <w:pPr>
              <w:rPr>
                <w:rFonts w:ascii="Garamond" w:hAnsi="Garamond"/>
                <w:sz w:val="20"/>
                <w:szCs w:val="20"/>
              </w:rPr>
            </w:pPr>
            <w:r w:rsidRPr="00E248DA">
              <w:rPr>
                <w:rFonts w:ascii="Garamond" w:hAnsi="Garamond"/>
                <w:sz w:val="20"/>
                <w:szCs w:val="20"/>
              </w:rPr>
              <w:t>Healthtech e medtech ligada a cleantech</w:t>
            </w:r>
          </w:p>
        </w:tc>
        <w:tc>
          <w:tcPr>
            <w:tcW w:w="2663" w:type="dxa"/>
            <w:shd w:val="clear" w:color="auto" w:fill="F2F2F2" w:themeFill="background1" w:themeFillShade="F2"/>
            <w:vAlign w:val="center"/>
            <w:hideMark/>
          </w:tcPr>
          <w:p w14:paraId="7298B536" w14:textId="77777777" w:rsidR="00E248DA" w:rsidRPr="00E248DA" w:rsidRDefault="00E248DA" w:rsidP="00DF6229">
            <w:pPr>
              <w:rPr>
                <w:rFonts w:ascii="Garamond" w:hAnsi="Garamond"/>
                <w:sz w:val="20"/>
                <w:szCs w:val="20"/>
              </w:rPr>
            </w:pPr>
            <w:r w:rsidRPr="00E248DA">
              <w:rPr>
                <w:rFonts w:ascii="Garamond" w:hAnsi="Garamond"/>
                <w:sz w:val="20"/>
                <w:szCs w:val="20"/>
              </w:rPr>
              <w:t>Labs e escritórios para pesquisa em saúde sustentável</w:t>
            </w:r>
          </w:p>
        </w:tc>
        <w:tc>
          <w:tcPr>
            <w:tcW w:w="5147" w:type="dxa"/>
            <w:shd w:val="clear" w:color="auto" w:fill="F2F2F2" w:themeFill="background1" w:themeFillShade="F2"/>
            <w:vAlign w:val="center"/>
            <w:hideMark/>
          </w:tcPr>
          <w:p w14:paraId="676CCD21" w14:textId="77777777" w:rsidR="00E248DA" w:rsidRPr="00E248DA" w:rsidRDefault="00E248DA" w:rsidP="00DF6229">
            <w:pPr>
              <w:rPr>
                <w:rFonts w:ascii="Garamond" w:hAnsi="Garamond"/>
                <w:sz w:val="20"/>
                <w:szCs w:val="20"/>
              </w:rPr>
            </w:pPr>
            <w:r w:rsidRPr="00E248DA">
              <w:rPr>
                <w:rFonts w:ascii="Garamond" w:hAnsi="Garamond"/>
                <w:sz w:val="20"/>
                <w:szCs w:val="20"/>
              </w:rPr>
              <w:t>Usada para healthtech com viés tecnológico, não para hospitals, CT de free zone, IVA normal</w:t>
            </w:r>
          </w:p>
        </w:tc>
      </w:tr>
    </w:tbl>
    <w:p w14:paraId="12262CB0" w14:textId="77777777" w:rsidR="00E248DA" w:rsidRPr="00E248DA" w:rsidRDefault="00E248DA" w:rsidP="00E248DA">
      <w:pPr>
        <w:rPr>
          <w:rFonts w:ascii="Garamond" w:hAnsi="Garamond"/>
          <w:sz w:val="21"/>
          <w:szCs w:val="21"/>
        </w:rPr>
      </w:pPr>
    </w:p>
    <w:p w14:paraId="5D8D11F6" w14:textId="77777777" w:rsidR="00E248DA" w:rsidRPr="00E248DA" w:rsidRDefault="00E248DA" w:rsidP="00E248DA">
      <w:pPr>
        <w:rPr>
          <w:rStyle w:val="s2"/>
          <w:rFonts w:ascii="Garamond" w:eastAsiaTheme="majorEastAsia" w:hAnsi="Garamond"/>
          <w:sz w:val="21"/>
          <w:szCs w:val="21"/>
        </w:rPr>
      </w:pPr>
    </w:p>
    <w:p w14:paraId="07F6E2C9" w14:textId="77777777" w:rsidR="00E248DA" w:rsidRPr="00E248DA" w:rsidRDefault="00E248DA" w:rsidP="00E248DA">
      <w:pPr>
        <w:pStyle w:val="Ttulo1"/>
        <w:jc w:val="center"/>
        <w:rPr>
          <w:rFonts w:ascii="Garamond" w:hAnsi="Garamond"/>
          <w:b/>
          <w:bCs/>
        </w:rPr>
      </w:pPr>
      <w:r w:rsidRPr="00E248DA">
        <w:rPr>
          <w:rFonts w:ascii="Garamond" w:hAnsi="Garamond"/>
          <w:b/>
          <w:bCs/>
        </w:rPr>
        <w:t>Tabela Por Faixa de Orçamento</w:t>
      </w:r>
    </w:p>
    <w:p w14:paraId="2566F963" w14:textId="77777777" w:rsidR="00E248DA" w:rsidRPr="00E248DA" w:rsidRDefault="00E248DA" w:rsidP="00E248DA">
      <w:pPr>
        <w:pStyle w:val="Ttulo2"/>
        <w:numPr>
          <w:ilvl w:val="1"/>
          <w:numId w:val="20"/>
        </w:numPr>
        <w:tabs>
          <w:tab w:val="num" w:pos="360"/>
          <w:tab w:val="num" w:pos="1440"/>
        </w:tabs>
        <w:ind w:left="426" w:firstLine="0"/>
        <w:rPr>
          <w:rFonts w:ascii="Garamond" w:hAnsi="Garamond"/>
        </w:rPr>
      </w:pPr>
      <w:r w:rsidRPr="00E248DA">
        <w:rPr>
          <w:rFonts w:ascii="Garamond" w:hAnsi="Garamond"/>
        </w:rPr>
        <w:t>Econômico, abaixo de USD 10.000 inicial</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2306"/>
        <w:gridCol w:w="956"/>
        <w:gridCol w:w="7254"/>
      </w:tblGrid>
      <w:tr w:rsidR="00E248DA" w:rsidRPr="00E248DA" w14:paraId="3DF60EB8" w14:textId="77777777" w:rsidTr="00DF6229">
        <w:trPr>
          <w:tblHeader/>
          <w:tblCellSpacing w:w="15" w:type="dxa"/>
        </w:trPr>
        <w:tc>
          <w:tcPr>
            <w:tcW w:w="0" w:type="auto"/>
            <w:shd w:val="clear" w:color="auto" w:fill="FFC000"/>
            <w:vAlign w:val="center"/>
            <w:hideMark/>
          </w:tcPr>
          <w:p w14:paraId="7A79FF90" w14:textId="77777777" w:rsidR="00E248DA" w:rsidRPr="00E248DA" w:rsidRDefault="00E248DA" w:rsidP="00DF6229">
            <w:pPr>
              <w:pStyle w:val="p1"/>
              <w:jc w:val="center"/>
              <w:rPr>
                <w:rFonts w:ascii="Garamond" w:hAnsi="Garamond"/>
                <w:b/>
                <w:bCs/>
              </w:rPr>
            </w:pPr>
            <w:r w:rsidRPr="00E248DA">
              <w:rPr>
                <w:rFonts w:ascii="Garamond" w:hAnsi="Garamond"/>
                <w:b/>
                <w:bCs/>
              </w:rPr>
              <w:t>Free zone</w:t>
            </w:r>
          </w:p>
        </w:tc>
        <w:tc>
          <w:tcPr>
            <w:tcW w:w="0" w:type="auto"/>
            <w:shd w:val="clear" w:color="auto" w:fill="FFC000"/>
            <w:vAlign w:val="center"/>
            <w:hideMark/>
          </w:tcPr>
          <w:p w14:paraId="354E24C9" w14:textId="77777777" w:rsidR="00E248DA" w:rsidRPr="00E248DA" w:rsidRDefault="00E248DA" w:rsidP="00DF6229">
            <w:pPr>
              <w:pStyle w:val="p1"/>
              <w:jc w:val="center"/>
              <w:rPr>
                <w:rFonts w:ascii="Garamond" w:hAnsi="Garamond"/>
                <w:b/>
                <w:bCs/>
              </w:rPr>
            </w:pPr>
            <w:r w:rsidRPr="00E248DA">
              <w:rPr>
                <w:rFonts w:ascii="Garamond" w:hAnsi="Garamond"/>
                <w:b/>
                <w:bCs/>
              </w:rPr>
              <w:t>Emirado</w:t>
            </w:r>
          </w:p>
        </w:tc>
        <w:tc>
          <w:tcPr>
            <w:tcW w:w="0" w:type="auto"/>
            <w:shd w:val="clear" w:color="auto" w:fill="FFC000"/>
            <w:vAlign w:val="center"/>
            <w:hideMark/>
          </w:tcPr>
          <w:p w14:paraId="11E5F509" w14:textId="77777777" w:rsidR="00E248DA" w:rsidRPr="00E248DA" w:rsidRDefault="00E248DA" w:rsidP="00DF6229">
            <w:pPr>
              <w:pStyle w:val="p1"/>
              <w:jc w:val="center"/>
              <w:rPr>
                <w:rFonts w:ascii="Garamond" w:hAnsi="Garamond"/>
                <w:b/>
                <w:bCs/>
              </w:rPr>
            </w:pPr>
            <w:r w:rsidRPr="00E248DA">
              <w:rPr>
                <w:rFonts w:ascii="Garamond" w:hAnsi="Garamond"/>
                <w:b/>
                <w:bCs/>
              </w:rPr>
              <w:t>Observações técnicas</w:t>
            </w:r>
          </w:p>
        </w:tc>
      </w:tr>
      <w:tr w:rsidR="00E248DA" w:rsidRPr="00E248DA" w14:paraId="0B48506F" w14:textId="77777777" w:rsidTr="00DF6229">
        <w:trPr>
          <w:tblCellSpacing w:w="15" w:type="dxa"/>
        </w:trPr>
        <w:tc>
          <w:tcPr>
            <w:tcW w:w="0" w:type="auto"/>
            <w:shd w:val="clear" w:color="auto" w:fill="F2F2F2" w:themeFill="background1" w:themeFillShade="F2"/>
            <w:vAlign w:val="center"/>
            <w:hideMark/>
          </w:tcPr>
          <w:p w14:paraId="239F8861" w14:textId="77777777" w:rsidR="00E248DA" w:rsidRPr="00E248DA" w:rsidRDefault="00E248DA" w:rsidP="00DF6229">
            <w:pPr>
              <w:pStyle w:val="p1"/>
              <w:rPr>
                <w:rFonts w:ascii="Garamond" w:hAnsi="Garamond"/>
              </w:rPr>
            </w:pPr>
            <w:r w:rsidRPr="00E248DA">
              <w:rPr>
                <w:rFonts w:ascii="Garamond" w:hAnsi="Garamond"/>
                <w:b/>
                <w:bCs/>
              </w:rPr>
              <w:t>RAKEZ</w:t>
            </w:r>
          </w:p>
        </w:tc>
        <w:tc>
          <w:tcPr>
            <w:tcW w:w="0" w:type="auto"/>
            <w:shd w:val="clear" w:color="auto" w:fill="F2F2F2" w:themeFill="background1" w:themeFillShade="F2"/>
            <w:vAlign w:val="center"/>
            <w:hideMark/>
          </w:tcPr>
          <w:p w14:paraId="3A3FBB6B" w14:textId="77777777" w:rsidR="00E248DA" w:rsidRPr="00E248DA" w:rsidRDefault="00E248DA" w:rsidP="00DF6229">
            <w:pPr>
              <w:pStyle w:val="p1"/>
              <w:rPr>
                <w:rFonts w:ascii="Garamond" w:hAnsi="Garamond"/>
              </w:rPr>
            </w:pPr>
            <w:r w:rsidRPr="00E248DA">
              <w:rPr>
                <w:rFonts w:ascii="Garamond" w:hAnsi="Garamond"/>
              </w:rPr>
              <w:t>RAK</w:t>
            </w:r>
          </w:p>
        </w:tc>
        <w:tc>
          <w:tcPr>
            <w:tcW w:w="0" w:type="auto"/>
            <w:shd w:val="clear" w:color="auto" w:fill="F2F2F2" w:themeFill="background1" w:themeFillShade="F2"/>
            <w:vAlign w:val="center"/>
            <w:hideMark/>
          </w:tcPr>
          <w:p w14:paraId="3A05CAF8" w14:textId="77777777" w:rsidR="00E248DA" w:rsidRPr="00E248DA" w:rsidRDefault="00E248DA" w:rsidP="00DF6229">
            <w:pPr>
              <w:pStyle w:val="p1"/>
              <w:rPr>
                <w:rFonts w:ascii="Garamond" w:hAnsi="Garamond"/>
              </w:rPr>
            </w:pPr>
            <w:r w:rsidRPr="00E248DA">
              <w:rPr>
                <w:rFonts w:ascii="Garamond" w:hAnsi="Garamond"/>
              </w:rPr>
              <w:t>Excelente custo benefício. Flexi desk barato. Boa para serviços e trading leve.</w:t>
            </w:r>
          </w:p>
        </w:tc>
      </w:tr>
      <w:tr w:rsidR="00E248DA" w:rsidRPr="00E248DA" w14:paraId="26813CEB" w14:textId="77777777" w:rsidTr="00DF6229">
        <w:trPr>
          <w:tblCellSpacing w:w="15" w:type="dxa"/>
        </w:trPr>
        <w:tc>
          <w:tcPr>
            <w:tcW w:w="0" w:type="auto"/>
            <w:shd w:val="clear" w:color="auto" w:fill="F2F2F2" w:themeFill="background1" w:themeFillShade="F2"/>
            <w:vAlign w:val="center"/>
            <w:hideMark/>
          </w:tcPr>
          <w:p w14:paraId="7042589C" w14:textId="77777777" w:rsidR="00E248DA" w:rsidRPr="00E248DA" w:rsidRDefault="00E248DA" w:rsidP="00DF6229">
            <w:pPr>
              <w:pStyle w:val="p1"/>
              <w:rPr>
                <w:rFonts w:ascii="Garamond" w:hAnsi="Garamond"/>
              </w:rPr>
            </w:pPr>
            <w:r w:rsidRPr="00E248DA">
              <w:rPr>
                <w:rFonts w:ascii="Garamond" w:hAnsi="Garamond"/>
                <w:b/>
                <w:bCs/>
              </w:rPr>
              <w:t>SHAMS</w:t>
            </w:r>
          </w:p>
        </w:tc>
        <w:tc>
          <w:tcPr>
            <w:tcW w:w="0" w:type="auto"/>
            <w:shd w:val="clear" w:color="auto" w:fill="F2F2F2" w:themeFill="background1" w:themeFillShade="F2"/>
            <w:vAlign w:val="center"/>
            <w:hideMark/>
          </w:tcPr>
          <w:p w14:paraId="3C4E51E8" w14:textId="77777777" w:rsidR="00E248DA" w:rsidRPr="00E248DA" w:rsidRDefault="00E248DA" w:rsidP="00DF6229">
            <w:pPr>
              <w:pStyle w:val="p1"/>
              <w:rPr>
                <w:rFonts w:ascii="Garamond" w:hAnsi="Garamond"/>
              </w:rPr>
            </w:pPr>
            <w:r w:rsidRPr="00E248DA">
              <w:rPr>
                <w:rFonts w:ascii="Garamond" w:hAnsi="Garamond"/>
              </w:rPr>
              <w:t>Sharjah</w:t>
            </w:r>
          </w:p>
        </w:tc>
        <w:tc>
          <w:tcPr>
            <w:tcW w:w="0" w:type="auto"/>
            <w:shd w:val="clear" w:color="auto" w:fill="F2F2F2" w:themeFill="background1" w:themeFillShade="F2"/>
            <w:vAlign w:val="center"/>
            <w:hideMark/>
          </w:tcPr>
          <w:p w14:paraId="23A90714" w14:textId="77777777" w:rsidR="00E248DA" w:rsidRPr="00E248DA" w:rsidRDefault="00E248DA" w:rsidP="00DF6229">
            <w:pPr>
              <w:pStyle w:val="p1"/>
              <w:rPr>
                <w:rFonts w:ascii="Garamond" w:hAnsi="Garamond"/>
              </w:rPr>
            </w:pPr>
            <w:r w:rsidRPr="00E248DA">
              <w:rPr>
                <w:rFonts w:ascii="Garamond" w:hAnsi="Garamond"/>
              </w:rPr>
              <w:t>Muito econômica. Forte para mídia, creators e serviços digitais.</w:t>
            </w:r>
          </w:p>
        </w:tc>
      </w:tr>
      <w:tr w:rsidR="00E248DA" w:rsidRPr="00E248DA" w14:paraId="2D85E7C2" w14:textId="77777777" w:rsidTr="00DF6229">
        <w:trPr>
          <w:tblCellSpacing w:w="15" w:type="dxa"/>
        </w:trPr>
        <w:tc>
          <w:tcPr>
            <w:tcW w:w="0" w:type="auto"/>
            <w:shd w:val="clear" w:color="auto" w:fill="F2F2F2" w:themeFill="background1" w:themeFillShade="F2"/>
            <w:vAlign w:val="center"/>
            <w:hideMark/>
          </w:tcPr>
          <w:p w14:paraId="470AD51E" w14:textId="77777777" w:rsidR="00E248DA" w:rsidRPr="00E248DA" w:rsidRDefault="00E248DA" w:rsidP="00DF6229">
            <w:pPr>
              <w:pStyle w:val="p1"/>
              <w:rPr>
                <w:rFonts w:ascii="Garamond" w:hAnsi="Garamond"/>
              </w:rPr>
            </w:pPr>
            <w:r w:rsidRPr="00E248DA">
              <w:rPr>
                <w:rFonts w:ascii="Garamond" w:hAnsi="Garamond"/>
                <w:b/>
                <w:bCs/>
              </w:rPr>
              <w:t>Ajman Free Zone</w:t>
            </w:r>
          </w:p>
        </w:tc>
        <w:tc>
          <w:tcPr>
            <w:tcW w:w="0" w:type="auto"/>
            <w:shd w:val="clear" w:color="auto" w:fill="F2F2F2" w:themeFill="background1" w:themeFillShade="F2"/>
            <w:vAlign w:val="center"/>
            <w:hideMark/>
          </w:tcPr>
          <w:p w14:paraId="059EC043" w14:textId="77777777" w:rsidR="00E248DA" w:rsidRPr="00E248DA" w:rsidRDefault="00E248DA" w:rsidP="00DF6229">
            <w:pPr>
              <w:pStyle w:val="p1"/>
              <w:rPr>
                <w:rFonts w:ascii="Garamond" w:hAnsi="Garamond"/>
              </w:rPr>
            </w:pPr>
            <w:r w:rsidRPr="00E248DA">
              <w:rPr>
                <w:rFonts w:ascii="Garamond" w:hAnsi="Garamond"/>
              </w:rPr>
              <w:t>Ajman</w:t>
            </w:r>
          </w:p>
        </w:tc>
        <w:tc>
          <w:tcPr>
            <w:tcW w:w="0" w:type="auto"/>
            <w:shd w:val="clear" w:color="auto" w:fill="F2F2F2" w:themeFill="background1" w:themeFillShade="F2"/>
            <w:vAlign w:val="center"/>
            <w:hideMark/>
          </w:tcPr>
          <w:p w14:paraId="36426E15" w14:textId="77777777" w:rsidR="00E248DA" w:rsidRPr="00E248DA" w:rsidRDefault="00E248DA" w:rsidP="00DF6229">
            <w:pPr>
              <w:pStyle w:val="p1"/>
              <w:rPr>
                <w:rFonts w:ascii="Garamond" w:hAnsi="Garamond"/>
              </w:rPr>
            </w:pPr>
            <w:r w:rsidRPr="00E248DA">
              <w:rPr>
                <w:rFonts w:ascii="Garamond" w:hAnsi="Garamond"/>
              </w:rPr>
              <w:t>Uma das mais baratas do país. Entrada rápida e simples.</w:t>
            </w:r>
          </w:p>
        </w:tc>
      </w:tr>
      <w:tr w:rsidR="00E248DA" w:rsidRPr="00E248DA" w14:paraId="1E7B0925" w14:textId="77777777" w:rsidTr="00DF6229">
        <w:trPr>
          <w:tblCellSpacing w:w="15" w:type="dxa"/>
        </w:trPr>
        <w:tc>
          <w:tcPr>
            <w:tcW w:w="0" w:type="auto"/>
            <w:shd w:val="clear" w:color="auto" w:fill="F2F2F2" w:themeFill="background1" w:themeFillShade="F2"/>
            <w:vAlign w:val="center"/>
            <w:hideMark/>
          </w:tcPr>
          <w:p w14:paraId="0518C5F0" w14:textId="77777777" w:rsidR="00E248DA" w:rsidRPr="00E248DA" w:rsidRDefault="00E248DA" w:rsidP="00DF6229">
            <w:pPr>
              <w:pStyle w:val="p1"/>
              <w:rPr>
                <w:rFonts w:ascii="Garamond" w:hAnsi="Garamond"/>
              </w:rPr>
            </w:pPr>
            <w:r w:rsidRPr="00E248DA">
              <w:rPr>
                <w:rFonts w:ascii="Garamond" w:hAnsi="Garamond"/>
                <w:b/>
                <w:bCs/>
              </w:rPr>
              <w:t>Fujairah Free Zone</w:t>
            </w:r>
          </w:p>
        </w:tc>
        <w:tc>
          <w:tcPr>
            <w:tcW w:w="0" w:type="auto"/>
            <w:shd w:val="clear" w:color="auto" w:fill="F2F2F2" w:themeFill="background1" w:themeFillShade="F2"/>
            <w:vAlign w:val="center"/>
            <w:hideMark/>
          </w:tcPr>
          <w:p w14:paraId="226E2E1A" w14:textId="77777777" w:rsidR="00E248DA" w:rsidRPr="00E248DA" w:rsidRDefault="00E248DA" w:rsidP="00DF6229">
            <w:pPr>
              <w:pStyle w:val="p1"/>
              <w:rPr>
                <w:rFonts w:ascii="Garamond" w:hAnsi="Garamond"/>
              </w:rPr>
            </w:pPr>
            <w:r w:rsidRPr="00E248DA">
              <w:rPr>
                <w:rFonts w:ascii="Garamond" w:hAnsi="Garamond"/>
              </w:rPr>
              <w:t>Fujairah</w:t>
            </w:r>
          </w:p>
        </w:tc>
        <w:tc>
          <w:tcPr>
            <w:tcW w:w="0" w:type="auto"/>
            <w:shd w:val="clear" w:color="auto" w:fill="F2F2F2" w:themeFill="background1" w:themeFillShade="F2"/>
            <w:vAlign w:val="center"/>
            <w:hideMark/>
          </w:tcPr>
          <w:p w14:paraId="77EB71D6" w14:textId="77777777" w:rsidR="00E248DA" w:rsidRPr="00E248DA" w:rsidRDefault="00E248DA" w:rsidP="00DF6229">
            <w:pPr>
              <w:pStyle w:val="p1"/>
              <w:rPr>
                <w:rFonts w:ascii="Garamond" w:hAnsi="Garamond"/>
              </w:rPr>
            </w:pPr>
            <w:r w:rsidRPr="00E248DA">
              <w:rPr>
                <w:rFonts w:ascii="Garamond" w:hAnsi="Garamond"/>
              </w:rPr>
              <w:t>Para trading e serviços com foco portuário. Bom custo.</w:t>
            </w:r>
          </w:p>
        </w:tc>
      </w:tr>
      <w:tr w:rsidR="00E248DA" w:rsidRPr="00E248DA" w14:paraId="0AB71FE5" w14:textId="77777777" w:rsidTr="00DF6229">
        <w:trPr>
          <w:tblCellSpacing w:w="15" w:type="dxa"/>
        </w:trPr>
        <w:tc>
          <w:tcPr>
            <w:tcW w:w="0" w:type="auto"/>
            <w:shd w:val="clear" w:color="auto" w:fill="F2F2F2" w:themeFill="background1" w:themeFillShade="F2"/>
            <w:vAlign w:val="center"/>
            <w:hideMark/>
          </w:tcPr>
          <w:p w14:paraId="711A8138" w14:textId="77777777" w:rsidR="00E248DA" w:rsidRPr="00E248DA" w:rsidRDefault="00E248DA" w:rsidP="00DF6229">
            <w:pPr>
              <w:pStyle w:val="p1"/>
              <w:rPr>
                <w:rFonts w:ascii="Garamond" w:hAnsi="Garamond"/>
              </w:rPr>
            </w:pPr>
            <w:r w:rsidRPr="00E248DA">
              <w:rPr>
                <w:rFonts w:ascii="Garamond" w:hAnsi="Garamond"/>
                <w:b/>
                <w:bCs/>
              </w:rPr>
              <w:t>SAIF Zone</w:t>
            </w:r>
          </w:p>
        </w:tc>
        <w:tc>
          <w:tcPr>
            <w:tcW w:w="0" w:type="auto"/>
            <w:shd w:val="clear" w:color="auto" w:fill="F2F2F2" w:themeFill="background1" w:themeFillShade="F2"/>
            <w:vAlign w:val="center"/>
            <w:hideMark/>
          </w:tcPr>
          <w:p w14:paraId="20DC24B3" w14:textId="77777777" w:rsidR="00E248DA" w:rsidRPr="00E248DA" w:rsidRDefault="00E248DA" w:rsidP="00DF6229">
            <w:pPr>
              <w:pStyle w:val="p1"/>
              <w:rPr>
                <w:rFonts w:ascii="Garamond" w:hAnsi="Garamond"/>
              </w:rPr>
            </w:pPr>
            <w:r w:rsidRPr="00E248DA">
              <w:rPr>
                <w:rFonts w:ascii="Garamond" w:hAnsi="Garamond"/>
              </w:rPr>
              <w:t>Sharjah</w:t>
            </w:r>
          </w:p>
        </w:tc>
        <w:tc>
          <w:tcPr>
            <w:tcW w:w="0" w:type="auto"/>
            <w:shd w:val="clear" w:color="auto" w:fill="F2F2F2" w:themeFill="background1" w:themeFillShade="F2"/>
            <w:vAlign w:val="center"/>
            <w:hideMark/>
          </w:tcPr>
          <w:p w14:paraId="3878BB53" w14:textId="77777777" w:rsidR="00E248DA" w:rsidRPr="00E248DA" w:rsidRDefault="00E248DA" w:rsidP="00DF6229">
            <w:pPr>
              <w:pStyle w:val="p1"/>
              <w:rPr>
                <w:rFonts w:ascii="Garamond" w:hAnsi="Garamond"/>
              </w:rPr>
            </w:pPr>
            <w:r w:rsidRPr="00E248DA">
              <w:rPr>
                <w:rFonts w:ascii="Garamond" w:hAnsi="Garamond"/>
              </w:rPr>
              <w:t>Econômica para logística e comércio. Proximidade com aeroporto.</w:t>
            </w:r>
          </w:p>
        </w:tc>
      </w:tr>
      <w:tr w:rsidR="00E248DA" w:rsidRPr="00E248DA" w14:paraId="5A1E3373" w14:textId="77777777" w:rsidTr="00DF6229">
        <w:trPr>
          <w:tblCellSpacing w:w="15" w:type="dxa"/>
        </w:trPr>
        <w:tc>
          <w:tcPr>
            <w:tcW w:w="0" w:type="auto"/>
            <w:shd w:val="clear" w:color="auto" w:fill="F2F2F2" w:themeFill="background1" w:themeFillShade="F2"/>
            <w:vAlign w:val="center"/>
            <w:hideMark/>
          </w:tcPr>
          <w:p w14:paraId="2E4F4545" w14:textId="77777777" w:rsidR="00E248DA" w:rsidRPr="00E248DA" w:rsidRDefault="00E248DA" w:rsidP="00DF6229">
            <w:pPr>
              <w:pStyle w:val="p1"/>
              <w:rPr>
                <w:rFonts w:ascii="Garamond" w:hAnsi="Garamond"/>
              </w:rPr>
            </w:pPr>
            <w:r w:rsidRPr="00E248DA">
              <w:rPr>
                <w:rFonts w:ascii="Garamond" w:hAnsi="Garamond"/>
                <w:b/>
                <w:bCs/>
              </w:rPr>
              <w:t>SPC</w:t>
            </w:r>
          </w:p>
        </w:tc>
        <w:tc>
          <w:tcPr>
            <w:tcW w:w="0" w:type="auto"/>
            <w:shd w:val="clear" w:color="auto" w:fill="F2F2F2" w:themeFill="background1" w:themeFillShade="F2"/>
            <w:vAlign w:val="center"/>
            <w:hideMark/>
          </w:tcPr>
          <w:p w14:paraId="322140EF" w14:textId="77777777" w:rsidR="00E248DA" w:rsidRPr="00E248DA" w:rsidRDefault="00E248DA" w:rsidP="00DF6229">
            <w:pPr>
              <w:pStyle w:val="p1"/>
              <w:rPr>
                <w:rFonts w:ascii="Garamond" w:hAnsi="Garamond"/>
              </w:rPr>
            </w:pPr>
            <w:r w:rsidRPr="00E248DA">
              <w:rPr>
                <w:rFonts w:ascii="Garamond" w:hAnsi="Garamond"/>
              </w:rPr>
              <w:t>Sharjah</w:t>
            </w:r>
          </w:p>
        </w:tc>
        <w:tc>
          <w:tcPr>
            <w:tcW w:w="0" w:type="auto"/>
            <w:shd w:val="clear" w:color="auto" w:fill="F2F2F2" w:themeFill="background1" w:themeFillShade="F2"/>
            <w:vAlign w:val="center"/>
            <w:hideMark/>
          </w:tcPr>
          <w:p w14:paraId="40C4D4A2" w14:textId="77777777" w:rsidR="00E248DA" w:rsidRPr="00E248DA" w:rsidRDefault="00E248DA" w:rsidP="00DF6229">
            <w:pPr>
              <w:pStyle w:val="p1"/>
              <w:rPr>
                <w:rFonts w:ascii="Garamond" w:hAnsi="Garamond"/>
              </w:rPr>
            </w:pPr>
            <w:r w:rsidRPr="00E248DA">
              <w:rPr>
                <w:rFonts w:ascii="Garamond" w:hAnsi="Garamond"/>
              </w:rPr>
              <w:t>Econômica para mídia, infoprodutos e publishing.</w:t>
            </w:r>
          </w:p>
        </w:tc>
      </w:tr>
      <w:tr w:rsidR="00E248DA" w:rsidRPr="00E248DA" w14:paraId="741935E4" w14:textId="77777777" w:rsidTr="00DF6229">
        <w:trPr>
          <w:tblCellSpacing w:w="15" w:type="dxa"/>
        </w:trPr>
        <w:tc>
          <w:tcPr>
            <w:tcW w:w="0" w:type="auto"/>
            <w:shd w:val="clear" w:color="auto" w:fill="F2F2F2" w:themeFill="background1" w:themeFillShade="F2"/>
            <w:vAlign w:val="center"/>
            <w:hideMark/>
          </w:tcPr>
          <w:p w14:paraId="53A8B27F" w14:textId="77777777" w:rsidR="00E248DA" w:rsidRPr="00E248DA" w:rsidRDefault="00E248DA" w:rsidP="00DF6229">
            <w:pPr>
              <w:pStyle w:val="p1"/>
              <w:rPr>
                <w:rFonts w:ascii="Garamond" w:hAnsi="Garamond"/>
              </w:rPr>
            </w:pPr>
            <w:r w:rsidRPr="00E248DA">
              <w:rPr>
                <w:rFonts w:ascii="Garamond" w:hAnsi="Garamond"/>
                <w:b/>
                <w:bCs/>
              </w:rPr>
              <w:lastRenderedPageBreak/>
              <w:t>Fujairah Creative City</w:t>
            </w:r>
          </w:p>
        </w:tc>
        <w:tc>
          <w:tcPr>
            <w:tcW w:w="0" w:type="auto"/>
            <w:shd w:val="clear" w:color="auto" w:fill="F2F2F2" w:themeFill="background1" w:themeFillShade="F2"/>
            <w:vAlign w:val="center"/>
            <w:hideMark/>
          </w:tcPr>
          <w:p w14:paraId="09D48550" w14:textId="77777777" w:rsidR="00E248DA" w:rsidRPr="00E248DA" w:rsidRDefault="00E248DA" w:rsidP="00DF6229">
            <w:pPr>
              <w:pStyle w:val="p1"/>
              <w:rPr>
                <w:rFonts w:ascii="Garamond" w:hAnsi="Garamond"/>
              </w:rPr>
            </w:pPr>
            <w:r w:rsidRPr="00E248DA">
              <w:rPr>
                <w:rFonts w:ascii="Garamond" w:hAnsi="Garamond"/>
              </w:rPr>
              <w:t>Fujairah</w:t>
            </w:r>
          </w:p>
        </w:tc>
        <w:tc>
          <w:tcPr>
            <w:tcW w:w="0" w:type="auto"/>
            <w:shd w:val="clear" w:color="auto" w:fill="F2F2F2" w:themeFill="background1" w:themeFillShade="F2"/>
            <w:vAlign w:val="center"/>
            <w:hideMark/>
          </w:tcPr>
          <w:p w14:paraId="390AF301" w14:textId="77777777" w:rsidR="00E248DA" w:rsidRPr="00E248DA" w:rsidRDefault="00E248DA" w:rsidP="00DF6229">
            <w:pPr>
              <w:pStyle w:val="p1"/>
              <w:rPr>
                <w:rFonts w:ascii="Garamond" w:hAnsi="Garamond"/>
              </w:rPr>
            </w:pPr>
            <w:r w:rsidRPr="00E248DA">
              <w:rPr>
                <w:rFonts w:ascii="Garamond" w:hAnsi="Garamond"/>
              </w:rPr>
              <w:t>Muito usada por freelancers digitais e produtores de conteúdo.</w:t>
            </w:r>
          </w:p>
        </w:tc>
      </w:tr>
    </w:tbl>
    <w:p w14:paraId="06356571" w14:textId="77777777" w:rsidR="00E248DA" w:rsidRPr="00E248DA" w:rsidRDefault="00E248DA" w:rsidP="00E248DA">
      <w:pPr>
        <w:rPr>
          <w:rStyle w:val="s1"/>
          <w:rFonts w:ascii="Garamond" w:eastAsiaTheme="majorEastAsia" w:hAnsi="Garamond"/>
        </w:rPr>
      </w:pPr>
    </w:p>
    <w:p w14:paraId="49814C09" w14:textId="77777777" w:rsidR="00E248DA" w:rsidRPr="00E248DA" w:rsidRDefault="00E248DA" w:rsidP="00E248DA">
      <w:pPr>
        <w:pStyle w:val="Ttulo2"/>
        <w:numPr>
          <w:ilvl w:val="1"/>
          <w:numId w:val="20"/>
        </w:numPr>
        <w:tabs>
          <w:tab w:val="num" w:pos="360"/>
          <w:tab w:val="num" w:pos="1440"/>
        </w:tabs>
        <w:ind w:left="426" w:firstLine="0"/>
        <w:rPr>
          <w:rFonts w:ascii="Garamond" w:hAnsi="Garamond"/>
        </w:rPr>
      </w:pPr>
      <w:r w:rsidRPr="00E248DA">
        <w:rPr>
          <w:rFonts w:ascii="Garamond" w:hAnsi="Garamond"/>
        </w:rPr>
        <w:t>Moderado, entre USD 10.000 e 15.000 inicial</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3161"/>
        <w:gridCol w:w="956"/>
        <w:gridCol w:w="6017"/>
      </w:tblGrid>
      <w:tr w:rsidR="00E248DA" w:rsidRPr="00E248DA" w14:paraId="7110BE66" w14:textId="77777777" w:rsidTr="00DF6229">
        <w:trPr>
          <w:tblHeader/>
          <w:tblCellSpacing w:w="15" w:type="dxa"/>
        </w:trPr>
        <w:tc>
          <w:tcPr>
            <w:tcW w:w="0" w:type="auto"/>
            <w:shd w:val="clear" w:color="auto" w:fill="FFC000"/>
            <w:vAlign w:val="center"/>
            <w:hideMark/>
          </w:tcPr>
          <w:p w14:paraId="004EC0A7" w14:textId="77777777" w:rsidR="00E248DA" w:rsidRPr="00E248DA" w:rsidRDefault="00E248DA" w:rsidP="00DF6229">
            <w:pPr>
              <w:pStyle w:val="p1"/>
              <w:jc w:val="center"/>
              <w:rPr>
                <w:rFonts w:ascii="Garamond" w:hAnsi="Garamond"/>
                <w:b/>
                <w:bCs/>
              </w:rPr>
            </w:pPr>
            <w:r w:rsidRPr="00E248DA">
              <w:rPr>
                <w:rFonts w:ascii="Garamond" w:hAnsi="Garamond"/>
                <w:b/>
                <w:bCs/>
              </w:rPr>
              <w:t>Free zone</w:t>
            </w:r>
          </w:p>
        </w:tc>
        <w:tc>
          <w:tcPr>
            <w:tcW w:w="0" w:type="auto"/>
            <w:shd w:val="clear" w:color="auto" w:fill="FFC000"/>
            <w:vAlign w:val="center"/>
            <w:hideMark/>
          </w:tcPr>
          <w:p w14:paraId="68416FCD" w14:textId="77777777" w:rsidR="00E248DA" w:rsidRPr="00E248DA" w:rsidRDefault="00E248DA" w:rsidP="00DF6229">
            <w:pPr>
              <w:pStyle w:val="p1"/>
              <w:jc w:val="center"/>
              <w:rPr>
                <w:rFonts w:ascii="Garamond" w:hAnsi="Garamond"/>
                <w:b/>
                <w:bCs/>
              </w:rPr>
            </w:pPr>
            <w:r w:rsidRPr="00E248DA">
              <w:rPr>
                <w:rFonts w:ascii="Garamond" w:hAnsi="Garamond"/>
                <w:b/>
                <w:bCs/>
              </w:rPr>
              <w:t>Emirado</w:t>
            </w:r>
          </w:p>
        </w:tc>
        <w:tc>
          <w:tcPr>
            <w:tcW w:w="0" w:type="auto"/>
            <w:shd w:val="clear" w:color="auto" w:fill="FFC000"/>
            <w:vAlign w:val="center"/>
            <w:hideMark/>
          </w:tcPr>
          <w:p w14:paraId="316B00F7" w14:textId="77777777" w:rsidR="00E248DA" w:rsidRPr="00E248DA" w:rsidRDefault="00E248DA" w:rsidP="00DF6229">
            <w:pPr>
              <w:pStyle w:val="p1"/>
              <w:jc w:val="center"/>
              <w:rPr>
                <w:rFonts w:ascii="Garamond" w:hAnsi="Garamond"/>
                <w:b/>
                <w:bCs/>
              </w:rPr>
            </w:pPr>
            <w:r w:rsidRPr="00E248DA">
              <w:rPr>
                <w:rFonts w:ascii="Garamond" w:hAnsi="Garamond"/>
                <w:b/>
                <w:bCs/>
              </w:rPr>
              <w:t>Observações técnicas</w:t>
            </w:r>
          </w:p>
        </w:tc>
      </w:tr>
      <w:tr w:rsidR="00E248DA" w:rsidRPr="00E248DA" w14:paraId="1E20F765" w14:textId="77777777" w:rsidTr="00DF6229">
        <w:trPr>
          <w:tblCellSpacing w:w="15" w:type="dxa"/>
        </w:trPr>
        <w:tc>
          <w:tcPr>
            <w:tcW w:w="0" w:type="auto"/>
            <w:shd w:val="clear" w:color="auto" w:fill="F2F2F2" w:themeFill="background1" w:themeFillShade="F2"/>
            <w:vAlign w:val="center"/>
            <w:hideMark/>
          </w:tcPr>
          <w:p w14:paraId="2A653183" w14:textId="77777777" w:rsidR="00E248DA" w:rsidRPr="00E248DA" w:rsidRDefault="00E248DA" w:rsidP="00DF6229">
            <w:pPr>
              <w:pStyle w:val="p1"/>
              <w:rPr>
                <w:rFonts w:ascii="Garamond" w:hAnsi="Garamond"/>
              </w:rPr>
            </w:pPr>
            <w:r w:rsidRPr="00E248DA">
              <w:rPr>
                <w:rFonts w:ascii="Garamond" w:hAnsi="Garamond"/>
                <w:b/>
                <w:bCs/>
              </w:rPr>
              <w:t>IFZA</w:t>
            </w:r>
          </w:p>
        </w:tc>
        <w:tc>
          <w:tcPr>
            <w:tcW w:w="0" w:type="auto"/>
            <w:shd w:val="clear" w:color="auto" w:fill="F2F2F2" w:themeFill="background1" w:themeFillShade="F2"/>
            <w:vAlign w:val="center"/>
            <w:hideMark/>
          </w:tcPr>
          <w:p w14:paraId="07293BFF" w14:textId="77777777" w:rsidR="00E248DA" w:rsidRPr="00E248DA" w:rsidRDefault="00E248DA" w:rsidP="00DF6229">
            <w:pPr>
              <w:pStyle w:val="p1"/>
              <w:rPr>
                <w:rFonts w:ascii="Garamond" w:hAnsi="Garamond"/>
              </w:rPr>
            </w:pPr>
            <w:r w:rsidRPr="00E248DA">
              <w:rPr>
                <w:rFonts w:ascii="Garamond" w:hAnsi="Garamond"/>
              </w:rPr>
              <w:t>Dubai</w:t>
            </w:r>
          </w:p>
        </w:tc>
        <w:tc>
          <w:tcPr>
            <w:tcW w:w="0" w:type="auto"/>
            <w:shd w:val="clear" w:color="auto" w:fill="F2F2F2" w:themeFill="background1" w:themeFillShade="F2"/>
            <w:vAlign w:val="center"/>
            <w:hideMark/>
          </w:tcPr>
          <w:p w14:paraId="53EF4B1A" w14:textId="77777777" w:rsidR="00E248DA" w:rsidRPr="00E248DA" w:rsidRDefault="00E248DA" w:rsidP="00DF6229">
            <w:pPr>
              <w:pStyle w:val="p1"/>
              <w:rPr>
                <w:rFonts w:ascii="Garamond" w:hAnsi="Garamond"/>
              </w:rPr>
            </w:pPr>
            <w:r w:rsidRPr="00E248DA">
              <w:rPr>
                <w:rFonts w:ascii="Garamond" w:hAnsi="Garamond"/>
              </w:rPr>
              <w:t>Bom custo com foco em serviços, tech e PME.</w:t>
            </w:r>
          </w:p>
        </w:tc>
      </w:tr>
      <w:tr w:rsidR="00E248DA" w:rsidRPr="00E248DA" w14:paraId="6368C137" w14:textId="77777777" w:rsidTr="00DF6229">
        <w:trPr>
          <w:tblCellSpacing w:w="15" w:type="dxa"/>
        </w:trPr>
        <w:tc>
          <w:tcPr>
            <w:tcW w:w="0" w:type="auto"/>
            <w:shd w:val="clear" w:color="auto" w:fill="F2F2F2" w:themeFill="background1" w:themeFillShade="F2"/>
            <w:vAlign w:val="center"/>
            <w:hideMark/>
          </w:tcPr>
          <w:p w14:paraId="71BF9416" w14:textId="77777777" w:rsidR="00E248DA" w:rsidRPr="00E248DA" w:rsidRDefault="00E248DA" w:rsidP="00DF6229">
            <w:pPr>
              <w:pStyle w:val="p1"/>
              <w:rPr>
                <w:rFonts w:ascii="Garamond" w:hAnsi="Garamond"/>
              </w:rPr>
            </w:pPr>
            <w:r w:rsidRPr="00E248DA">
              <w:rPr>
                <w:rFonts w:ascii="Garamond" w:hAnsi="Garamond"/>
                <w:b/>
                <w:bCs/>
              </w:rPr>
              <w:t>Meydan Free Zone</w:t>
            </w:r>
          </w:p>
        </w:tc>
        <w:tc>
          <w:tcPr>
            <w:tcW w:w="0" w:type="auto"/>
            <w:shd w:val="clear" w:color="auto" w:fill="F2F2F2" w:themeFill="background1" w:themeFillShade="F2"/>
            <w:vAlign w:val="center"/>
            <w:hideMark/>
          </w:tcPr>
          <w:p w14:paraId="5DA10B3F" w14:textId="77777777" w:rsidR="00E248DA" w:rsidRPr="00E248DA" w:rsidRDefault="00E248DA" w:rsidP="00DF6229">
            <w:pPr>
              <w:pStyle w:val="p1"/>
              <w:rPr>
                <w:rFonts w:ascii="Garamond" w:hAnsi="Garamond"/>
              </w:rPr>
            </w:pPr>
            <w:r w:rsidRPr="00E248DA">
              <w:rPr>
                <w:rFonts w:ascii="Garamond" w:hAnsi="Garamond"/>
              </w:rPr>
              <w:t>Dubai</w:t>
            </w:r>
          </w:p>
        </w:tc>
        <w:tc>
          <w:tcPr>
            <w:tcW w:w="0" w:type="auto"/>
            <w:shd w:val="clear" w:color="auto" w:fill="F2F2F2" w:themeFill="background1" w:themeFillShade="F2"/>
            <w:vAlign w:val="center"/>
            <w:hideMark/>
          </w:tcPr>
          <w:p w14:paraId="06396873" w14:textId="77777777" w:rsidR="00E248DA" w:rsidRPr="00E248DA" w:rsidRDefault="00E248DA" w:rsidP="00DF6229">
            <w:pPr>
              <w:pStyle w:val="p1"/>
              <w:rPr>
                <w:rFonts w:ascii="Garamond" w:hAnsi="Garamond"/>
              </w:rPr>
            </w:pPr>
            <w:r w:rsidRPr="00E248DA">
              <w:rPr>
                <w:rFonts w:ascii="Garamond" w:hAnsi="Garamond"/>
              </w:rPr>
              <w:t>Excelente custo para consultoria e serviços remotos.</w:t>
            </w:r>
          </w:p>
        </w:tc>
      </w:tr>
      <w:tr w:rsidR="00E248DA" w:rsidRPr="00E248DA" w14:paraId="7CBCF5EA" w14:textId="77777777" w:rsidTr="00DF6229">
        <w:trPr>
          <w:tblCellSpacing w:w="15" w:type="dxa"/>
        </w:trPr>
        <w:tc>
          <w:tcPr>
            <w:tcW w:w="0" w:type="auto"/>
            <w:shd w:val="clear" w:color="auto" w:fill="F2F2F2" w:themeFill="background1" w:themeFillShade="F2"/>
            <w:vAlign w:val="center"/>
            <w:hideMark/>
          </w:tcPr>
          <w:p w14:paraId="44C95916" w14:textId="77777777" w:rsidR="00E248DA" w:rsidRPr="00E248DA" w:rsidRDefault="00E248DA" w:rsidP="00DF6229">
            <w:pPr>
              <w:pStyle w:val="p1"/>
              <w:rPr>
                <w:rFonts w:ascii="Garamond" w:hAnsi="Garamond"/>
              </w:rPr>
            </w:pPr>
            <w:r w:rsidRPr="00E248DA">
              <w:rPr>
                <w:rFonts w:ascii="Garamond" w:hAnsi="Garamond"/>
                <w:b/>
                <w:bCs/>
              </w:rPr>
              <w:t>JAFZA</w:t>
            </w:r>
          </w:p>
        </w:tc>
        <w:tc>
          <w:tcPr>
            <w:tcW w:w="0" w:type="auto"/>
            <w:shd w:val="clear" w:color="auto" w:fill="F2F2F2" w:themeFill="background1" w:themeFillShade="F2"/>
            <w:vAlign w:val="center"/>
            <w:hideMark/>
          </w:tcPr>
          <w:p w14:paraId="7B6B6F5D" w14:textId="77777777" w:rsidR="00E248DA" w:rsidRPr="00E248DA" w:rsidRDefault="00E248DA" w:rsidP="00DF6229">
            <w:pPr>
              <w:pStyle w:val="p1"/>
              <w:rPr>
                <w:rFonts w:ascii="Garamond" w:hAnsi="Garamond"/>
              </w:rPr>
            </w:pPr>
            <w:r w:rsidRPr="00E248DA">
              <w:rPr>
                <w:rFonts w:ascii="Garamond" w:hAnsi="Garamond"/>
              </w:rPr>
              <w:t>Dubai</w:t>
            </w:r>
          </w:p>
        </w:tc>
        <w:tc>
          <w:tcPr>
            <w:tcW w:w="0" w:type="auto"/>
            <w:shd w:val="clear" w:color="auto" w:fill="F2F2F2" w:themeFill="background1" w:themeFillShade="F2"/>
            <w:vAlign w:val="center"/>
            <w:hideMark/>
          </w:tcPr>
          <w:p w14:paraId="639C42D6" w14:textId="77777777" w:rsidR="00E248DA" w:rsidRPr="00E248DA" w:rsidRDefault="00E248DA" w:rsidP="00DF6229">
            <w:pPr>
              <w:pStyle w:val="p1"/>
              <w:rPr>
                <w:rFonts w:ascii="Garamond" w:hAnsi="Garamond"/>
              </w:rPr>
            </w:pPr>
            <w:r w:rsidRPr="00E248DA">
              <w:rPr>
                <w:rFonts w:ascii="Garamond" w:hAnsi="Garamond"/>
              </w:rPr>
              <w:t>Entrada básica para trading e logística.</w:t>
            </w:r>
          </w:p>
        </w:tc>
      </w:tr>
      <w:tr w:rsidR="00E248DA" w:rsidRPr="00E248DA" w14:paraId="1104F6A8" w14:textId="77777777" w:rsidTr="00DF6229">
        <w:trPr>
          <w:tblCellSpacing w:w="15" w:type="dxa"/>
        </w:trPr>
        <w:tc>
          <w:tcPr>
            <w:tcW w:w="0" w:type="auto"/>
            <w:shd w:val="clear" w:color="auto" w:fill="F2F2F2" w:themeFill="background1" w:themeFillShade="F2"/>
            <w:vAlign w:val="center"/>
            <w:hideMark/>
          </w:tcPr>
          <w:p w14:paraId="7832FA9B" w14:textId="77777777" w:rsidR="00E248DA" w:rsidRPr="00E248DA" w:rsidRDefault="00E248DA" w:rsidP="00DF6229">
            <w:pPr>
              <w:pStyle w:val="p1"/>
              <w:rPr>
                <w:rFonts w:ascii="Garamond" w:hAnsi="Garamond"/>
              </w:rPr>
            </w:pPr>
            <w:r w:rsidRPr="00E248DA">
              <w:rPr>
                <w:rFonts w:ascii="Garamond" w:hAnsi="Garamond"/>
                <w:b/>
                <w:bCs/>
              </w:rPr>
              <w:t>Dubai South</w:t>
            </w:r>
          </w:p>
        </w:tc>
        <w:tc>
          <w:tcPr>
            <w:tcW w:w="0" w:type="auto"/>
            <w:shd w:val="clear" w:color="auto" w:fill="F2F2F2" w:themeFill="background1" w:themeFillShade="F2"/>
            <w:vAlign w:val="center"/>
            <w:hideMark/>
          </w:tcPr>
          <w:p w14:paraId="56C4FC07" w14:textId="77777777" w:rsidR="00E248DA" w:rsidRPr="00E248DA" w:rsidRDefault="00E248DA" w:rsidP="00DF6229">
            <w:pPr>
              <w:pStyle w:val="p1"/>
              <w:rPr>
                <w:rFonts w:ascii="Garamond" w:hAnsi="Garamond"/>
              </w:rPr>
            </w:pPr>
            <w:r w:rsidRPr="00E248DA">
              <w:rPr>
                <w:rFonts w:ascii="Garamond" w:hAnsi="Garamond"/>
              </w:rPr>
              <w:t>Dubai</w:t>
            </w:r>
          </w:p>
        </w:tc>
        <w:tc>
          <w:tcPr>
            <w:tcW w:w="0" w:type="auto"/>
            <w:shd w:val="clear" w:color="auto" w:fill="F2F2F2" w:themeFill="background1" w:themeFillShade="F2"/>
            <w:vAlign w:val="center"/>
            <w:hideMark/>
          </w:tcPr>
          <w:p w14:paraId="5E056BC9" w14:textId="77777777" w:rsidR="00E248DA" w:rsidRPr="00E248DA" w:rsidRDefault="00E248DA" w:rsidP="00DF6229">
            <w:pPr>
              <w:pStyle w:val="p1"/>
              <w:rPr>
                <w:rFonts w:ascii="Garamond" w:hAnsi="Garamond"/>
              </w:rPr>
            </w:pPr>
            <w:r w:rsidRPr="00E248DA">
              <w:rPr>
                <w:rFonts w:ascii="Garamond" w:hAnsi="Garamond"/>
              </w:rPr>
              <w:t>Opção intermediária para logística e e commerce.</w:t>
            </w:r>
          </w:p>
        </w:tc>
      </w:tr>
      <w:tr w:rsidR="00E248DA" w:rsidRPr="00E248DA" w14:paraId="25DBD1F7" w14:textId="77777777" w:rsidTr="00DF6229">
        <w:trPr>
          <w:tblCellSpacing w:w="15" w:type="dxa"/>
        </w:trPr>
        <w:tc>
          <w:tcPr>
            <w:tcW w:w="0" w:type="auto"/>
            <w:shd w:val="clear" w:color="auto" w:fill="F2F2F2" w:themeFill="background1" w:themeFillShade="F2"/>
            <w:vAlign w:val="center"/>
            <w:hideMark/>
          </w:tcPr>
          <w:p w14:paraId="06774F72" w14:textId="77777777" w:rsidR="00E248DA" w:rsidRPr="00E248DA" w:rsidRDefault="00E248DA" w:rsidP="00DF6229">
            <w:pPr>
              <w:pStyle w:val="p1"/>
              <w:rPr>
                <w:rFonts w:ascii="Garamond" w:hAnsi="Garamond"/>
              </w:rPr>
            </w:pPr>
            <w:r w:rsidRPr="00E248DA">
              <w:rPr>
                <w:rFonts w:ascii="Garamond" w:hAnsi="Garamond"/>
                <w:b/>
                <w:bCs/>
              </w:rPr>
              <w:t>DMCC, pacotes básicos</w:t>
            </w:r>
          </w:p>
        </w:tc>
        <w:tc>
          <w:tcPr>
            <w:tcW w:w="0" w:type="auto"/>
            <w:shd w:val="clear" w:color="auto" w:fill="F2F2F2" w:themeFill="background1" w:themeFillShade="F2"/>
            <w:vAlign w:val="center"/>
            <w:hideMark/>
          </w:tcPr>
          <w:p w14:paraId="2A2F75AC" w14:textId="77777777" w:rsidR="00E248DA" w:rsidRPr="00E248DA" w:rsidRDefault="00E248DA" w:rsidP="00DF6229">
            <w:pPr>
              <w:pStyle w:val="p1"/>
              <w:rPr>
                <w:rFonts w:ascii="Garamond" w:hAnsi="Garamond"/>
              </w:rPr>
            </w:pPr>
            <w:r w:rsidRPr="00E248DA">
              <w:rPr>
                <w:rFonts w:ascii="Garamond" w:hAnsi="Garamond"/>
              </w:rPr>
              <w:t>Dubai</w:t>
            </w:r>
          </w:p>
        </w:tc>
        <w:tc>
          <w:tcPr>
            <w:tcW w:w="0" w:type="auto"/>
            <w:shd w:val="clear" w:color="auto" w:fill="F2F2F2" w:themeFill="background1" w:themeFillShade="F2"/>
            <w:vAlign w:val="center"/>
            <w:hideMark/>
          </w:tcPr>
          <w:p w14:paraId="79C2163B" w14:textId="77777777" w:rsidR="00E248DA" w:rsidRPr="00E248DA" w:rsidRDefault="00E248DA" w:rsidP="00DF6229">
            <w:pPr>
              <w:pStyle w:val="p1"/>
              <w:rPr>
                <w:rFonts w:ascii="Garamond" w:hAnsi="Garamond"/>
              </w:rPr>
            </w:pPr>
            <w:r w:rsidRPr="00E248DA">
              <w:rPr>
                <w:rFonts w:ascii="Garamond" w:hAnsi="Garamond"/>
              </w:rPr>
              <w:t>Opção econômica dentro da estrutura premium, com flexi desk.</w:t>
            </w:r>
          </w:p>
        </w:tc>
      </w:tr>
      <w:tr w:rsidR="00E248DA" w:rsidRPr="00E248DA" w14:paraId="04D914B2" w14:textId="77777777" w:rsidTr="00DF6229">
        <w:trPr>
          <w:tblCellSpacing w:w="15" w:type="dxa"/>
        </w:trPr>
        <w:tc>
          <w:tcPr>
            <w:tcW w:w="0" w:type="auto"/>
            <w:shd w:val="clear" w:color="auto" w:fill="F2F2F2" w:themeFill="background1" w:themeFillShade="F2"/>
            <w:vAlign w:val="center"/>
            <w:hideMark/>
          </w:tcPr>
          <w:p w14:paraId="7D12C638" w14:textId="77777777" w:rsidR="00E248DA" w:rsidRPr="00E248DA" w:rsidRDefault="00E248DA" w:rsidP="00DF6229">
            <w:pPr>
              <w:pStyle w:val="p1"/>
              <w:rPr>
                <w:rFonts w:ascii="Garamond" w:hAnsi="Garamond"/>
              </w:rPr>
            </w:pPr>
            <w:r w:rsidRPr="00E248DA">
              <w:rPr>
                <w:rFonts w:ascii="Garamond" w:hAnsi="Garamond"/>
                <w:b/>
                <w:bCs/>
              </w:rPr>
              <w:t>Innovation City, ex RAK DAO</w:t>
            </w:r>
          </w:p>
        </w:tc>
        <w:tc>
          <w:tcPr>
            <w:tcW w:w="0" w:type="auto"/>
            <w:shd w:val="clear" w:color="auto" w:fill="F2F2F2" w:themeFill="background1" w:themeFillShade="F2"/>
            <w:vAlign w:val="center"/>
            <w:hideMark/>
          </w:tcPr>
          <w:p w14:paraId="544B5C36" w14:textId="77777777" w:rsidR="00E248DA" w:rsidRPr="00E248DA" w:rsidRDefault="00E248DA" w:rsidP="00DF6229">
            <w:pPr>
              <w:pStyle w:val="p1"/>
              <w:rPr>
                <w:rFonts w:ascii="Garamond" w:hAnsi="Garamond"/>
              </w:rPr>
            </w:pPr>
            <w:r w:rsidRPr="00E248DA">
              <w:rPr>
                <w:rFonts w:ascii="Garamond" w:hAnsi="Garamond"/>
              </w:rPr>
              <w:t>RAK</w:t>
            </w:r>
          </w:p>
        </w:tc>
        <w:tc>
          <w:tcPr>
            <w:tcW w:w="0" w:type="auto"/>
            <w:shd w:val="clear" w:color="auto" w:fill="F2F2F2" w:themeFill="background1" w:themeFillShade="F2"/>
            <w:vAlign w:val="center"/>
            <w:hideMark/>
          </w:tcPr>
          <w:p w14:paraId="6A1D65D9" w14:textId="77777777" w:rsidR="00E248DA" w:rsidRPr="00E248DA" w:rsidRDefault="00E248DA" w:rsidP="00DF6229">
            <w:pPr>
              <w:pStyle w:val="p1"/>
              <w:rPr>
                <w:rFonts w:ascii="Garamond" w:hAnsi="Garamond"/>
              </w:rPr>
            </w:pPr>
            <w:r w:rsidRPr="00E248DA">
              <w:rPr>
                <w:rFonts w:ascii="Garamond" w:hAnsi="Garamond"/>
              </w:rPr>
              <w:t>Entrada moderada para Web3, IA e tecnologia.</w:t>
            </w:r>
          </w:p>
        </w:tc>
      </w:tr>
    </w:tbl>
    <w:p w14:paraId="16FBA27F" w14:textId="77777777" w:rsidR="00E248DA" w:rsidRPr="00E248DA" w:rsidRDefault="00E248DA" w:rsidP="00E248DA">
      <w:pPr>
        <w:rPr>
          <w:rStyle w:val="s1"/>
          <w:rFonts w:ascii="Garamond" w:eastAsiaTheme="majorEastAsia" w:hAnsi="Garamond"/>
        </w:rPr>
      </w:pPr>
    </w:p>
    <w:p w14:paraId="4E958D98" w14:textId="77777777" w:rsidR="00E248DA" w:rsidRPr="00E248DA" w:rsidRDefault="00E248DA" w:rsidP="00E248DA">
      <w:pPr>
        <w:pStyle w:val="Ttulo2"/>
        <w:numPr>
          <w:ilvl w:val="1"/>
          <w:numId w:val="20"/>
        </w:numPr>
        <w:tabs>
          <w:tab w:val="num" w:pos="360"/>
          <w:tab w:val="num" w:pos="1440"/>
        </w:tabs>
        <w:ind w:left="426" w:firstLine="0"/>
        <w:rPr>
          <w:rFonts w:ascii="Garamond" w:hAnsi="Garamond"/>
        </w:rPr>
      </w:pPr>
      <w:r w:rsidRPr="00E248DA">
        <w:rPr>
          <w:rFonts w:ascii="Garamond" w:hAnsi="Garamond"/>
        </w:rPr>
        <w:t>Premium, USD 15.000 a 25.000 inicial</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2898"/>
        <w:gridCol w:w="1105"/>
        <w:gridCol w:w="4142"/>
      </w:tblGrid>
      <w:tr w:rsidR="00E248DA" w:rsidRPr="00E248DA" w14:paraId="6C8B9A63" w14:textId="77777777" w:rsidTr="00DF6229">
        <w:trPr>
          <w:tblHeader/>
          <w:tblCellSpacing w:w="15" w:type="dxa"/>
        </w:trPr>
        <w:tc>
          <w:tcPr>
            <w:tcW w:w="0" w:type="auto"/>
            <w:shd w:val="clear" w:color="auto" w:fill="FFC000"/>
            <w:vAlign w:val="center"/>
            <w:hideMark/>
          </w:tcPr>
          <w:p w14:paraId="5A65E78B" w14:textId="77777777" w:rsidR="00E248DA" w:rsidRPr="00E248DA" w:rsidRDefault="00E248DA" w:rsidP="00DF6229">
            <w:pPr>
              <w:pStyle w:val="p1"/>
              <w:jc w:val="center"/>
              <w:rPr>
                <w:rFonts w:ascii="Garamond" w:hAnsi="Garamond"/>
                <w:b/>
                <w:bCs/>
              </w:rPr>
            </w:pPr>
            <w:r w:rsidRPr="00E248DA">
              <w:rPr>
                <w:rFonts w:ascii="Garamond" w:hAnsi="Garamond"/>
                <w:b/>
                <w:bCs/>
              </w:rPr>
              <w:t>Free zone</w:t>
            </w:r>
          </w:p>
        </w:tc>
        <w:tc>
          <w:tcPr>
            <w:tcW w:w="0" w:type="auto"/>
            <w:shd w:val="clear" w:color="auto" w:fill="FFC000"/>
            <w:vAlign w:val="center"/>
            <w:hideMark/>
          </w:tcPr>
          <w:p w14:paraId="1270ABD8" w14:textId="77777777" w:rsidR="00E248DA" w:rsidRPr="00E248DA" w:rsidRDefault="00E248DA" w:rsidP="00DF6229">
            <w:pPr>
              <w:pStyle w:val="p1"/>
              <w:jc w:val="center"/>
              <w:rPr>
                <w:rFonts w:ascii="Garamond" w:hAnsi="Garamond"/>
                <w:b/>
                <w:bCs/>
              </w:rPr>
            </w:pPr>
            <w:r w:rsidRPr="00E248DA">
              <w:rPr>
                <w:rFonts w:ascii="Garamond" w:hAnsi="Garamond"/>
                <w:b/>
                <w:bCs/>
              </w:rPr>
              <w:t>Emirado</w:t>
            </w:r>
          </w:p>
        </w:tc>
        <w:tc>
          <w:tcPr>
            <w:tcW w:w="0" w:type="auto"/>
            <w:shd w:val="clear" w:color="auto" w:fill="FFC000"/>
            <w:vAlign w:val="center"/>
            <w:hideMark/>
          </w:tcPr>
          <w:p w14:paraId="077D49F9" w14:textId="77777777" w:rsidR="00E248DA" w:rsidRPr="00E248DA" w:rsidRDefault="00E248DA" w:rsidP="00DF6229">
            <w:pPr>
              <w:pStyle w:val="p1"/>
              <w:jc w:val="center"/>
              <w:rPr>
                <w:rFonts w:ascii="Garamond" w:hAnsi="Garamond"/>
                <w:b/>
                <w:bCs/>
              </w:rPr>
            </w:pPr>
            <w:r w:rsidRPr="00E248DA">
              <w:rPr>
                <w:rFonts w:ascii="Garamond" w:hAnsi="Garamond"/>
                <w:b/>
                <w:bCs/>
              </w:rPr>
              <w:t>Observações técnicas</w:t>
            </w:r>
          </w:p>
        </w:tc>
      </w:tr>
      <w:tr w:rsidR="00E248DA" w:rsidRPr="00E248DA" w14:paraId="5661B1AF" w14:textId="77777777" w:rsidTr="00DF6229">
        <w:trPr>
          <w:tblCellSpacing w:w="15" w:type="dxa"/>
        </w:trPr>
        <w:tc>
          <w:tcPr>
            <w:tcW w:w="0" w:type="auto"/>
            <w:shd w:val="clear" w:color="auto" w:fill="F2F2F2" w:themeFill="background1" w:themeFillShade="F2"/>
            <w:vAlign w:val="center"/>
            <w:hideMark/>
          </w:tcPr>
          <w:p w14:paraId="42AECC5D" w14:textId="77777777" w:rsidR="00E248DA" w:rsidRPr="00E248DA" w:rsidRDefault="00E248DA" w:rsidP="00DF6229">
            <w:pPr>
              <w:pStyle w:val="p1"/>
              <w:rPr>
                <w:rFonts w:ascii="Garamond" w:hAnsi="Garamond"/>
              </w:rPr>
            </w:pPr>
            <w:r w:rsidRPr="00E248DA">
              <w:rPr>
                <w:rFonts w:ascii="Garamond" w:hAnsi="Garamond"/>
                <w:b/>
                <w:bCs/>
              </w:rPr>
              <w:t>DMCC, modelos completos</w:t>
            </w:r>
          </w:p>
        </w:tc>
        <w:tc>
          <w:tcPr>
            <w:tcW w:w="0" w:type="auto"/>
            <w:shd w:val="clear" w:color="auto" w:fill="F2F2F2" w:themeFill="background1" w:themeFillShade="F2"/>
            <w:vAlign w:val="center"/>
            <w:hideMark/>
          </w:tcPr>
          <w:p w14:paraId="46E2E420" w14:textId="77777777" w:rsidR="00E248DA" w:rsidRPr="00E248DA" w:rsidRDefault="00E248DA" w:rsidP="00DF6229">
            <w:pPr>
              <w:pStyle w:val="p1"/>
              <w:rPr>
                <w:rFonts w:ascii="Garamond" w:hAnsi="Garamond"/>
              </w:rPr>
            </w:pPr>
            <w:r w:rsidRPr="00E248DA">
              <w:rPr>
                <w:rFonts w:ascii="Garamond" w:hAnsi="Garamond"/>
              </w:rPr>
              <w:t>Dubai</w:t>
            </w:r>
          </w:p>
        </w:tc>
        <w:tc>
          <w:tcPr>
            <w:tcW w:w="0" w:type="auto"/>
            <w:shd w:val="clear" w:color="auto" w:fill="F2F2F2" w:themeFill="background1" w:themeFillShade="F2"/>
            <w:vAlign w:val="center"/>
            <w:hideMark/>
          </w:tcPr>
          <w:p w14:paraId="09567F63" w14:textId="77777777" w:rsidR="00E248DA" w:rsidRPr="00E248DA" w:rsidRDefault="00E248DA" w:rsidP="00DF6229">
            <w:pPr>
              <w:pStyle w:val="p1"/>
              <w:rPr>
                <w:rFonts w:ascii="Garamond" w:hAnsi="Garamond"/>
              </w:rPr>
            </w:pPr>
            <w:r w:rsidRPr="00E248DA">
              <w:rPr>
                <w:rFonts w:ascii="Garamond" w:hAnsi="Garamond"/>
              </w:rPr>
              <w:t>Forte para trading, consultoria e cripto.</w:t>
            </w:r>
          </w:p>
        </w:tc>
      </w:tr>
      <w:tr w:rsidR="00E248DA" w:rsidRPr="00E248DA" w14:paraId="211151A8" w14:textId="77777777" w:rsidTr="00DF6229">
        <w:trPr>
          <w:tblCellSpacing w:w="15" w:type="dxa"/>
        </w:trPr>
        <w:tc>
          <w:tcPr>
            <w:tcW w:w="0" w:type="auto"/>
            <w:shd w:val="clear" w:color="auto" w:fill="F2F2F2" w:themeFill="background1" w:themeFillShade="F2"/>
            <w:vAlign w:val="center"/>
            <w:hideMark/>
          </w:tcPr>
          <w:p w14:paraId="7CEA73AB" w14:textId="77777777" w:rsidR="00E248DA" w:rsidRPr="00E248DA" w:rsidRDefault="00E248DA" w:rsidP="00DF6229">
            <w:pPr>
              <w:pStyle w:val="p1"/>
              <w:rPr>
                <w:rFonts w:ascii="Garamond" w:hAnsi="Garamond"/>
              </w:rPr>
            </w:pPr>
            <w:r w:rsidRPr="00E248DA">
              <w:rPr>
                <w:rFonts w:ascii="Garamond" w:hAnsi="Garamond"/>
                <w:b/>
                <w:bCs/>
              </w:rPr>
              <w:t>DAFZA</w:t>
            </w:r>
          </w:p>
        </w:tc>
        <w:tc>
          <w:tcPr>
            <w:tcW w:w="0" w:type="auto"/>
            <w:shd w:val="clear" w:color="auto" w:fill="F2F2F2" w:themeFill="background1" w:themeFillShade="F2"/>
            <w:vAlign w:val="center"/>
            <w:hideMark/>
          </w:tcPr>
          <w:p w14:paraId="496452F1" w14:textId="77777777" w:rsidR="00E248DA" w:rsidRPr="00E248DA" w:rsidRDefault="00E248DA" w:rsidP="00DF6229">
            <w:pPr>
              <w:pStyle w:val="p1"/>
              <w:rPr>
                <w:rFonts w:ascii="Garamond" w:hAnsi="Garamond"/>
              </w:rPr>
            </w:pPr>
            <w:r w:rsidRPr="00E248DA">
              <w:rPr>
                <w:rFonts w:ascii="Garamond" w:hAnsi="Garamond"/>
              </w:rPr>
              <w:t>Dubai</w:t>
            </w:r>
          </w:p>
        </w:tc>
        <w:tc>
          <w:tcPr>
            <w:tcW w:w="0" w:type="auto"/>
            <w:shd w:val="clear" w:color="auto" w:fill="F2F2F2" w:themeFill="background1" w:themeFillShade="F2"/>
            <w:vAlign w:val="center"/>
            <w:hideMark/>
          </w:tcPr>
          <w:p w14:paraId="28CED014" w14:textId="77777777" w:rsidR="00E248DA" w:rsidRPr="00E248DA" w:rsidRDefault="00E248DA" w:rsidP="00DF6229">
            <w:pPr>
              <w:pStyle w:val="p1"/>
              <w:rPr>
                <w:rFonts w:ascii="Garamond" w:hAnsi="Garamond"/>
              </w:rPr>
            </w:pPr>
            <w:r w:rsidRPr="00E248DA">
              <w:rPr>
                <w:rFonts w:ascii="Garamond" w:hAnsi="Garamond"/>
              </w:rPr>
              <w:t>Free zone aeroportuária de prestígio.</w:t>
            </w:r>
          </w:p>
        </w:tc>
      </w:tr>
      <w:tr w:rsidR="00E248DA" w:rsidRPr="00E248DA" w14:paraId="3F0DA83F" w14:textId="77777777" w:rsidTr="00DF6229">
        <w:trPr>
          <w:tblCellSpacing w:w="15" w:type="dxa"/>
        </w:trPr>
        <w:tc>
          <w:tcPr>
            <w:tcW w:w="0" w:type="auto"/>
            <w:shd w:val="clear" w:color="auto" w:fill="F2F2F2" w:themeFill="background1" w:themeFillShade="F2"/>
            <w:vAlign w:val="center"/>
            <w:hideMark/>
          </w:tcPr>
          <w:p w14:paraId="30764AF6" w14:textId="77777777" w:rsidR="00E248DA" w:rsidRPr="00E248DA" w:rsidRDefault="00E248DA" w:rsidP="00DF6229">
            <w:pPr>
              <w:pStyle w:val="p1"/>
              <w:rPr>
                <w:rFonts w:ascii="Garamond" w:hAnsi="Garamond"/>
              </w:rPr>
            </w:pPr>
            <w:r w:rsidRPr="00E248DA">
              <w:rPr>
                <w:rFonts w:ascii="Garamond" w:hAnsi="Garamond"/>
                <w:b/>
                <w:bCs/>
              </w:rPr>
              <w:t>Dubai Internet City</w:t>
            </w:r>
          </w:p>
        </w:tc>
        <w:tc>
          <w:tcPr>
            <w:tcW w:w="0" w:type="auto"/>
            <w:shd w:val="clear" w:color="auto" w:fill="F2F2F2" w:themeFill="background1" w:themeFillShade="F2"/>
            <w:vAlign w:val="center"/>
            <w:hideMark/>
          </w:tcPr>
          <w:p w14:paraId="45268A4C" w14:textId="77777777" w:rsidR="00E248DA" w:rsidRPr="00E248DA" w:rsidRDefault="00E248DA" w:rsidP="00DF6229">
            <w:pPr>
              <w:pStyle w:val="p1"/>
              <w:rPr>
                <w:rFonts w:ascii="Garamond" w:hAnsi="Garamond"/>
              </w:rPr>
            </w:pPr>
            <w:r w:rsidRPr="00E248DA">
              <w:rPr>
                <w:rFonts w:ascii="Garamond" w:hAnsi="Garamond"/>
              </w:rPr>
              <w:t>Dubai</w:t>
            </w:r>
          </w:p>
        </w:tc>
        <w:tc>
          <w:tcPr>
            <w:tcW w:w="0" w:type="auto"/>
            <w:shd w:val="clear" w:color="auto" w:fill="F2F2F2" w:themeFill="background1" w:themeFillShade="F2"/>
            <w:vAlign w:val="center"/>
            <w:hideMark/>
          </w:tcPr>
          <w:p w14:paraId="729451A9" w14:textId="77777777" w:rsidR="00E248DA" w:rsidRPr="00E248DA" w:rsidRDefault="00E248DA" w:rsidP="00DF6229">
            <w:pPr>
              <w:pStyle w:val="p1"/>
              <w:rPr>
                <w:rFonts w:ascii="Garamond" w:hAnsi="Garamond"/>
              </w:rPr>
            </w:pPr>
            <w:r w:rsidRPr="00E248DA">
              <w:rPr>
                <w:rFonts w:ascii="Garamond" w:hAnsi="Garamond"/>
              </w:rPr>
              <w:t>Tecnologia e softwares. Ecossistema global.</w:t>
            </w:r>
          </w:p>
        </w:tc>
      </w:tr>
      <w:tr w:rsidR="00E248DA" w:rsidRPr="00E248DA" w14:paraId="707AAFAF" w14:textId="77777777" w:rsidTr="00DF6229">
        <w:trPr>
          <w:tblCellSpacing w:w="15" w:type="dxa"/>
        </w:trPr>
        <w:tc>
          <w:tcPr>
            <w:tcW w:w="0" w:type="auto"/>
            <w:shd w:val="clear" w:color="auto" w:fill="F2F2F2" w:themeFill="background1" w:themeFillShade="F2"/>
            <w:vAlign w:val="center"/>
            <w:hideMark/>
          </w:tcPr>
          <w:p w14:paraId="09FC494A" w14:textId="77777777" w:rsidR="00E248DA" w:rsidRPr="00E248DA" w:rsidRDefault="00E248DA" w:rsidP="00DF6229">
            <w:pPr>
              <w:pStyle w:val="p1"/>
              <w:rPr>
                <w:rFonts w:ascii="Garamond" w:hAnsi="Garamond"/>
              </w:rPr>
            </w:pPr>
            <w:r w:rsidRPr="00E248DA">
              <w:rPr>
                <w:rFonts w:ascii="Garamond" w:hAnsi="Garamond"/>
                <w:b/>
                <w:bCs/>
              </w:rPr>
              <w:t>Dubai Media City</w:t>
            </w:r>
          </w:p>
        </w:tc>
        <w:tc>
          <w:tcPr>
            <w:tcW w:w="0" w:type="auto"/>
            <w:shd w:val="clear" w:color="auto" w:fill="F2F2F2" w:themeFill="background1" w:themeFillShade="F2"/>
            <w:vAlign w:val="center"/>
            <w:hideMark/>
          </w:tcPr>
          <w:p w14:paraId="2E944B8A" w14:textId="77777777" w:rsidR="00E248DA" w:rsidRPr="00E248DA" w:rsidRDefault="00E248DA" w:rsidP="00DF6229">
            <w:pPr>
              <w:pStyle w:val="p1"/>
              <w:rPr>
                <w:rFonts w:ascii="Garamond" w:hAnsi="Garamond"/>
              </w:rPr>
            </w:pPr>
            <w:r w:rsidRPr="00E248DA">
              <w:rPr>
                <w:rFonts w:ascii="Garamond" w:hAnsi="Garamond"/>
              </w:rPr>
              <w:t>Dubai</w:t>
            </w:r>
          </w:p>
        </w:tc>
        <w:tc>
          <w:tcPr>
            <w:tcW w:w="0" w:type="auto"/>
            <w:shd w:val="clear" w:color="auto" w:fill="F2F2F2" w:themeFill="background1" w:themeFillShade="F2"/>
            <w:vAlign w:val="center"/>
            <w:hideMark/>
          </w:tcPr>
          <w:p w14:paraId="0A22B4B1" w14:textId="77777777" w:rsidR="00E248DA" w:rsidRPr="00E248DA" w:rsidRDefault="00E248DA" w:rsidP="00DF6229">
            <w:pPr>
              <w:pStyle w:val="p1"/>
              <w:rPr>
                <w:rFonts w:ascii="Garamond" w:hAnsi="Garamond"/>
              </w:rPr>
            </w:pPr>
            <w:r w:rsidRPr="00E248DA">
              <w:rPr>
                <w:rFonts w:ascii="Garamond" w:hAnsi="Garamond"/>
              </w:rPr>
              <w:t>Mídia, conteúdo e publicidade.</w:t>
            </w:r>
          </w:p>
        </w:tc>
      </w:tr>
      <w:tr w:rsidR="00E248DA" w:rsidRPr="00E248DA" w14:paraId="2CB9AA3F" w14:textId="77777777" w:rsidTr="00DF6229">
        <w:trPr>
          <w:tblCellSpacing w:w="15" w:type="dxa"/>
        </w:trPr>
        <w:tc>
          <w:tcPr>
            <w:tcW w:w="0" w:type="auto"/>
            <w:shd w:val="clear" w:color="auto" w:fill="F2F2F2" w:themeFill="background1" w:themeFillShade="F2"/>
            <w:vAlign w:val="center"/>
            <w:hideMark/>
          </w:tcPr>
          <w:p w14:paraId="2DB2AE0F" w14:textId="77777777" w:rsidR="00E248DA" w:rsidRPr="00E248DA" w:rsidRDefault="00E248DA" w:rsidP="00DF6229">
            <w:pPr>
              <w:pStyle w:val="p1"/>
              <w:rPr>
                <w:rFonts w:ascii="Garamond" w:hAnsi="Garamond"/>
              </w:rPr>
            </w:pPr>
            <w:r w:rsidRPr="00E248DA">
              <w:rPr>
                <w:rFonts w:ascii="Garamond" w:hAnsi="Garamond"/>
                <w:b/>
                <w:bCs/>
              </w:rPr>
              <w:t>Dubai Healthcare City</w:t>
            </w:r>
          </w:p>
        </w:tc>
        <w:tc>
          <w:tcPr>
            <w:tcW w:w="0" w:type="auto"/>
            <w:shd w:val="clear" w:color="auto" w:fill="F2F2F2" w:themeFill="background1" w:themeFillShade="F2"/>
            <w:vAlign w:val="center"/>
            <w:hideMark/>
          </w:tcPr>
          <w:p w14:paraId="3ACC3510" w14:textId="77777777" w:rsidR="00E248DA" w:rsidRPr="00E248DA" w:rsidRDefault="00E248DA" w:rsidP="00DF6229">
            <w:pPr>
              <w:pStyle w:val="p1"/>
              <w:rPr>
                <w:rFonts w:ascii="Garamond" w:hAnsi="Garamond"/>
              </w:rPr>
            </w:pPr>
            <w:r w:rsidRPr="00E248DA">
              <w:rPr>
                <w:rFonts w:ascii="Garamond" w:hAnsi="Garamond"/>
              </w:rPr>
              <w:t>Dubai</w:t>
            </w:r>
          </w:p>
        </w:tc>
        <w:tc>
          <w:tcPr>
            <w:tcW w:w="0" w:type="auto"/>
            <w:shd w:val="clear" w:color="auto" w:fill="F2F2F2" w:themeFill="background1" w:themeFillShade="F2"/>
            <w:vAlign w:val="center"/>
            <w:hideMark/>
          </w:tcPr>
          <w:p w14:paraId="471C88D2" w14:textId="77777777" w:rsidR="00E248DA" w:rsidRPr="00E248DA" w:rsidRDefault="00E248DA" w:rsidP="00DF6229">
            <w:pPr>
              <w:pStyle w:val="p1"/>
              <w:rPr>
                <w:rFonts w:ascii="Garamond" w:hAnsi="Garamond"/>
              </w:rPr>
            </w:pPr>
            <w:r w:rsidRPr="00E248DA">
              <w:rPr>
                <w:rFonts w:ascii="Garamond" w:hAnsi="Garamond"/>
              </w:rPr>
              <w:t>Clínicas, hospitais e serviços médicos.</w:t>
            </w:r>
          </w:p>
        </w:tc>
      </w:tr>
      <w:tr w:rsidR="00E248DA" w:rsidRPr="00E248DA" w14:paraId="4D463069" w14:textId="77777777" w:rsidTr="00DF6229">
        <w:trPr>
          <w:tblCellSpacing w:w="15" w:type="dxa"/>
        </w:trPr>
        <w:tc>
          <w:tcPr>
            <w:tcW w:w="0" w:type="auto"/>
            <w:shd w:val="clear" w:color="auto" w:fill="F2F2F2" w:themeFill="background1" w:themeFillShade="F2"/>
            <w:vAlign w:val="center"/>
            <w:hideMark/>
          </w:tcPr>
          <w:p w14:paraId="69C4F113" w14:textId="77777777" w:rsidR="00E248DA" w:rsidRPr="00E248DA" w:rsidRDefault="00E248DA" w:rsidP="00DF6229">
            <w:pPr>
              <w:pStyle w:val="p1"/>
              <w:rPr>
                <w:rFonts w:ascii="Garamond" w:hAnsi="Garamond"/>
              </w:rPr>
            </w:pPr>
            <w:r w:rsidRPr="00E248DA">
              <w:rPr>
                <w:rFonts w:ascii="Garamond" w:hAnsi="Garamond"/>
                <w:b/>
                <w:bCs/>
              </w:rPr>
              <w:t>Dubai Science Park</w:t>
            </w:r>
          </w:p>
        </w:tc>
        <w:tc>
          <w:tcPr>
            <w:tcW w:w="0" w:type="auto"/>
            <w:shd w:val="clear" w:color="auto" w:fill="F2F2F2" w:themeFill="background1" w:themeFillShade="F2"/>
            <w:vAlign w:val="center"/>
            <w:hideMark/>
          </w:tcPr>
          <w:p w14:paraId="43615CF7" w14:textId="77777777" w:rsidR="00E248DA" w:rsidRPr="00E248DA" w:rsidRDefault="00E248DA" w:rsidP="00DF6229">
            <w:pPr>
              <w:pStyle w:val="p1"/>
              <w:rPr>
                <w:rFonts w:ascii="Garamond" w:hAnsi="Garamond"/>
              </w:rPr>
            </w:pPr>
            <w:r w:rsidRPr="00E248DA">
              <w:rPr>
                <w:rFonts w:ascii="Garamond" w:hAnsi="Garamond"/>
              </w:rPr>
              <w:t>Dubai</w:t>
            </w:r>
          </w:p>
        </w:tc>
        <w:tc>
          <w:tcPr>
            <w:tcW w:w="0" w:type="auto"/>
            <w:shd w:val="clear" w:color="auto" w:fill="F2F2F2" w:themeFill="background1" w:themeFillShade="F2"/>
            <w:vAlign w:val="center"/>
            <w:hideMark/>
          </w:tcPr>
          <w:p w14:paraId="09383B43" w14:textId="77777777" w:rsidR="00E248DA" w:rsidRPr="00E248DA" w:rsidRDefault="00E248DA" w:rsidP="00DF6229">
            <w:pPr>
              <w:pStyle w:val="p1"/>
              <w:rPr>
                <w:rFonts w:ascii="Garamond" w:hAnsi="Garamond"/>
              </w:rPr>
            </w:pPr>
            <w:r w:rsidRPr="00E248DA">
              <w:rPr>
                <w:rFonts w:ascii="Garamond" w:hAnsi="Garamond"/>
              </w:rPr>
              <w:t>P&amp;D, biotech, pharma.</w:t>
            </w:r>
          </w:p>
        </w:tc>
      </w:tr>
      <w:tr w:rsidR="00E248DA" w:rsidRPr="00E248DA" w14:paraId="4B6F5E0A" w14:textId="77777777" w:rsidTr="00DF6229">
        <w:trPr>
          <w:tblCellSpacing w:w="15" w:type="dxa"/>
        </w:trPr>
        <w:tc>
          <w:tcPr>
            <w:tcW w:w="0" w:type="auto"/>
            <w:shd w:val="clear" w:color="auto" w:fill="F2F2F2" w:themeFill="background1" w:themeFillShade="F2"/>
            <w:vAlign w:val="center"/>
            <w:hideMark/>
          </w:tcPr>
          <w:p w14:paraId="18BC1965" w14:textId="77777777" w:rsidR="00E248DA" w:rsidRPr="00E248DA" w:rsidRDefault="00E248DA" w:rsidP="00DF6229">
            <w:pPr>
              <w:pStyle w:val="p1"/>
              <w:rPr>
                <w:rFonts w:ascii="Garamond" w:hAnsi="Garamond"/>
              </w:rPr>
            </w:pPr>
            <w:r w:rsidRPr="00E248DA">
              <w:rPr>
                <w:rFonts w:ascii="Garamond" w:hAnsi="Garamond"/>
                <w:b/>
                <w:bCs/>
              </w:rPr>
              <w:t>Masdar City</w:t>
            </w:r>
          </w:p>
        </w:tc>
        <w:tc>
          <w:tcPr>
            <w:tcW w:w="0" w:type="auto"/>
            <w:shd w:val="clear" w:color="auto" w:fill="F2F2F2" w:themeFill="background1" w:themeFillShade="F2"/>
            <w:vAlign w:val="center"/>
            <w:hideMark/>
          </w:tcPr>
          <w:p w14:paraId="0326E4BA" w14:textId="77777777" w:rsidR="00E248DA" w:rsidRPr="00E248DA" w:rsidRDefault="00E248DA" w:rsidP="00DF6229">
            <w:pPr>
              <w:pStyle w:val="p1"/>
              <w:rPr>
                <w:rFonts w:ascii="Garamond" w:hAnsi="Garamond"/>
              </w:rPr>
            </w:pPr>
            <w:r w:rsidRPr="00E248DA">
              <w:rPr>
                <w:rFonts w:ascii="Garamond" w:hAnsi="Garamond"/>
              </w:rPr>
              <w:t>Abu Dhabi</w:t>
            </w:r>
          </w:p>
        </w:tc>
        <w:tc>
          <w:tcPr>
            <w:tcW w:w="0" w:type="auto"/>
            <w:shd w:val="clear" w:color="auto" w:fill="F2F2F2" w:themeFill="background1" w:themeFillShade="F2"/>
            <w:vAlign w:val="center"/>
            <w:hideMark/>
          </w:tcPr>
          <w:p w14:paraId="06216D6B" w14:textId="77777777" w:rsidR="00E248DA" w:rsidRPr="00E248DA" w:rsidRDefault="00E248DA" w:rsidP="00DF6229">
            <w:pPr>
              <w:pStyle w:val="p1"/>
              <w:rPr>
                <w:rFonts w:ascii="Garamond" w:hAnsi="Garamond"/>
              </w:rPr>
            </w:pPr>
            <w:r w:rsidRPr="00E248DA">
              <w:rPr>
                <w:rFonts w:ascii="Garamond" w:hAnsi="Garamond"/>
              </w:rPr>
              <w:t>Tecnologia limpa e ESG.</w:t>
            </w:r>
          </w:p>
        </w:tc>
      </w:tr>
      <w:tr w:rsidR="00E248DA" w:rsidRPr="00E248DA" w14:paraId="29B3978C" w14:textId="77777777" w:rsidTr="00DF6229">
        <w:trPr>
          <w:tblCellSpacing w:w="15" w:type="dxa"/>
        </w:trPr>
        <w:tc>
          <w:tcPr>
            <w:tcW w:w="0" w:type="auto"/>
            <w:shd w:val="clear" w:color="auto" w:fill="F2F2F2" w:themeFill="background1" w:themeFillShade="F2"/>
            <w:vAlign w:val="center"/>
            <w:hideMark/>
          </w:tcPr>
          <w:p w14:paraId="0A779101" w14:textId="77777777" w:rsidR="00E248DA" w:rsidRPr="00E248DA" w:rsidRDefault="00E248DA" w:rsidP="00DF6229">
            <w:pPr>
              <w:pStyle w:val="p1"/>
              <w:rPr>
                <w:rFonts w:ascii="Garamond" w:hAnsi="Garamond"/>
              </w:rPr>
            </w:pPr>
            <w:r w:rsidRPr="00E248DA">
              <w:rPr>
                <w:rFonts w:ascii="Garamond" w:hAnsi="Garamond"/>
                <w:b/>
                <w:bCs/>
              </w:rPr>
              <w:t>twofour54</w:t>
            </w:r>
          </w:p>
        </w:tc>
        <w:tc>
          <w:tcPr>
            <w:tcW w:w="0" w:type="auto"/>
            <w:shd w:val="clear" w:color="auto" w:fill="F2F2F2" w:themeFill="background1" w:themeFillShade="F2"/>
            <w:vAlign w:val="center"/>
            <w:hideMark/>
          </w:tcPr>
          <w:p w14:paraId="28028A5D" w14:textId="77777777" w:rsidR="00E248DA" w:rsidRPr="00E248DA" w:rsidRDefault="00E248DA" w:rsidP="00DF6229">
            <w:pPr>
              <w:pStyle w:val="p1"/>
              <w:rPr>
                <w:rFonts w:ascii="Garamond" w:hAnsi="Garamond"/>
              </w:rPr>
            </w:pPr>
            <w:r w:rsidRPr="00E248DA">
              <w:rPr>
                <w:rFonts w:ascii="Garamond" w:hAnsi="Garamond"/>
              </w:rPr>
              <w:t>Abu Dhabi</w:t>
            </w:r>
          </w:p>
        </w:tc>
        <w:tc>
          <w:tcPr>
            <w:tcW w:w="0" w:type="auto"/>
            <w:shd w:val="clear" w:color="auto" w:fill="F2F2F2" w:themeFill="background1" w:themeFillShade="F2"/>
            <w:vAlign w:val="center"/>
            <w:hideMark/>
          </w:tcPr>
          <w:p w14:paraId="0482D1B4" w14:textId="77777777" w:rsidR="00E248DA" w:rsidRPr="00E248DA" w:rsidRDefault="00E248DA" w:rsidP="00DF6229">
            <w:pPr>
              <w:pStyle w:val="p1"/>
              <w:rPr>
                <w:rFonts w:ascii="Garamond" w:hAnsi="Garamond"/>
              </w:rPr>
            </w:pPr>
            <w:r w:rsidRPr="00E248DA">
              <w:rPr>
                <w:rFonts w:ascii="Garamond" w:hAnsi="Garamond"/>
              </w:rPr>
              <w:t>Produção de mídia e audiovisual.</w:t>
            </w:r>
          </w:p>
        </w:tc>
      </w:tr>
    </w:tbl>
    <w:p w14:paraId="5218A0EA" w14:textId="77777777" w:rsidR="00E248DA" w:rsidRDefault="00E248DA" w:rsidP="00E248DA">
      <w:pPr>
        <w:pStyle w:val="Ttulo2"/>
        <w:tabs>
          <w:tab w:val="num" w:pos="1440"/>
        </w:tabs>
        <w:ind w:left="426"/>
        <w:rPr>
          <w:rFonts w:ascii="Garamond" w:hAnsi="Garamond"/>
        </w:rPr>
      </w:pPr>
    </w:p>
    <w:p w14:paraId="69C98F54" w14:textId="7F6EA0B8" w:rsidR="00E248DA" w:rsidRPr="00E248DA" w:rsidRDefault="00E248DA" w:rsidP="00E248DA">
      <w:pPr>
        <w:pStyle w:val="Ttulo2"/>
        <w:numPr>
          <w:ilvl w:val="1"/>
          <w:numId w:val="20"/>
        </w:numPr>
        <w:tabs>
          <w:tab w:val="num" w:pos="360"/>
          <w:tab w:val="num" w:pos="1440"/>
        </w:tabs>
        <w:ind w:left="426" w:firstLine="0"/>
        <w:rPr>
          <w:rFonts w:ascii="Garamond" w:hAnsi="Garamond"/>
        </w:rPr>
      </w:pPr>
      <w:r w:rsidRPr="00E248DA">
        <w:rPr>
          <w:rFonts w:ascii="Garamond" w:hAnsi="Garamond"/>
        </w:rPr>
        <w:t>Alto investimento, acima de USD 25.000 inicial</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2820"/>
        <w:gridCol w:w="1105"/>
        <w:gridCol w:w="4550"/>
      </w:tblGrid>
      <w:tr w:rsidR="00E248DA" w:rsidRPr="00E248DA" w14:paraId="0C25354D" w14:textId="77777777" w:rsidTr="00DF6229">
        <w:trPr>
          <w:tblHeader/>
          <w:tblCellSpacing w:w="15" w:type="dxa"/>
        </w:trPr>
        <w:tc>
          <w:tcPr>
            <w:tcW w:w="0" w:type="auto"/>
            <w:shd w:val="clear" w:color="auto" w:fill="FFC000"/>
            <w:vAlign w:val="center"/>
            <w:hideMark/>
          </w:tcPr>
          <w:p w14:paraId="748C6F91" w14:textId="77777777" w:rsidR="00E248DA" w:rsidRPr="00E248DA" w:rsidRDefault="00E248DA" w:rsidP="00DF6229">
            <w:pPr>
              <w:pStyle w:val="p1"/>
              <w:jc w:val="center"/>
              <w:rPr>
                <w:rFonts w:ascii="Garamond" w:hAnsi="Garamond"/>
                <w:b/>
                <w:bCs/>
              </w:rPr>
            </w:pPr>
            <w:r w:rsidRPr="00E248DA">
              <w:rPr>
                <w:rFonts w:ascii="Garamond" w:hAnsi="Garamond"/>
                <w:b/>
                <w:bCs/>
              </w:rPr>
              <w:t>Free zone</w:t>
            </w:r>
          </w:p>
        </w:tc>
        <w:tc>
          <w:tcPr>
            <w:tcW w:w="0" w:type="auto"/>
            <w:shd w:val="clear" w:color="auto" w:fill="FFC000"/>
            <w:vAlign w:val="center"/>
            <w:hideMark/>
          </w:tcPr>
          <w:p w14:paraId="4AA0F6A6" w14:textId="77777777" w:rsidR="00E248DA" w:rsidRPr="00E248DA" w:rsidRDefault="00E248DA" w:rsidP="00DF6229">
            <w:pPr>
              <w:pStyle w:val="p1"/>
              <w:jc w:val="center"/>
              <w:rPr>
                <w:rFonts w:ascii="Garamond" w:hAnsi="Garamond"/>
                <w:b/>
                <w:bCs/>
              </w:rPr>
            </w:pPr>
            <w:r w:rsidRPr="00E248DA">
              <w:rPr>
                <w:rFonts w:ascii="Garamond" w:hAnsi="Garamond"/>
                <w:b/>
                <w:bCs/>
              </w:rPr>
              <w:t>Emirado</w:t>
            </w:r>
          </w:p>
        </w:tc>
        <w:tc>
          <w:tcPr>
            <w:tcW w:w="0" w:type="auto"/>
            <w:shd w:val="clear" w:color="auto" w:fill="FFC000"/>
            <w:vAlign w:val="center"/>
            <w:hideMark/>
          </w:tcPr>
          <w:p w14:paraId="1C232A94" w14:textId="77777777" w:rsidR="00E248DA" w:rsidRPr="00E248DA" w:rsidRDefault="00E248DA" w:rsidP="00DF6229">
            <w:pPr>
              <w:pStyle w:val="p1"/>
              <w:jc w:val="center"/>
              <w:rPr>
                <w:rFonts w:ascii="Garamond" w:hAnsi="Garamond"/>
                <w:b/>
                <w:bCs/>
              </w:rPr>
            </w:pPr>
            <w:r w:rsidRPr="00E248DA">
              <w:rPr>
                <w:rFonts w:ascii="Garamond" w:hAnsi="Garamond"/>
                <w:b/>
                <w:bCs/>
              </w:rPr>
              <w:t>Observações técnicas</w:t>
            </w:r>
          </w:p>
        </w:tc>
      </w:tr>
      <w:tr w:rsidR="00E248DA" w:rsidRPr="00E248DA" w14:paraId="0FFEC63F" w14:textId="77777777" w:rsidTr="00DF6229">
        <w:trPr>
          <w:tblCellSpacing w:w="15" w:type="dxa"/>
        </w:trPr>
        <w:tc>
          <w:tcPr>
            <w:tcW w:w="0" w:type="auto"/>
            <w:shd w:val="clear" w:color="auto" w:fill="F2F2F2" w:themeFill="background1" w:themeFillShade="F2"/>
            <w:vAlign w:val="center"/>
            <w:hideMark/>
          </w:tcPr>
          <w:p w14:paraId="0A7A9408" w14:textId="77777777" w:rsidR="00E248DA" w:rsidRPr="00E248DA" w:rsidRDefault="00E248DA" w:rsidP="00DF6229">
            <w:pPr>
              <w:pStyle w:val="p1"/>
              <w:rPr>
                <w:rFonts w:ascii="Garamond" w:hAnsi="Garamond"/>
              </w:rPr>
            </w:pPr>
            <w:r w:rsidRPr="00E248DA">
              <w:rPr>
                <w:rFonts w:ascii="Garamond" w:hAnsi="Garamond"/>
                <w:b/>
                <w:bCs/>
              </w:rPr>
              <w:t>DIFC</w:t>
            </w:r>
          </w:p>
        </w:tc>
        <w:tc>
          <w:tcPr>
            <w:tcW w:w="0" w:type="auto"/>
            <w:shd w:val="clear" w:color="auto" w:fill="F2F2F2" w:themeFill="background1" w:themeFillShade="F2"/>
            <w:vAlign w:val="center"/>
            <w:hideMark/>
          </w:tcPr>
          <w:p w14:paraId="1B8DAE35" w14:textId="77777777" w:rsidR="00E248DA" w:rsidRPr="00E248DA" w:rsidRDefault="00E248DA" w:rsidP="00DF6229">
            <w:pPr>
              <w:pStyle w:val="p1"/>
              <w:rPr>
                <w:rFonts w:ascii="Garamond" w:hAnsi="Garamond"/>
              </w:rPr>
            </w:pPr>
            <w:r w:rsidRPr="00E248DA">
              <w:rPr>
                <w:rFonts w:ascii="Garamond" w:hAnsi="Garamond"/>
              </w:rPr>
              <w:t>Dubai</w:t>
            </w:r>
          </w:p>
        </w:tc>
        <w:tc>
          <w:tcPr>
            <w:tcW w:w="0" w:type="auto"/>
            <w:shd w:val="clear" w:color="auto" w:fill="F2F2F2" w:themeFill="background1" w:themeFillShade="F2"/>
            <w:vAlign w:val="center"/>
            <w:hideMark/>
          </w:tcPr>
          <w:p w14:paraId="2560DCAE" w14:textId="77777777" w:rsidR="00E248DA" w:rsidRPr="00E248DA" w:rsidRDefault="00E248DA" w:rsidP="00DF6229">
            <w:pPr>
              <w:pStyle w:val="p1"/>
              <w:rPr>
                <w:rFonts w:ascii="Garamond" w:hAnsi="Garamond"/>
              </w:rPr>
            </w:pPr>
            <w:r w:rsidRPr="00E248DA">
              <w:rPr>
                <w:rFonts w:ascii="Garamond" w:hAnsi="Garamond"/>
              </w:rPr>
              <w:t>Centro financeiro internacional. Common law.</w:t>
            </w:r>
          </w:p>
        </w:tc>
      </w:tr>
      <w:tr w:rsidR="00E248DA" w:rsidRPr="00E248DA" w14:paraId="192493B2" w14:textId="77777777" w:rsidTr="00DF6229">
        <w:trPr>
          <w:tblCellSpacing w:w="15" w:type="dxa"/>
        </w:trPr>
        <w:tc>
          <w:tcPr>
            <w:tcW w:w="0" w:type="auto"/>
            <w:shd w:val="clear" w:color="auto" w:fill="F2F2F2" w:themeFill="background1" w:themeFillShade="F2"/>
            <w:vAlign w:val="center"/>
            <w:hideMark/>
          </w:tcPr>
          <w:p w14:paraId="3C0819DB" w14:textId="77777777" w:rsidR="00E248DA" w:rsidRPr="00E248DA" w:rsidRDefault="00E248DA" w:rsidP="00DF6229">
            <w:pPr>
              <w:pStyle w:val="p1"/>
              <w:rPr>
                <w:rFonts w:ascii="Garamond" w:hAnsi="Garamond"/>
              </w:rPr>
            </w:pPr>
            <w:r w:rsidRPr="00E248DA">
              <w:rPr>
                <w:rFonts w:ascii="Garamond" w:hAnsi="Garamond"/>
                <w:b/>
                <w:bCs/>
              </w:rPr>
              <w:t>ADGM</w:t>
            </w:r>
          </w:p>
        </w:tc>
        <w:tc>
          <w:tcPr>
            <w:tcW w:w="0" w:type="auto"/>
            <w:shd w:val="clear" w:color="auto" w:fill="F2F2F2" w:themeFill="background1" w:themeFillShade="F2"/>
            <w:vAlign w:val="center"/>
            <w:hideMark/>
          </w:tcPr>
          <w:p w14:paraId="1DD4BE87" w14:textId="77777777" w:rsidR="00E248DA" w:rsidRPr="00E248DA" w:rsidRDefault="00E248DA" w:rsidP="00DF6229">
            <w:pPr>
              <w:pStyle w:val="p1"/>
              <w:rPr>
                <w:rFonts w:ascii="Garamond" w:hAnsi="Garamond"/>
              </w:rPr>
            </w:pPr>
            <w:r w:rsidRPr="00E248DA">
              <w:rPr>
                <w:rFonts w:ascii="Garamond" w:hAnsi="Garamond"/>
              </w:rPr>
              <w:t>Abu Dhabi</w:t>
            </w:r>
          </w:p>
        </w:tc>
        <w:tc>
          <w:tcPr>
            <w:tcW w:w="0" w:type="auto"/>
            <w:shd w:val="clear" w:color="auto" w:fill="F2F2F2" w:themeFill="background1" w:themeFillShade="F2"/>
            <w:vAlign w:val="center"/>
            <w:hideMark/>
          </w:tcPr>
          <w:p w14:paraId="059DFDF7" w14:textId="77777777" w:rsidR="00E248DA" w:rsidRPr="00E248DA" w:rsidRDefault="00E248DA" w:rsidP="00DF6229">
            <w:pPr>
              <w:pStyle w:val="p1"/>
              <w:rPr>
                <w:rFonts w:ascii="Garamond" w:hAnsi="Garamond"/>
              </w:rPr>
            </w:pPr>
            <w:r w:rsidRPr="00E248DA">
              <w:rPr>
                <w:rFonts w:ascii="Garamond" w:hAnsi="Garamond"/>
              </w:rPr>
              <w:t>Centro financeiro premium.</w:t>
            </w:r>
          </w:p>
        </w:tc>
      </w:tr>
      <w:tr w:rsidR="00E248DA" w:rsidRPr="00E248DA" w14:paraId="29E3EE59" w14:textId="77777777" w:rsidTr="00DF6229">
        <w:trPr>
          <w:tblCellSpacing w:w="15" w:type="dxa"/>
        </w:trPr>
        <w:tc>
          <w:tcPr>
            <w:tcW w:w="0" w:type="auto"/>
            <w:shd w:val="clear" w:color="auto" w:fill="F2F2F2" w:themeFill="background1" w:themeFillShade="F2"/>
            <w:vAlign w:val="center"/>
            <w:hideMark/>
          </w:tcPr>
          <w:p w14:paraId="2B42D886" w14:textId="77777777" w:rsidR="00E248DA" w:rsidRPr="00E248DA" w:rsidRDefault="00E248DA" w:rsidP="00DF6229">
            <w:pPr>
              <w:pStyle w:val="p1"/>
              <w:rPr>
                <w:rFonts w:ascii="Garamond" w:hAnsi="Garamond"/>
              </w:rPr>
            </w:pPr>
            <w:r w:rsidRPr="00E248DA">
              <w:rPr>
                <w:rFonts w:ascii="Garamond" w:hAnsi="Garamond"/>
                <w:b/>
                <w:bCs/>
              </w:rPr>
              <w:t>DAFZA, premium</w:t>
            </w:r>
          </w:p>
        </w:tc>
        <w:tc>
          <w:tcPr>
            <w:tcW w:w="0" w:type="auto"/>
            <w:shd w:val="clear" w:color="auto" w:fill="F2F2F2" w:themeFill="background1" w:themeFillShade="F2"/>
            <w:vAlign w:val="center"/>
            <w:hideMark/>
          </w:tcPr>
          <w:p w14:paraId="3E7963BF" w14:textId="77777777" w:rsidR="00E248DA" w:rsidRPr="00E248DA" w:rsidRDefault="00E248DA" w:rsidP="00DF6229">
            <w:pPr>
              <w:pStyle w:val="p1"/>
              <w:rPr>
                <w:rFonts w:ascii="Garamond" w:hAnsi="Garamond"/>
              </w:rPr>
            </w:pPr>
            <w:r w:rsidRPr="00E248DA">
              <w:rPr>
                <w:rFonts w:ascii="Garamond" w:hAnsi="Garamond"/>
              </w:rPr>
              <w:t>Dubai</w:t>
            </w:r>
          </w:p>
        </w:tc>
        <w:tc>
          <w:tcPr>
            <w:tcW w:w="0" w:type="auto"/>
            <w:shd w:val="clear" w:color="auto" w:fill="F2F2F2" w:themeFill="background1" w:themeFillShade="F2"/>
            <w:vAlign w:val="center"/>
            <w:hideMark/>
          </w:tcPr>
          <w:p w14:paraId="51F472C6" w14:textId="77777777" w:rsidR="00E248DA" w:rsidRPr="00E248DA" w:rsidRDefault="00E248DA" w:rsidP="00DF6229">
            <w:pPr>
              <w:pStyle w:val="p1"/>
              <w:rPr>
                <w:rFonts w:ascii="Garamond" w:hAnsi="Garamond"/>
              </w:rPr>
            </w:pPr>
            <w:r w:rsidRPr="00E248DA">
              <w:rPr>
                <w:rFonts w:ascii="Garamond" w:hAnsi="Garamond"/>
              </w:rPr>
              <w:t>Pacotes empresariais maiores com espaço físico.</w:t>
            </w:r>
          </w:p>
        </w:tc>
      </w:tr>
      <w:tr w:rsidR="00E248DA" w:rsidRPr="00E248DA" w14:paraId="5E135584" w14:textId="77777777" w:rsidTr="00DF6229">
        <w:trPr>
          <w:tblCellSpacing w:w="15" w:type="dxa"/>
        </w:trPr>
        <w:tc>
          <w:tcPr>
            <w:tcW w:w="0" w:type="auto"/>
            <w:shd w:val="clear" w:color="auto" w:fill="F2F2F2" w:themeFill="background1" w:themeFillShade="F2"/>
            <w:vAlign w:val="center"/>
            <w:hideMark/>
          </w:tcPr>
          <w:p w14:paraId="283B8CB2" w14:textId="77777777" w:rsidR="00E248DA" w:rsidRPr="00E248DA" w:rsidRDefault="00E248DA" w:rsidP="00DF6229">
            <w:pPr>
              <w:pStyle w:val="p1"/>
              <w:rPr>
                <w:rFonts w:ascii="Garamond" w:hAnsi="Garamond"/>
              </w:rPr>
            </w:pPr>
            <w:r w:rsidRPr="00E248DA">
              <w:rPr>
                <w:rFonts w:ascii="Garamond" w:hAnsi="Garamond"/>
                <w:b/>
                <w:bCs/>
              </w:rPr>
              <w:lastRenderedPageBreak/>
              <w:t>DMCC, pacotes avançados</w:t>
            </w:r>
          </w:p>
        </w:tc>
        <w:tc>
          <w:tcPr>
            <w:tcW w:w="0" w:type="auto"/>
            <w:shd w:val="clear" w:color="auto" w:fill="F2F2F2" w:themeFill="background1" w:themeFillShade="F2"/>
            <w:vAlign w:val="center"/>
            <w:hideMark/>
          </w:tcPr>
          <w:p w14:paraId="0F9163A1" w14:textId="77777777" w:rsidR="00E248DA" w:rsidRPr="00E248DA" w:rsidRDefault="00E248DA" w:rsidP="00DF6229">
            <w:pPr>
              <w:pStyle w:val="p1"/>
              <w:rPr>
                <w:rFonts w:ascii="Garamond" w:hAnsi="Garamond"/>
              </w:rPr>
            </w:pPr>
            <w:r w:rsidRPr="00E248DA">
              <w:rPr>
                <w:rFonts w:ascii="Garamond" w:hAnsi="Garamond"/>
              </w:rPr>
              <w:t>Dubai</w:t>
            </w:r>
          </w:p>
        </w:tc>
        <w:tc>
          <w:tcPr>
            <w:tcW w:w="0" w:type="auto"/>
            <w:shd w:val="clear" w:color="auto" w:fill="F2F2F2" w:themeFill="background1" w:themeFillShade="F2"/>
            <w:vAlign w:val="center"/>
            <w:hideMark/>
          </w:tcPr>
          <w:p w14:paraId="57A7DE98" w14:textId="77777777" w:rsidR="00E248DA" w:rsidRPr="00E248DA" w:rsidRDefault="00E248DA" w:rsidP="00DF6229">
            <w:pPr>
              <w:pStyle w:val="p1"/>
              <w:rPr>
                <w:rFonts w:ascii="Garamond" w:hAnsi="Garamond"/>
              </w:rPr>
            </w:pPr>
            <w:r w:rsidRPr="00E248DA">
              <w:rPr>
                <w:rFonts w:ascii="Garamond" w:hAnsi="Garamond"/>
              </w:rPr>
              <w:t>Estruturas corporativas robustas, multi licenças.</w:t>
            </w:r>
          </w:p>
        </w:tc>
      </w:tr>
      <w:tr w:rsidR="00E248DA" w:rsidRPr="00E248DA" w14:paraId="004AB92A" w14:textId="77777777" w:rsidTr="00DF6229">
        <w:trPr>
          <w:tblCellSpacing w:w="15" w:type="dxa"/>
        </w:trPr>
        <w:tc>
          <w:tcPr>
            <w:tcW w:w="0" w:type="auto"/>
            <w:shd w:val="clear" w:color="auto" w:fill="F2F2F2" w:themeFill="background1" w:themeFillShade="F2"/>
            <w:vAlign w:val="center"/>
            <w:hideMark/>
          </w:tcPr>
          <w:p w14:paraId="26C4A32A" w14:textId="77777777" w:rsidR="00E248DA" w:rsidRPr="00E248DA" w:rsidRDefault="00E248DA" w:rsidP="00DF6229">
            <w:pPr>
              <w:pStyle w:val="p1"/>
              <w:rPr>
                <w:rFonts w:ascii="Garamond" w:hAnsi="Garamond"/>
              </w:rPr>
            </w:pPr>
            <w:r w:rsidRPr="00E248DA">
              <w:rPr>
                <w:rFonts w:ascii="Garamond" w:hAnsi="Garamond"/>
                <w:b/>
                <w:bCs/>
              </w:rPr>
              <w:t>Dubai Silicon Oasis</w:t>
            </w:r>
          </w:p>
        </w:tc>
        <w:tc>
          <w:tcPr>
            <w:tcW w:w="0" w:type="auto"/>
            <w:shd w:val="clear" w:color="auto" w:fill="F2F2F2" w:themeFill="background1" w:themeFillShade="F2"/>
            <w:vAlign w:val="center"/>
            <w:hideMark/>
          </w:tcPr>
          <w:p w14:paraId="60B43F8C" w14:textId="77777777" w:rsidR="00E248DA" w:rsidRPr="00E248DA" w:rsidRDefault="00E248DA" w:rsidP="00DF6229">
            <w:pPr>
              <w:pStyle w:val="p1"/>
              <w:rPr>
                <w:rFonts w:ascii="Garamond" w:hAnsi="Garamond"/>
              </w:rPr>
            </w:pPr>
            <w:r w:rsidRPr="00E248DA">
              <w:rPr>
                <w:rFonts w:ascii="Garamond" w:hAnsi="Garamond"/>
              </w:rPr>
              <w:t>Dubai</w:t>
            </w:r>
          </w:p>
        </w:tc>
        <w:tc>
          <w:tcPr>
            <w:tcW w:w="0" w:type="auto"/>
            <w:shd w:val="clear" w:color="auto" w:fill="F2F2F2" w:themeFill="background1" w:themeFillShade="F2"/>
            <w:vAlign w:val="center"/>
            <w:hideMark/>
          </w:tcPr>
          <w:p w14:paraId="7DF6CE06" w14:textId="77777777" w:rsidR="00E248DA" w:rsidRPr="00E248DA" w:rsidRDefault="00E248DA" w:rsidP="00DF6229">
            <w:pPr>
              <w:pStyle w:val="p1"/>
              <w:rPr>
                <w:rFonts w:ascii="Garamond" w:hAnsi="Garamond"/>
              </w:rPr>
            </w:pPr>
            <w:r w:rsidRPr="00E248DA">
              <w:rPr>
                <w:rFonts w:ascii="Garamond" w:hAnsi="Garamond"/>
              </w:rPr>
              <w:t>Licenças para P&amp;D e laboratórios.</w:t>
            </w:r>
          </w:p>
        </w:tc>
      </w:tr>
    </w:tbl>
    <w:p w14:paraId="3A8FD819" w14:textId="77777777" w:rsidR="00E248DA" w:rsidRDefault="00E248DA" w:rsidP="00E248DA">
      <w:pPr>
        <w:pStyle w:val="Ttulo1"/>
        <w:jc w:val="center"/>
        <w:rPr>
          <w:rFonts w:ascii="Garamond" w:hAnsi="Garamond"/>
          <w:b/>
          <w:bCs/>
          <w:sz w:val="44"/>
          <w:szCs w:val="44"/>
        </w:rPr>
      </w:pPr>
    </w:p>
    <w:p w14:paraId="4DAE32D5" w14:textId="3ED989FF" w:rsidR="00E248DA" w:rsidRPr="00E248DA" w:rsidRDefault="00E248DA" w:rsidP="00E248DA">
      <w:pPr>
        <w:pStyle w:val="Ttulo1"/>
        <w:jc w:val="center"/>
        <w:rPr>
          <w:rFonts w:ascii="Garamond" w:hAnsi="Garamond"/>
          <w:b/>
          <w:bCs/>
          <w:sz w:val="44"/>
          <w:szCs w:val="44"/>
        </w:rPr>
      </w:pPr>
      <w:r w:rsidRPr="00E248DA">
        <w:rPr>
          <w:rFonts w:ascii="Garamond" w:hAnsi="Garamond"/>
          <w:b/>
          <w:bCs/>
          <w:sz w:val="44"/>
          <w:szCs w:val="44"/>
        </w:rPr>
        <w:t>Tabela Por Necessidade de Espaço Físico</w:t>
      </w:r>
    </w:p>
    <w:p w14:paraId="2EE10686" w14:textId="77777777" w:rsidR="00E248DA" w:rsidRPr="00E248DA" w:rsidRDefault="00E248DA" w:rsidP="00E248DA">
      <w:pPr>
        <w:rPr>
          <w:rFonts w:ascii="Garamond" w:hAnsi="Garamond"/>
        </w:rPr>
      </w:pPr>
    </w:p>
    <w:p w14:paraId="09C40F2F" w14:textId="77777777" w:rsidR="00E248DA" w:rsidRPr="00E248DA" w:rsidRDefault="00E248DA" w:rsidP="00E248DA">
      <w:pPr>
        <w:pStyle w:val="Ttulo2"/>
        <w:numPr>
          <w:ilvl w:val="0"/>
          <w:numId w:val="65"/>
        </w:numPr>
        <w:tabs>
          <w:tab w:val="num" w:pos="360"/>
          <w:tab w:val="num" w:pos="720"/>
        </w:tabs>
        <w:ind w:left="426" w:firstLine="0"/>
        <w:rPr>
          <w:rFonts w:ascii="Garamond" w:hAnsi="Garamond"/>
        </w:rPr>
      </w:pPr>
      <w:r w:rsidRPr="00E248DA">
        <w:rPr>
          <w:rFonts w:ascii="Garamond" w:hAnsi="Garamond"/>
        </w:rPr>
        <w:t>Sem necessidade de espaço físico, flexi desk ou endereço virtual</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2568"/>
        <w:gridCol w:w="956"/>
        <w:gridCol w:w="5090"/>
      </w:tblGrid>
      <w:tr w:rsidR="00E248DA" w:rsidRPr="00E248DA" w14:paraId="30335A9A" w14:textId="77777777" w:rsidTr="00DF6229">
        <w:trPr>
          <w:tblHeader/>
          <w:tblCellSpacing w:w="15" w:type="dxa"/>
        </w:trPr>
        <w:tc>
          <w:tcPr>
            <w:tcW w:w="0" w:type="auto"/>
            <w:shd w:val="clear" w:color="auto" w:fill="FFC000"/>
            <w:vAlign w:val="center"/>
            <w:hideMark/>
          </w:tcPr>
          <w:p w14:paraId="41874302" w14:textId="77777777" w:rsidR="00E248DA" w:rsidRPr="00E248DA" w:rsidRDefault="00E248DA" w:rsidP="00DF6229">
            <w:pPr>
              <w:pStyle w:val="p1"/>
              <w:jc w:val="center"/>
              <w:rPr>
                <w:rFonts w:ascii="Garamond" w:hAnsi="Garamond"/>
                <w:b/>
                <w:bCs/>
              </w:rPr>
            </w:pPr>
            <w:r w:rsidRPr="00E248DA">
              <w:rPr>
                <w:rFonts w:ascii="Garamond" w:hAnsi="Garamond"/>
                <w:b/>
                <w:bCs/>
              </w:rPr>
              <w:t>Free zone</w:t>
            </w:r>
          </w:p>
        </w:tc>
        <w:tc>
          <w:tcPr>
            <w:tcW w:w="0" w:type="auto"/>
            <w:shd w:val="clear" w:color="auto" w:fill="FFC000"/>
            <w:vAlign w:val="center"/>
            <w:hideMark/>
          </w:tcPr>
          <w:p w14:paraId="7D2281C2" w14:textId="77777777" w:rsidR="00E248DA" w:rsidRPr="00E248DA" w:rsidRDefault="00E248DA" w:rsidP="00DF6229">
            <w:pPr>
              <w:pStyle w:val="p1"/>
              <w:jc w:val="center"/>
              <w:rPr>
                <w:rFonts w:ascii="Garamond" w:hAnsi="Garamond"/>
                <w:b/>
                <w:bCs/>
              </w:rPr>
            </w:pPr>
            <w:r w:rsidRPr="00E248DA">
              <w:rPr>
                <w:rFonts w:ascii="Garamond" w:hAnsi="Garamond"/>
                <w:b/>
                <w:bCs/>
              </w:rPr>
              <w:t>Emirado</w:t>
            </w:r>
          </w:p>
        </w:tc>
        <w:tc>
          <w:tcPr>
            <w:tcW w:w="0" w:type="auto"/>
            <w:shd w:val="clear" w:color="auto" w:fill="FFC000"/>
            <w:vAlign w:val="center"/>
            <w:hideMark/>
          </w:tcPr>
          <w:p w14:paraId="2FD8EE1B" w14:textId="77777777" w:rsidR="00E248DA" w:rsidRPr="00E248DA" w:rsidRDefault="00E248DA" w:rsidP="00DF6229">
            <w:pPr>
              <w:pStyle w:val="p1"/>
              <w:jc w:val="center"/>
              <w:rPr>
                <w:rFonts w:ascii="Garamond" w:hAnsi="Garamond"/>
                <w:b/>
                <w:bCs/>
              </w:rPr>
            </w:pPr>
            <w:r w:rsidRPr="00E248DA">
              <w:rPr>
                <w:rFonts w:ascii="Garamond" w:hAnsi="Garamond"/>
                <w:b/>
                <w:bCs/>
              </w:rPr>
              <w:t>Observações</w:t>
            </w:r>
          </w:p>
        </w:tc>
      </w:tr>
      <w:tr w:rsidR="00E248DA" w:rsidRPr="00E248DA" w14:paraId="1F16240F" w14:textId="77777777" w:rsidTr="00DF6229">
        <w:trPr>
          <w:tblCellSpacing w:w="15" w:type="dxa"/>
        </w:trPr>
        <w:tc>
          <w:tcPr>
            <w:tcW w:w="0" w:type="auto"/>
            <w:shd w:val="clear" w:color="auto" w:fill="F2F2F2" w:themeFill="background1" w:themeFillShade="F2"/>
            <w:vAlign w:val="center"/>
            <w:hideMark/>
          </w:tcPr>
          <w:p w14:paraId="3D2782CA" w14:textId="77777777" w:rsidR="00E248DA" w:rsidRPr="00E248DA" w:rsidRDefault="00E248DA" w:rsidP="00DF6229">
            <w:pPr>
              <w:pStyle w:val="p1"/>
              <w:rPr>
                <w:rFonts w:ascii="Garamond" w:hAnsi="Garamond"/>
              </w:rPr>
            </w:pPr>
            <w:r w:rsidRPr="00E248DA">
              <w:rPr>
                <w:rFonts w:ascii="Garamond" w:hAnsi="Garamond"/>
                <w:b/>
                <w:bCs/>
              </w:rPr>
              <w:t>IFZA</w:t>
            </w:r>
          </w:p>
        </w:tc>
        <w:tc>
          <w:tcPr>
            <w:tcW w:w="0" w:type="auto"/>
            <w:shd w:val="clear" w:color="auto" w:fill="F2F2F2" w:themeFill="background1" w:themeFillShade="F2"/>
            <w:vAlign w:val="center"/>
            <w:hideMark/>
          </w:tcPr>
          <w:p w14:paraId="2FD145BE" w14:textId="77777777" w:rsidR="00E248DA" w:rsidRPr="00E248DA" w:rsidRDefault="00E248DA" w:rsidP="00DF6229">
            <w:pPr>
              <w:pStyle w:val="p1"/>
              <w:rPr>
                <w:rFonts w:ascii="Garamond" w:hAnsi="Garamond"/>
              </w:rPr>
            </w:pPr>
            <w:r w:rsidRPr="00E248DA">
              <w:rPr>
                <w:rFonts w:ascii="Garamond" w:hAnsi="Garamond"/>
              </w:rPr>
              <w:t>Dubai</w:t>
            </w:r>
          </w:p>
        </w:tc>
        <w:tc>
          <w:tcPr>
            <w:tcW w:w="0" w:type="auto"/>
            <w:shd w:val="clear" w:color="auto" w:fill="F2F2F2" w:themeFill="background1" w:themeFillShade="F2"/>
            <w:vAlign w:val="center"/>
            <w:hideMark/>
          </w:tcPr>
          <w:p w14:paraId="0A6D5302" w14:textId="77777777" w:rsidR="00E248DA" w:rsidRPr="00E248DA" w:rsidRDefault="00E248DA" w:rsidP="00DF6229">
            <w:pPr>
              <w:pStyle w:val="p1"/>
              <w:rPr>
                <w:rFonts w:ascii="Garamond" w:hAnsi="Garamond"/>
              </w:rPr>
            </w:pPr>
            <w:r w:rsidRPr="00E248DA">
              <w:rPr>
                <w:rFonts w:ascii="Garamond" w:hAnsi="Garamond"/>
              </w:rPr>
              <w:t>Totalmente viável operar com flexi desk.</w:t>
            </w:r>
          </w:p>
        </w:tc>
      </w:tr>
      <w:tr w:rsidR="00E248DA" w:rsidRPr="00E248DA" w14:paraId="354CE6A7" w14:textId="77777777" w:rsidTr="00DF6229">
        <w:trPr>
          <w:tblCellSpacing w:w="15" w:type="dxa"/>
        </w:trPr>
        <w:tc>
          <w:tcPr>
            <w:tcW w:w="0" w:type="auto"/>
            <w:shd w:val="clear" w:color="auto" w:fill="F2F2F2" w:themeFill="background1" w:themeFillShade="F2"/>
            <w:vAlign w:val="center"/>
            <w:hideMark/>
          </w:tcPr>
          <w:p w14:paraId="2F720CFF" w14:textId="77777777" w:rsidR="00E248DA" w:rsidRPr="00E248DA" w:rsidRDefault="00E248DA" w:rsidP="00DF6229">
            <w:pPr>
              <w:pStyle w:val="p1"/>
              <w:rPr>
                <w:rFonts w:ascii="Garamond" w:hAnsi="Garamond"/>
              </w:rPr>
            </w:pPr>
            <w:r w:rsidRPr="00E248DA">
              <w:rPr>
                <w:rFonts w:ascii="Garamond" w:hAnsi="Garamond"/>
                <w:b/>
                <w:bCs/>
              </w:rPr>
              <w:t>Meydan</w:t>
            </w:r>
          </w:p>
        </w:tc>
        <w:tc>
          <w:tcPr>
            <w:tcW w:w="0" w:type="auto"/>
            <w:shd w:val="clear" w:color="auto" w:fill="F2F2F2" w:themeFill="background1" w:themeFillShade="F2"/>
            <w:vAlign w:val="center"/>
            <w:hideMark/>
          </w:tcPr>
          <w:p w14:paraId="4569594B" w14:textId="77777777" w:rsidR="00E248DA" w:rsidRPr="00E248DA" w:rsidRDefault="00E248DA" w:rsidP="00DF6229">
            <w:pPr>
              <w:pStyle w:val="p1"/>
              <w:rPr>
                <w:rFonts w:ascii="Garamond" w:hAnsi="Garamond"/>
              </w:rPr>
            </w:pPr>
            <w:r w:rsidRPr="00E248DA">
              <w:rPr>
                <w:rFonts w:ascii="Garamond" w:hAnsi="Garamond"/>
              </w:rPr>
              <w:t>Dubai</w:t>
            </w:r>
          </w:p>
        </w:tc>
        <w:tc>
          <w:tcPr>
            <w:tcW w:w="0" w:type="auto"/>
            <w:shd w:val="clear" w:color="auto" w:fill="F2F2F2" w:themeFill="background1" w:themeFillShade="F2"/>
            <w:vAlign w:val="center"/>
            <w:hideMark/>
          </w:tcPr>
          <w:p w14:paraId="75937719" w14:textId="77777777" w:rsidR="00E248DA" w:rsidRPr="00E248DA" w:rsidRDefault="00E248DA" w:rsidP="00DF6229">
            <w:pPr>
              <w:pStyle w:val="p1"/>
              <w:rPr>
                <w:rFonts w:ascii="Garamond" w:hAnsi="Garamond"/>
              </w:rPr>
            </w:pPr>
            <w:r w:rsidRPr="00E248DA">
              <w:rPr>
                <w:rFonts w:ascii="Garamond" w:hAnsi="Garamond"/>
              </w:rPr>
              <w:t>Excelente para consultoria e serviços remotos.</w:t>
            </w:r>
          </w:p>
        </w:tc>
      </w:tr>
      <w:tr w:rsidR="00E248DA" w:rsidRPr="00E248DA" w14:paraId="1D2FE8D3" w14:textId="77777777" w:rsidTr="00DF6229">
        <w:trPr>
          <w:tblCellSpacing w:w="15" w:type="dxa"/>
        </w:trPr>
        <w:tc>
          <w:tcPr>
            <w:tcW w:w="0" w:type="auto"/>
            <w:shd w:val="clear" w:color="auto" w:fill="F2F2F2" w:themeFill="background1" w:themeFillShade="F2"/>
            <w:vAlign w:val="center"/>
            <w:hideMark/>
          </w:tcPr>
          <w:p w14:paraId="62397626" w14:textId="77777777" w:rsidR="00E248DA" w:rsidRPr="00E248DA" w:rsidRDefault="00E248DA" w:rsidP="00DF6229">
            <w:pPr>
              <w:pStyle w:val="p1"/>
              <w:rPr>
                <w:rFonts w:ascii="Garamond" w:hAnsi="Garamond"/>
              </w:rPr>
            </w:pPr>
            <w:r w:rsidRPr="00E248DA">
              <w:rPr>
                <w:rFonts w:ascii="Garamond" w:hAnsi="Garamond"/>
                <w:b/>
                <w:bCs/>
              </w:rPr>
              <w:t>DMCC, opção flexi desk</w:t>
            </w:r>
          </w:p>
        </w:tc>
        <w:tc>
          <w:tcPr>
            <w:tcW w:w="0" w:type="auto"/>
            <w:shd w:val="clear" w:color="auto" w:fill="F2F2F2" w:themeFill="background1" w:themeFillShade="F2"/>
            <w:vAlign w:val="center"/>
            <w:hideMark/>
          </w:tcPr>
          <w:p w14:paraId="517675B5" w14:textId="77777777" w:rsidR="00E248DA" w:rsidRPr="00E248DA" w:rsidRDefault="00E248DA" w:rsidP="00DF6229">
            <w:pPr>
              <w:pStyle w:val="p1"/>
              <w:rPr>
                <w:rFonts w:ascii="Garamond" w:hAnsi="Garamond"/>
              </w:rPr>
            </w:pPr>
            <w:r w:rsidRPr="00E248DA">
              <w:rPr>
                <w:rFonts w:ascii="Garamond" w:hAnsi="Garamond"/>
              </w:rPr>
              <w:t>Dubai</w:t>
            </w:r>
          </w:p>
        </w:tc>
        <w:tc>
          <w:tcPr>
            <w:tcW w:w="0" w:type="auto"/>
            <w:shd w:val="clear" w:color="auto" w:fill="F2F2F2" w:themeFill="background1" w:themeFillShade="F2"/>
            <w:vAlign w:val="center"/>
            <w:hideMark/>
          </w:tcPr>
          <w:p w14:paraId="488E7BCB" w14:textId="77777777" w:rsidR="00E248DA" w:rsidRPr="00E248DA" w:rsidRDefault="00E248DA" w:rsidP="00DF6229">
            <w:pPr>
              <w:pStyle w:val="p1"/>
              <w:rPr>
                <w:rFonts w:ascii="Garamond" w:hAnsi="Garamond"/>
              </w:rPr>
            </w:pPr>
            <w:r w:rsidRPr="00E248DA">
              <w:rPr>
                <w:rFonts w:ascii="Garamond" w:hAnsi="Garamond"/>
              </w:rPr>
              <w:t>Entrada premium com custo de espaço baixo.</w:t>
            </w:r>
          </w:p>
        </w:tc>
      </w:tr>
      <w:tr w:rsidR="00E248DA" w:rsidRPr="00E248DA" w14:paraId="1CFF424E" w14:textId="77777777" w:rsidTr="00DF6229">
        <w:trPr>
          <w:tblCellSpacing w:w="15" w:type="dxa"/>
        </w:trPr>
        <w:tc>
          <w:tcPr>
            <w:tcW w:w="0" w:type="auto"/>
            <w:shd w:val="clear" w:color="auto" w:fill="F2F2F2" w:themeFill="background1" w:themeFillShade="F2"/>
            <w:vAlign w:val="center"/>
            <w:hideMark/>
          </w:tcPr>
          <w:p w14:paraId="5203A478" w14:textId="77777777" w:rsidR="00E248DA" w:rsidRPr="00E248DA" w:rsidRDefault="00E248DA" w:rsidP="00DF6229">
            <w:pPr>
              <w:pStyle w:val="p1"/>
              <w:rPr>
                <w:rFonts w:ascii="Garamond" w:hAnsi="Garamond"/>
              </w:rPr>
            </w:pPr>
            <w:r w:rsidRPr="00E248DA">
              <w:rPr>
                <w:rFonts w:ascii="Garamond" w:hAnsi="Garamond"/>
                <w:b/>
                <w:bCs/>
              </w:rPr>
              <w:t>RAKEZ</w:t>
            </w:r>
          </w:p>
        </w:tc>
        <w:tc>
          <w:tcPr>
            <w:tcW w:w="0" w:type="auto"/>
            <w:shd w:val="clear" w:color="auto" w:fill="F2F2F2" w:themeFill="background1" w:themeFillShade="F2"/>
            <w:vAlign w:val="center"/>
            <w:hideMark/>
          </w:tcPr>
          <w:p w14:paraId="70C963CF" w14:textId="77777777" w:rsidR="00E248DA" w:rsidRPr="00E248DA" w:rsidRDefault="00E248DA" w:rsidP="00DF6229">
            <w:pPr>
              <w:pStyle w:val="p1"/>
              <w:rPr>
                <w:rFonts w:ascii="Garamond" w:hAnsi="Garamond"/>
              </w:rPr>
            </w:pPr>
            <w:r w:rsidRPr="00E248DA">
              <w:rPr>
                <w:rFonts w:ascii="Garamond" w:hAnsi="Garamond"/>
              </w:rPr>
              <w:t>RAK</w:t>
            </w:r>
          </w:p>
        </w:tc>
        <w:tc>
          <w:tcPr>
            <w:tcW w:w="0" w:type="auto"/>
            <w:shd w:val="clear" w:color="auto" w:fill="F2F2F2" w:themeFill="background1" w:themeFillShade="F2"/>
            <w:vAlign w:val="center"/>
            <w:hideMark/>
          </w:tcPr>
          <w:p w14:paraId="790702B1" w14:textId="77777777" w:rsidR="00E248DA" w:rsidRPr="00E248DA" w:rsidRDefault="00E248DA" w:rsidP="00DF6229">
            <w:pPr>
              <w:pStyle w:val="p1"/>
              <w:rPr>
                <w:rFonts w:ascii="Garamond" w:hAnsi="Garamond"/>
              </w:rPr>
            </w:pPr>
            <w:r w:rsidRPr="00E248DA">
              <w:rPr>
                <w:rFonts w:ascii="Garamond" w:hAnsi="Garamond"/>
              </w:rPr>
              <w:t>Flexi desk barato para operações leves.</w:t>
            </w:r>
          </w:p>
        </w:tc>
      </w:tr>
      <w:tr w:rsidR="00E248DA" w:rsidRPr="00E248DA" w14:paraId="0AAC6014" w14:textId="77777777" w:rsidTr="00DF6229">
        <w:trPr>
          <w:tblCellSpacing w:w="15" w:type="dxa"/>
        </w:trPr>
        <w:tc>
          <w:tcPr>
            <w:tcW w:w="0" w:type="auto"/>
            <w:shd w:val="clear" w:color="auto" w:fill="F2F2F2" w:themeFill="background1" w:themeFillShade="F2"/>
            <w:vAlign w:val="center"/>
            <w:hideMark/>
          </w:tcPr>
          <w:p w14:paraId="079F6383" w14:textId="77777777" w:rsidR="00E248DA" w:rsidRPr="00E248DA" w:rsidRDefault="00E248DA" w:rsidP="00DF6229">
            <w:pPr>
              <w:pStyle w:val="p1"/>
              <w:rPr>
                <w:rFonts w:ascii="Garamond" w:hAnsi="Garamond"/>
              </w:rPr>
            </w:pPr>
            <w:r w:rsidRPr="00E248DA">
              <w:rPr>
                <w:rFonts w:ascii="Garamond" w:hAnsi="Garamond"/>
                <w:b/>
                <w:bCs/>
              </w:rPr>
              <w:t>SHAMS</w:t>
            </w:r>
          </w:p>
        </w:tc>
        <w:tc>
          <w:tcPr>
            <w:tcW w:w="0" w:type="auto"/>
            <w:shd w:val="clear" w:color="auto" w:fill="F2F2F2" w:themeFill="background1" w:themeFillShade="F2"/>
            <w:vAlign w:val="center"/>
            <w:hideMark/>
          </w:tcPr>
          <w:p w14:paraId="08B93C69" w14:textId="77777777" w:rsidR="00E248DA" w:rsidRPr="00E248DA" w:rsidRDefault="00E248DA" w:rsidP="00DF6229">
            <w:pPr>
              <w:pStyle w:val="p1"/>
              <w:rPr>
                <w:rFonts w:ascii="Garamond" w:hAnsi="Garamond"/>
              </w:rPr>
            </w:pPr>
            <w:r w:rsidRPr="00E248DA">
              <w:rPr>
                <w:rFonts w:ascii="Garamond" w:hAnsi="Garamond"/>
              </w:rPr>
              <w:t>Sharjah</w:t>
            </w:r>
          </w:p>
        </w:tc>
        <w:tc>
          <w:tcPr>
            <w:tcW w:w="0" w:type="auto"/>
            <w:shd w:val="clear" w:color="auto" w:fill="F2F2F2" w:themeFill="background1" w:themeFillShade="F2"/>
            <w:vAlign w:val="center"/>
            <w:hideMark/>
          </w:tcPr>
          <w:p w14:paraId="454F34E0" w14:textId="77777777" w:rsidR="00E248DA" w:rsidRPr="00E248DA" w:rsidRDefault="00E248DA" w:rsidP="00DF6229">
            <w:pPr>
              <w:pStyle w:val="p1"/>
              <w:rPr>
                <w:rFonts w:ascii="Garamond" w:hAnsi="Garamond"/>
              </w:rPr>
            </w:pPr>
            <w:r w:rsidRPr="00E248DA">
              <w:rPr>
                <w:rFonts w:ascii="Garamond" w:hAnsi="Garamond"/>
              </w:rPr>
              <w:t>Flexi desk para mídia e serviços digitais.</w:t>
            </w:r>
          </w:p>
        </w:tc>
      </w:tr>
      <w:tr w:rsidR="00E248DA" w:rsidRPr="00E248DA" w14:paraId="289D65A0" w14:textId="77777777" w:rsidTr="00DF6229">
        <w:trPr>
          <w:tblCellSpacing w:w="15" w:type="dxa"/>
        </w:trPr>
        <w:tc>
          <w:tcPr>
            <w:tcW w:w="0" w:type="auto"/>
            <w:shd w:val="clear" w:color="auto" w:fill="F2F2F2" w:themeFill="background1" w:themeFillShade="F2"/>
            <w:vAlign w:val="center"/>
            <w:hideMark/>
          </w:tcPr>
          <w:p w14:paraId="11EE858F" w14:textId="77777777" w:rsidR="00E248DA" w:rsidRPr="00E248DA" w:rsidRDefault="00E248DA" w:rsidP="00DF6229">
            <w:pPr>
              <w:pStyle w:val="p1"/>
              <w:rPr>
                <w:rFonts w:ascii="Garamond" w:hAnsi="Garamond"/>
              </w:rPr>
            </w:pPr>
            <w:r w:rsidRPr="00E248DA">
              <w:rPr>
                <w:rFonts w:ascii="Garamond" w:hAnsi="Garamond"/>
                <w:b/>
                <w:bCs/>
              </w:rPr>
              <w:t>SPC</w:t>
            </w:r>
          </w:p>
        </w:tc>
        <w:tc>
          <w:tcPr>
            <w:tcW w:w="0" w:type="auto"/>
            <w:shd w:val="clear" w:color="auto" w:fill="F2F2F2" w:themeFill="background1" w:themeFillShade="F2"/>
            <w:vAlign w:val="center"/>
            <w:hideMark/>
          </w:tcPr>
          <w:p w14:paraId="06866B76" w14:textId="77777777" w:rsidR="00E248DA" w:rsidRPr="00E248DA" w:rsidRDefault="00E248DA" w:rsidP="00DF6229">
            <w:pPr>
              <w:pStyle w:val="p1"/>
              <w:rPr>
                <w:rFonts w:ascii="Garamond" w:hAnsi="Garamond"/>
              </w:rPr>
            </w:pPr>
            <w:r w:rsidRPr="00E248DA">
              <w:rPr>
                <w:rFonts w:ascii="Garamond" w:hAnsi="Garamond"/>
              </w:rPr>
              <w:t>Sharjah</w:t>
            </w:r>
          </w:p>
        </w:tc>
        <w:tc>
          <w:tcPr>
            <w:tcW w:w="0" w:type="auto"/>
            <w:shd w:val="clear" w:color="auto" w:fill="F2F2F2" w:themeFill="background1" w:themeFillShade="F2"/>
            <w:vAlign w:val="center"/>
            <w:hideMark/>
          </w:tcPr>
          <w:p w14:paraId="6DD53D4B" w14:textId="77777777" w:rsidR="00E248DA" w:rsidRPr="00E248DA" w:rsidRDefault="00E248DA" w:rsidP="00DF6229">
            <w:pPr>
              <w:pStyle w:val="p1"/>
              <w:rPr>
                <w:rFonts w:ascii="Garamond" w:hAnsi="Garamond"/>
              </w:rPr>
            </w:pPr>
            <w:r w:rsidRPr="00E248DA">
              <w:rPr>
                <w:rFonts w:ascii="Garamond" w:hAnsi="Garamond"/>
              </w:rPr>
              <w:t>Flexi desk muito usado para infoprodutos e educação.</w:t>
            </w:r>
          </w:p>
        </w:tc>
      </w:tr>
      <w:tr w:rsidR="00E248DA" w:rsidRPr="00E248DA" w14:paraId="2403F687" w14:textId="77777777" w:rsidTr="00DF6229">
        <w:trPr>
          <w:tblCellSpacing w:w="15" w:type="dxa"/>
        </w:trPr>
        <w:tc>
          <w:tcPr>
            <w:tcW w:w="0" w:type="auto"/>
            <w:shd w:val="clear" w:color="auto" w:fill="F2F2F2" w:themeFill="background1" w:themeFillShade="F2"/>
            <w:vAlign w:val="center"/>
            <w:hideMark/>
          </w:tcPr>
          <w:p w14:paraId="39507CDF" w14:textId="77777777" w:rsidR="00E248DA" w:rsidRPr="00E248DA" w:rsidRDefault="00E248DA" w:rsidP="00DF6229">
            <w:pPr>
              <w:pStyle w:val="p1"/>
              <w:rPr>
                <w:rFonts w:ascii="Garamond" w:hAnsi="Garamond"/>
              </w:rPr>
            </w:pPr>
            <w:r w:rsidRPr="00E248DA">
              <w:rPr>
                <w:rFonts w:ascii="Garamond" w:hAnsi="Garamond"/>
                <w:b/>
                <w:bCs/>
              </w:rPr>
              <w:t>Ajman Free Zone</w:t>
            </w:r>
          </w:p>
        </w:tc>
        <w:tc>
          <w:tcPr>
            <w:tcW w:w="0" w:type="auto"/>
            <w:shd w:val="clear" w:color="auto" w:fill="F2F2F2" w:themeFill="background1" w:themeFillShade="F2"/>
            <w:vAlign w:val="center"/>
            <w:hideMark/>
          </w:tcPr>
          <w:p w14:paraId="5FD3575E" w14:textId="77777777" w:rsidR="00E248DA" w:rsidRPr="00E248DA" w:rsidRDefault="00E248DA" w:rsidP="00DF6229">
            <w:pPr>
              <w:pStyle w:val="p1"/>
              <w:rPr>
                <w:rFonts w:ascii="Garamond" w:hAnsi="Garamond"/>
              </w:rPr>
            </w:pPr>
            <w:r w:rsidRPr="00E248DA">
              <w:rPr>
                <w:rFonts w:ascii="Garamond" w:hAnsi="Garamond"/>
              </w:rPr>
              <w:t>Ajman</w:t>
            </w:r>
          </w:p>
        </w:tc>
        <w:tc>
          <w:tcPr>
            <w:tcW w:w="0" w:type="auto"/>
            <w:shd w:val="clear" w:color="auto" w:fill="F2F2F2" w:themeFill="background1" w:themeFillShade="F2"/>
            <w:vAlign w:val="center"/>
            <w:hideMark/>
          </w:tcPr>
          <w:p w14:paraId="49CBA19E" w14:textId="77777777" w:rsidR="00E248DA" w:rsidRPr="00E248DA" w:rsidRDefault="00E248DA" w:rsidP="00DF6229">
            <w:pPr>
              <w:pStyle w:val="p1"/>
              <w:rPr>
                <w:rFonts w:ascii="Garamond" w:hAnsi="Garamond"/>
              </w:rPr>
            </w:pPr>
            <w:r w:rsidRPr="00E248DA">
              <w:rPr>
                <w:rFonts w:ascii="Garamond" w:hAnsi="Garamond"/>
              </w:rPr>
              <w:t>Uma das mais acessíveis para operação virtual.</w:t>
            </w:r>
          </w:p>
        </w:tc>
      </w:tr>
      <w:tr w:rsidR="00E248DA" w:rsidRPr="00E248DA" w14:paraId="46765AF9" w14:textId="77777777" w:rsidTr="00DF6229">
        <w:trPr>
          <w:tblCellSpacing w:w="15" w:type="dxa"/>
        </w:trPr>
        <w:tc>
          <w:tcPr>
            <w:tcW w:w="0" w:type="auto"/>
            <w:shd w:val="clear" w:color="auto" w:fill="F2F2F2" w:themeFill="background1" w:themeFillShade="F2"/>
            <w:vAlign w:val="center"/>
            <w:hideMark/>
          </w:tcPr>
          <w:p w14:paraId="47156180" w14:textId="77777777" w:rsidR="00E248DA" w:rsidRPr="00E248DA" w:rsidRDefault="00E248DA" w:rsidP="00DF6229">
            <w:pPr>
              <w:pStyle w:val="p1"/>
              <w:rPr>
                <w:rFonts w:ascii="Garamond" w:hAnsi="Garamond"/>
              </w:rPr>
            </w:pPr>
            <w:r w:rsidRPr="00E248DA">
              <w:rPr>
                <w:rFonts w:ascii="Garamond" w:hAnsi="Garamond"/>
                <w:b/>
                <w:bCs/>
              </w:rPr>
              <w:t>Innovation City</w:t>
            </w:r>
          </w:p>
        </w:tc>
        <w:tc>
          <w:tcPr>
            <w:tcW w:w="0" w:type="auto"/>
            <w:shd w:val="clear" w:color="auto" w:fill="F2F2F2" w:themeFill="background1" w:themeFillShade="F2"/>
            <w:vAlign w:val="center"/>
            <w:hideMark/>
          </w:tcPr>
          <w:p w14:paraId="1A4A37C8" w14:textId="77777777" w:rsidR="00E248DA" w:rsidRPr="00E248DA" w:rsidRDefault="00E248DA" w:rsidP="00DF6229">
            <w:pPr>
              <w:pStyle w:val="p1"/>
              <w:rPr>
                <w:rFonts w:ascii="Garamond" w:hAnsi="Garamond"/>
              </w:rPr>
            </w:pPr>
            <w:r w:rsidRPr="00E248DA">
              <w:rPr>
                <w:rFonts w:ascii="Garamond" w:hAnsi="Garamond"/>
              </w:rPr>
              <w:t>RAK</w:t>
            </w:r>
          </w:p>
        </w:tc>
        <w:tc>
          <w:tcPr>
            <w:tcW w:w="0" w:type="auto"/>
            <w:shd w:val="clear" w:color="auto" w:fill="F2F2F2" w:themeFill="background1" w:themeFillShade="F2"/>
            <w:vAlign w:val="center"/>
            <w:hideMark/>
          </w:tcPr>
          <w:p w14:paraId="2C4AA3B0" w14:textId="77777777" w:rsidR="00E248DA" w:rsidRPr="00E248DA" w:rsidRDefault="00E248DA" w:rsidP="00DF6229">
            <w:pPr>
              <w:pStyle w:val="p1"/>
              <w:rPr>
                <w:rFonts w:ascii="Garamond" w:hAnsi="Garamond"/>
              </w:rPr>
            </w:pPr>
            <w:r w:rsidRPr="00E248DA">
              <w:rPr>
                <w:rFonts w:ascii="Garamond" w:hAnsi="Garamond"/>
              </w:rPr>
              <w:t>Hub digital e Web3, pode operar com coworking.</w:t>
            </w:r>
          </w:p>
        </w:tc>
      </w:tr>
    </w:tbl>
    <w:p w14:paraId="12E31F38" w14:textId="77777777" w:rsidR="00E248DA" w:rsidRDefault="00E248DA" w:rsidP="002B3F58">
      <w:pPr>
        <w:pStyle w:val="Ttulo2"/>
        <w:rPr>
          <w:rFonts w:ascii="Garamond" w:hAnsi="Garamond"/>
        </w:rPr>
      </w:pPr>
    </w:p>
    <w:p w14:paraId="4784A5F0" w14:textId="78C0AE14" w:rsidR="00E248DA" w:rsidRPr="00E248DA" w:rsidRDefault="00E248DA" w:rsidP="00E248DA">
      <w:pPr>
        <w:pStyle w:val="Ttulo2"/>
        <w:numPr>
          <w:ilvl w:val="0"/>
          <w:numId w:val="65"/>
        </w:numPr>
        <w:tabs>
          <w:tab w:val="num" w:pos="360"/>
          <w:tab w:val="num" w:pos="720"/>
        </w:tabs>
        <w:ind w:left="426" w:firstLine="0"/>
        <w:rPr>
          <w:rFonts w:ascii="Garamond" w:hAnsi="Garamond"/>
        </w:rPr>
      </w:pPr>
      <w:r w:rsidRPr="00E248DA">
        <w:rPr>
          <w:rFonts w:ascii="Garamond" w:hAnsi="Garamond"/>
        </w:rPr>
        <w:t>Escritório pequeno, até 25 metros quadrados</w:t>
      </w:r>
    </w:p>
    <w:p w14:paraId="46DEBC7B" w14:textId="77777777" w:rsidR="00E248DA" w:rsidRPr="00E248DA" w:rsidRDefault="00E248DA" w:rsidP="00E248DA">
      <w:pPr>
        <w:pStyle w:val="p3"/>
        <w:rPr>
          <w:rFonts w:ascii="Garamond" w:hAnsi="Garamond"/>
        </w:rPr>
      </w:pPr>
      <w:r w:rsidRPr="00E248DA">
        <w:rPr>
          <w:rFonts w:ascii="Garamond" w:hAnsi="Garamond"/>
          <w:b/>
          <w:bCs/>
        </w:rPr>
        <w:t>Todas as free zones oferecem</w:t>
      </w:r>
      <w:r w:rsidRPr="00E248DA">
        <w:rPr>
          <w:rStyle w:val="s2"/>
          <w:rFonts w:ascii="Garamond" w:eastAsiaTheme="majorEastAsia" w:hAnsi="Garamond"/>
        </w:rPr>
        <w:t>, incluindo:</w:t>
      </w:r>
    </w:p>
    <w:p w14:paraId="6243076A" w14:textId="4080483F" w:rsidR="002B3F58" w:rsidRDefault="00E248DA" w:rsidP="002B3F58">
      <w:pPr>
        <w:pStyle w:val="p4"/>
        <w:rPr>
          <w:rFonts w:ascii="Garamond" w:hAnsi="Garamond"/>
        </w:rPr>
      </w:pPr>
      <w:r w:rsidRPr="00E248DA">
        <w:rPr>
          <w:rFonts w:ascii="Garamond" w:hAnsi="Garamond"/>
        </w:rPr>
        <w:t>DMCC, DAFZA, Dubai Internet City, Dubai South, DIFC, RAKEZ, IFZA, Meydan, SHAMS, SPC, Ajman, Fujairah Free Zone, SAIF Zone, Masdar, KIZAD, etc.</w:t>
      </w:r>
    </w:p>
    <w:p w14:paraId="24ED75CA" w14:textId="77777777" w:rsidR="002B3F58" w:rsidRDefault="002B3F58" w:rsidP="002B3F58">
      <w:pPr>
        <w:pStyle w:val="p4"/>
        <w:rPr>
          <w:rFonts w:ascii="Garamond" w:hAnsi="Garamond"/>
        </w:rPr>
      </w:pPr>
    </w:p>
    <w:p w14:paraId="75D87375" w14:textId="3B621677" w:rsidR="00E248DA" w:rsidRDefault="00E248DA" w:rsidP="00E248DA">
      <w:pPr>
        <w:pStyle w:val="Ttulo2"/>
        <w:numPr>
          <w:ilvl w:val="0"/>
          <w:numId w:val="65"/>
        </w:numPr>
        <w:tabs>
          <w:tab w:val="num" w:pos="360"/>
          <w:tab w:val="num" w:pos="720"/>
        </w:tabs>
        <w:ind w:left="426" w:firstLine="0"/>
        <w:rPr>
          <w:rFonts w:ascii="Garamond" w:hAnsi="Garamond"/>
        </w:rPr>
      </w:pPr>
      <w:r w:rsidRPr="00E248DA">
        <w:rPr>
          <w:rFonts w:ascii="Garamond" w:hAnsi="Garamond"/>
        </w:rPr>
        <w:t>Escritório médio ou grande, acima de 100 metros quadrados</w:t>
      </w:r>
    </w:p>
    <w:p w14:paraId="52ED3D71" w14:textId="77777777" w:rsidR="002B3F58" w:rsidRPr="002B3F58" w:rsidRDefault="002B3F58" w:rsidP="002B3F58">
      <w:pPr>
        <w:rPr>
          <w:rFonts w:eastAsiaTheme="majorEastAsia"/>
        </w:rPr>
      </w:pP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2066"/>
        <w:gridCol w:w="4988"/>
      </w:tblGrid>
      <w:tr w:rsidR="00E248DA" w:rsidRPr="00E248DA" w14:paraId="4A456268" w14:textId="77777777" w:rsidTr="00DF6229">
        <w:trPr>
          <w:tblHeader/>
          <w:tblCellSpacing w:w="15" w:type="dxa"/>
        </w:trPr>
        <w:tc>
          <w:tcPr>
            <w:tcW w:w="0" w:type="auto"/>
            <w:shd w:val="clear" w:color="auto" w:fill="FFC000"/>
            <w:vAlign w:val="center"/>
            <w:hideMark/>
          </w:tcPr>
          <w:p w14:paraId="0BD24EBC" w14:textId="77777777" w:rsidR="00E248DA" w:rsidRPr="00E248DA" w:rsidRDefault="00E248DA" w:rsidP="00DF6229">
            <w:pPr>
              <w:pStyle w:val="p1"/>
              <w:jc w:val="center"/>
              <w:rPr>
                <w:rFonts w:ascii="Garamond" w:hAnsi="Garamond"/>
                <w:b/>
                <w:bCs/>
              </w:rPr>
            </w:pPr>
            <w:r w:rsidRPr="00E248DA">
              <w:rPr>
                <w:rFonts w:ascii="Garamond" w:hAnsi="Garamond"/>
                <w:b/>
                <w:bCs/>
              </w:rPr>
              <w:lastRenderedPageBreak/>
              <w:t>Free zone</w:t>
            </w:r>
          </w:p>
        </w:tc>
        <w:tc>
          <w:tcPr>
            <w:tcW w:w="0" w:type="auto"/>
            <w:shd w:val="clear" w:color="auto" w:fill="FFC000"/>
            <w:vAlign w:val="center"/>
            <w:hideMark/>
          </w:tcPr>
          <w:p w14:paraId="1E23461C" w14:textId="77777777" w:rsidR="00E248DA" w:rsidRPr="00E248DA" w:rsidRDefault="00E248DA" w:rsidP="00DF6229">
            <w:pPr>
              <w:pStyle w:val="p1"/>
              <w:jc w:val="center"/>
              <w:rPr>
                <w:rFonts w:ascii="Garamond" w:hAnsi="Garamond"/>
                <w:b/>
                <w:bCs/>
              </w:rPr>
            </w:pPr>
            <w:r w:rsidRPr="00E248DA">
              <w:rPr>
                <w:rFonts w:ascii="Garamond" w:hAnsi="Garamond"/>
                <w:b/>
                <w:bCs/>
              </w:rPr>
              <w:t>Observações</w:t>
            </w:r>
          </w:p>
        </w:tc>
      </w:tr>
      <w:tr w:rsidR="00E248DA" w:rsidRPr="00E248DA" w14:paraId="366D45CA" w14:textId="77777777" w:rsidTr="00DF6229">
        <w:trPr>
          <w:tblCellSpacing w:w="15" w:type="dxa"/>
        </w:trPr>
        <w:tc>
          <w:tcPr>
            <w:tcW w:w="0" w:type="auto"/>
            <w:shd w:val="clear" w:color="auto" w:fill="F2F2F2" w:themeFill="background1" w:themeFillShade="F2"/>
            <w:vAlign w:val="center"/>
            <w:hideMark/>
          </w:tcPr>
          <w:p w14:paraId="62DD1F7F" w14:textId="77777777" w:rsidR="00E248DA" w:rsidRPr="00E248DA" w:rsidRDefault="00E248DA" w:rsidP="00DF6229">
            <w:pPr>
              <w:pStyle w:val="p1"/>
              <w:rPr>
                <w:rFonts w:ascii="Garamond" w:hAnsi="Garamond"/>
              </w:rPr>
            </w:pPr>
            <w:r w:rsidRPr="00E248DA">
              <w:rPr>
                <w:rFonts w:ascii="Garamond" w:hAnsi="Garamond"/>
                <w:b/>
                <w:bCs/>
              </w:rPr>
              <w:t>DMCC</w:t>
            </w:r>
          </w:p>
        </w:tc>
        <w:tc>
          <w:tcPr>
            <w:tcW w:w="0" w:type="auto"/>
            <w:shd w:val="clear" w:color="auto" w:fill="F2F2F2" w:themeFill="background1" w:themeFillShade="F2"/>
            <w:vAlign w:val="center"/>
            <w:hideMark/>
          </w:tcPr>
          <w:p w14:paraId="580E44AB" w14:textId="77777777" w:rsidR="00E248DA" w:rsidRPr="00E248DA" w:rsidRDefault="00E248DA" w:rsidP="00DF6229">
            <w:pPr>
              <w:pStyle w:val="p1"/>
              <w:rPr>
                <w:rFonts w:ascii="Garamond" w:hAnsi="Garamond"/>
              </w:rPr>
            </w:pPr>
            <w:r w:rsidRPr="00E248DA">
              <w:rPr>
                <w:rFonts w:ascii="Garamond" w:hAnsi="Garamond"/>
              </w:rPr>
              <w:t>Múltiplas torres corporativas.</w:t>
            </w:r>
          </w:p>
        </w:tc>
      </w:tr>
      <w:tr w:rsidR="00E248DA" w:rsidRPr="00E248DA" w14:paraId="34C4F1E3" w14:textId="77777777" w:rsidTr="00DF6229">
        <w:trPr>
          <w:tblCellSpacing w:w="15" w:type="dxa"/>
        </w:trPr>
        <w:tc>
          <w:tcPr>
            <w:tcW w:w="0" w:type="auto"/>
            <w:shd w:val="clear" w:color="auto" w:fill="F2F2F2" w:themeFill="background1" w:themeFillShade="F2"/>
            <w:vAlign w:val="center"/>
            <w:hideMark/>
          </w:tcPr>
          <w:p w14:paraId="191B1EEB" w14:textId="77777777" w:rsidR="00E248DA" w:rsidRPr="00E248DA" w:rsidRDefault="00E248DA" w:rsidP="00DF6229">
            <w:pPr>
              <w:pStyle w:val="p1"/>
              <w:rPr>
                <w:rFonts w:ascii="Garamond" w:hAnsi="Garamond"/>
              </w:rPr>
            </w:pPr>
            <w:r w:rsidRPr="00E248DA">
              <w:rPr>
                <w:rFonts w:ascii="Garamond" w:hAnsi="Garamond"/>
                <w:b/>
                <w:bCs/>
              </w:rPr>
              <w:t>DAFZA</w:t>
            </w:r>
          </w:p>
        </w:tc>
        <w:tc>
          <w:tcPr>
            <w:tcW w:w="0" w:type="auto"/>
            <w:shd w:val="clear" w:color="auto" w:fill="F2F2F2" w:themeFill="background1" w:themeFillShade="F2"/>
            <w:vAlign w:val="center"/>
            <w:hideMark/>
          </w:tcPr>
          <w:p w14:paraId="407DCA41" w14:textId="77777777" w:rsidR="00E248DA" w:rsidRPr="00E248DA" w:rsidRDefault="00E248DA" w:rsidP="00DF6229">
            <w:pPr>
              <w:pStyle w:val="p1"/>
              <w:rPr>
                <w:rFonts w:ascii="Garamond" w:hAnsi="Garamond"/>
              </w:rPr>
            </w:pPr>
            <w:r w:rsidRPr="00E248DA">
              <w:rPr>
                <w:rFonts w:ascii="Garamond" w:hAnsi="Garamond"/>
              </w:rPr>
              <w:t>Escritórios premium dentro do Aeroporto de Dubai.</w:t>
            </w:r>
          </w:p>
        </w:tc>
      </w:tr>
      <w:tr w:rsidR="00E248DA" w:rsidRPr="00E248DA" w14:paraId="7E691663" w14:textId="77777777" w:rsidTr="00DF6229">
        <w:trPr>
          <w:tblCellSpacing w:w="15" w:type="dxa"/>
        </w:trPr>
        <w:tc>
          <w:tcPr>
            <w:tcW w:w="0" w:type="auto"/>
            <w:shd w:val="clear" w:color="auto" w:fill="F2F2F2" w:themeFill="background1" w:themeFillShade="F2"/>
            <w:vAlign w:val="center"/>
            <w:hideMark/>
          </w:tcPr>
          <w:p w14:paraId="028055E1" w14:textId="77777777" w:rsidR="00E248DA" w:rsidRPr="00E248DA" w:rsidRDefault="00E248DA" w:rsidP="00DF6229">
            <w:pPr>
              <w:pStyle w:val="p1"/>
              <w:rPr>
                <w:rFonts w:ascii="Garamond" w:hAnsi="Garamond"/>
              </w:rPr>
            </w:pPr>
            <w:r w:rsidRPr="00E248DA">
              <w:rPr>
                <w:rFonts w:ascii="Garamond" w:hAnsi="Garamond"/>
                <w:b/>
                <w:bCs/>
              </w:rPr>
              <w:t>JAFZA</w:t>
            </w:r>
          </w:p>
        </w:tc>
        <w:tc>
          <w:tcPr>
            <w:tcW w:w="0" w:type="auto"/>
            <w:shd w:val="clear" w:color="auto" w:fill="F2F2F2" w:themeFill="background1" w:themeFillShade="F2"/>
            <w:vAlign w:val="center"/>
            <w:hideMark/>
          </w:tcPr>
          <w:p w14:paraId="106B4600" w14:textId="77777777" w:rsidR="00E248DA" w:rsidRPr="00E248DA" w:rsidRDefault="00E248DA" w:rsidP="00DF6229">
            <w:pPr>
              <w:pStyle w:val="p1"/>
              <w:rPr>
                <w:rFonts w:ascii="Garamond" w:hAnsi="Garamond"/>
              </w:rPr>
            </w:pPr>
            <w:r w:rsidRPr="00E248DA">
              <w:rPr>
                <w:rFonts w:ascii="Garamond" w:hAnsi="Garamond"/>
              </w:rPr>
              <w:t>Complexos comerciais e corporativos grandes.</w:t>
            </w:r>
          </w:p>
        </w:tc>
      </w:tr>
      <w:tr w:rsidR="00E248DA" w:rsidRPr="00E248DA" w14:paraId="1645B148" w14:textId="77777777" w:rsidTr="00DF6229">
        <w:trPr>
          <w:tblCellSpacing w:w="15" w:type="dxa"/>
        </w:trPr>
        <w:tc>
          <w:tcPr>
            <w:tcW w:w="0" w:type="auto"/>
            <w:shd w:val="clear" w:color="auto" w:fill="F2F2F2" w:themeFill="background1" w:themeFillShade="F2"/>
            <w:vAlign w:val="center"/>
            <w:hideMark/>
          </w:tcPr>
          <w:p w14:paraId="208CC123" w14:textId="77777777" w:rsidR="00E248DA" w:rsidRPr="00E248DA" w:rsidRDefault="00E248DA" w:rsidP="00DF6229">
            <w:pPr>
              <w:pStyle w:val="p1"/>
              <w:rPr>
                <w:rFonts w:ascii="Garamond" w:hAnsi="Garamond"/>
              </w:rPr>
            </w:pPr>
            <w:r w:rsidRPr="00E248DA">
              <w:rPr>
                <w:rFonts w:ascii="Garamond" w:hAnsi="Garamond"/>
                <w:b/>
                <w:bCs/>
              </w:rPr>
              <w:t>Dubai Internet City</w:t>
            </w:r>
          </w:p>
        </w:tc>
        <w:tc>
          <w:tcPr>
            <w:tcW w:w="0" w:type="auto"/>
            <w:shd w:val="clear" w:color="auto" w:fill="F2F2F2" w:themeFill="background1" w:themeFillShade="F2"/>
            <w:vAlign w:val="center"/>
            <w:hideMark/>
          </w:tcPr>
          <w:p w14:paraId="52DA2837" w14:textId="77777777" w:rsidR="00E248DA" w:rsidRPr="00E248DA" w:rsidRDefault="00E248DA" w:rsidP="00DF6229">
            <w:pPr>
              <w:pStyle w:val="p1"/>
              <w:rPr>
                <w:rFonts w:ascii="Garamond" w:hAnsi="Garamond"/>
              </w:rPr>
            </w:pPr>
            <w:r w:rsidRPr="00E248DA">
              <w:rPr>
                <w:rFonts w:ascii="Garamond" w:hAnsi="Garamond"/>
              </w:rPr>
              <w:t>Campi tecnológicos de grande porte.</w:t>
            </w:r>
          </w:p>
        </w:tc>
      </w:tr>
      <w:tr w:rsidR="00E248DA" w:rsidRPr="00E248DA" w14:paraId="3CF069F2" w14:textId="77777777" w:rsidTr="00DF6229">
        <w:trPr>
          <w:tblCellSpacing w:w="15" w:type="dxa"/>
        </w:trPr>
        <w:tc>
          <w:tcPr>
            <w:tcW w:w="0" w:type="auto"/>
            <w:shd w:val="clear" w:color="auto" w:fill="F2F2F2" w:themeFill="background1" w:themeFillShade="F2"/>
            <w:vAlign w:val="center"/>
            <w:hideMark/>
          </w:tcPr>
          <w:p w14:paraId="0AAECED5" w14:textId="77777777" w:rsidR="00E248DA" w:rsidRPr="00E248DA" w:rsidRDefault="00E248DA" w:rsidP="00DF6229">
            <w:pPr>
              <w:pStyle w:val="p1"/>
              <w:rPr>
                <w:rFonts w:ascii="Garamond" w:hAnsi="Garamond"/>
              </w:rPr>
            </w:pPr>
            <w:r w:rsidRPr="00E248DA">
              <w:rPr>
                <w:rFonts w:ascii="Garamond" w:hAnsi="Garamond"/>
                <w:b/>
                <w:bCs/>
              </w:rPr>
              <w:t>Dubai South</w:t>
            </w:r>
          </w:p>
        </w:tc>
        <w:tc>
          <w:tcPr>
            <w:tcW w:w="0" w:type="auto"/>
            <w:shd w:val="clear" w:color="auto" w:fill="F2F2F2" w:themeFill="background1" w:themeFillShade="F2"/>
            <w:vAlign w:val="center"/>
            <w:hideMark/>
          </w:tcPr>
          <w:p w14:paraId="6F417347" w14:textId="77777777" w:rsidR="00E248DA" w:rsidRPr="00E248DA" w:rsidRDefault="00E248DA" w:rsidP="00DF6229">
            <w:pPr>
              <w:pStyle w:val="p1"/>
              <w:rPr>
                <w:rFonts w:ascii="Garamond" w:hAnsi="Garamond"/>
              </w:rPr>
            </w:pPr>
            <w:r w:rsidRPr="00E248DA">
              <w:rPr>
                <w:rFonts w:ascii="Garamond" w:hAnsi="Garamond"/>
              </w:rPr>
              <w:t>Infra comercial e industrial integrada ao aeroporto.</w:t>
            </w:r>
          </w:p>
        </w:tc>
      </w:tr>
      <w:tr w:rsidR="00E248DA" w:rsidRPr="00E248DA" w14:paraId="3EBD91A2" w14:textId="77777777" w:rsidTr="00DF6229">
        <w:trPr>
          <w:tblCellSpacing w:w="15" w:type="dxa"/>
        </w:trPr>
        <w:tc>
          <w:tcPr>
            <w:tcW w:w="0" w:type="auto"/>
            <w:shd w:val="clear" w:color="auto" w:fill="F2F2F2" w:themeFill="background1" w:themeFillShade="F2"/>
            <w:vAlign w:val="center"/>
            <w:hideMark/>
          </w:tcPr>
          <w:p w14:paraId="6E1D4C31" w14:textId="77777777" w:rsidR="00E248DA" w:rsidRPr="00E248DA" w:rsidRDefault="00E248DA" w:rsidP="00DF6229">
            <w:pPr>
              <w:pStyle w:val="p1"/>
              <w:rPr>
                <w:rFonts w:ascii="Garamond" w:hAnsi="Garamond"/>
              </w:rPr>
            </w:pPr>
            <w:r w:rsidRPr="00E248DA">
              <w:rPr>
                <w:rFonts w:ascii="Garamond" w:hAnsi="Garamond"/>
                <w:b/>
                <w:bCs/>
              </w:rPr>
              <w:t>DIFC</w:t>
            </w:r>
          </w:p>
        </w:tc>
        <w:tc>
          <w:tcPr>
            <w:tcW w:w="0" w:type="auto"/>
            <w:shd w:val="clear" w:color="auto" w:fill="F2F2F2" w:themeFill="background1" w:themeFillShade="F2"/>
            <w:vAlign w:val="center"/>
            <w:hideMark/>
          </w:tcPr>
          <w:p w14:paraId="7500E77D" w14:textId="77777777" w:rsidR="00E248DA" w:rsidRPr="00E248DA" w:rsidRDefault="00E248DA" w:rsidP="00DF6229">
            <w:pPr>
              <w:pStyle w:val="p1"/>
              <w:rPr>
                <w:rFonts w:ascii="Garamond" w:hAnsi="Garamond"/>
              </w:rPr>
            </w:pPr>
            <w:r w:rsidRPr="00E248DA">
              <w:rPr>
                <w:rFonts w:ascii="Garamond" w:hAnsi="Garamond"/>
              </w:rPr>
              <w:t>Prédios classe A, common law.</w:t>
            </w:r>
          </w:p>
        </w:tc>
      </w:tr>
      <w:tr w:rsidR="00E248DA" w:rsidRPr="00E248DA" w14:paraId="3C41D5C8" w14:textId="77777777" w:rsidTr="00DF6229">
        <w:trPr>
          <w:tblCellSpacing w:w="15" w:type="dxa"/>
        </w:trPr>
        <w:tc>
          <w:tcPr>
            <w:tcW w:w="0" w:type="auto"/>
            <w:shd w:val="clear" w:color="auto" w:fill="F2F2F2" w:themeFill="background1" w:themeFillShade="F2"/>
            <w:vAlign w:val="center"/>
            <w:hideMark/>
          </w:tcPr>
          <w:p w14:paraId="0988CAFF" w14:textId="77777777" w:rsidR="00E248DA" w:rsidRPr="00E248DA" w:rsidRDefault="00E248DA" w:rsidP="00DF6229">
            <w:pPr>
              <w:pStyle w:val="p1"/>
              <w:rPr>
                <w:rFonts w:ascii="Garamond" w:hAnsi="Garamond"/>
              </w:rPr>
            </w:pPr>
            <w:r w:rsidRPr="00E248DA">
              <w:rPr>
                <w:rFonts w:ascii="Garamond" w:hAnsi="Garamond"/>
                <w:b/>
                <w:bCs/>
              </w:rPr>
              <w:t>KIZAD</w:t>
            </w:r>
          </w:p>
        </w:tc>
        <w:tc>
          <w:tcPr>
            <w:tcW w:w="0" w:type="auto"/>
            <w:shd w:val="clear" w:color="auto" w:fill="F2F2F2" w:themeFill="background1" w:themeFillShade="F2"/>
            <w:vAlign w:val="center"/>
            <w:hideMark/>
          </w:tcPr>
          <w:p w14:paraId="5FE055A0" w14:textId="77777777" w:rsidR="00E248DA" w:rsidRPr="00E248DA" w:rsidRDefault="00E248DA" w:rsidP="00DF6229">
            <w:pPr>
              <w:pStyle w:val="p1"/>
              <w:rPr>
                <w:rFonts w:ascii="Garamond" w:hAnsi="Garamond"/>
              </w:rPr>
            </w:pPr>
            <w:r w:rsidRPr="00E248DA">
              <w:rPr>
                <w:rFonts w:ascii="Garamond" w:hAnsi="Garamond"/>
              </w:rPr>
              <w:t>Espaços industriais e comerciais grandes.</w:t>
            </w:r>
          </w:p>
        </w:tc>
      </w:tr>
    </w:tbl>
    <w:p w14:paraId="71034944" w14:textId="77777777" w:rsidR="00E248DA" w:rsidRDefault="00E248DA" w:rsidP="00E248DA">
      <w:pPr>
        <w:pStyle w:val="Ttulo2"/>
        <w:rPr>
          <w:rFonts w:ascii="Garamond" w:hAnsi="Garamond"/>
        </w:rPr>
      </w:pPr>
    </w:p>
    <w:p w14:paraId="2BC829EB" w14:textId="50B2A8D1" w:rsidR="00E248DA" w:rsidRPr="00E248DA" w:rsidRDefault="00E248DA" w:rsidP="00E248DA">
      <w:pPr>
        <w:pStyle w:val="Ttulo2"/>
        <w:numPr>
          <w:ilvl w:val="0"/>
          <w:numId w:val="65"/>
        </w:numPr>
        <w:tabs>
          <w:tab w:val="num" w:pos="360"/>
          <w:tab w:val="num" w:pos="720"/>
        </w:tabs>
        <w:ind w:left="426" w:firstLine="0"/>
        <w:rPr>
          <w:rFonts w:ascii="Garamond" w:hAnsi="Garamond"/>
        </w:rPr>
      </w:pPr>
      <w:r w:rsidRPr="00E248DA">
        <w:rPr>
          <w:rFonts w:ascii="Garamond" w:hAnsi="Garamond"/>
        </w:rPr>
        <w:t>Armazém ou indústria</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2036"/>
        <w:gridCol w:w="3873"/>
      </w:tblGrid>
      <w:tr w:rsidR="00E248DA" w:rsidRPr="00E248DA" w14:paraId="7CEE5AB1" w14:textId="77777777" w:rsidTr="00DF6229">
        <w:trPr>
          <w:tblHeader/>
          <w:tblCellSpacing w:w="15" w:type="dxa"/>
        </w:trPr>
        <w:tc>
          <w:tcPr>
            <w:tcW w:w="0" w:type="auto"/>
            <w:shd w:val="clear" w:color="auto" w:fill="FFC000"/>
            <w:vAlign w:val="center"/>
            <w:hideMark/>
          </w:tcPr>
          <w:p w14:paraId="38FCF53D" w14:textId="77777777" w:rsidR="00E248DA" w:rsidRPr="00E248DA" w:rsidRDefault="00E248DA" w:rsidP="00DF6229">
            <w:pPr>
              <w:pStyle w:val="p1"/>
              <w:jc w:val="center"/>
              <w:rPr>
                <w:rFonts w:ascii="Garamond" w:hAnsi="Garamond"/>
                <w:b/>
                <w:bCs/>
              </w:rPr>
            </w:pPr>
            <w:r w:rsidRPr="00E248DA">
              <w:rPr>
                <w:rFonts w:ascii="Garamond" w:hAnsi="Garamond"/>
                <w:b/>
                <w:bCs/>
              </w:rPr>
              <w:t>Free zone</w:t>
            </w:r>
          </w:p>
        </w:tc>
        <w:tc>
          <w:tcPr>
            <w:tcW w:w="0" w:type="auto"/>
            <w:shd w:val="clear" w:color="auto" w:fill="FFC000"/>
            <w:vAlign w:val="center"/>
            <w:hideMark/>
          </w:tcPr>
          <w:p w14:paraId="5B58E8F8" w14:textId="77777777" w:rsidR="00E248DA" w:rsidRPr="00E248DA" w:rsidRDefault="00E248DA" w:rsidP="00DF6229">
            <w:pPr>
              <w:pStyle w:val="p1"/>
              <w:jc w:val="center"/>
              <w:rPr>
                <w:rFonts w:ascii="Garamond" w:hAnsi="Garamond"/>
                <w:b/>
                <w:bCs/>
              </w:rPr>
            </w:pPr>
            <w:r w:rsidRPr="00E248DA">
              <w:rPr>
                <w:rFonts w:ascii="Garamond" w:hAnsi="Garamond"/>
                <w:b/>
                <w:bCs/>
              </w:rPr>
              <w:t>Tipo de espaço</w:t>
            </w:r>
          </w:p>
        </w:tc>
      </w:tr>
      <w:tr w:rsidR="00E248DA" w:rsidRPr="00E248DA" w14:paraId="45E10715" w14:textId="77777777" w:rsidTr="00DF6229">
        <w:trPr>
          <w:tblCellSpacing w:w="15" w:type="dxa"/>
        </w:trPr>
        <w:tc>
          <w:tcPr>
            <w:tcW w:w="0" w:type="auto"/>
            <w:shd w:val="clear" w:color="auto" w:fill="F2F2F2" w:themeFill="background1" w:themeFillShade="F2"/>
            <w:vAlign w:val="center"/>
            <w:hideMark/>
          </w:tcPr>
          <w:p w14:paraId="5F1A2804" w14:textId="77777777" w:rsidR="00E248DA" w:rsidRPr="00E248DA" w:rsidRDefault="00E248DA" w:rsidP="00DF6229">
            <w:pPr>
              <w:pStyle w:val="p1"/>
              <w:rPr>
                <w:rFonts w:ascii="Garamond" w:hAnsi="Garamond"/>
              </w:rPr>
            </w:pPr>
            <w:r w:rsidRPr="00E248DA">
              <w:rPr>
                <w:rFonts w:ascii="Garamond" w:hAnsi="Garamond"/>
                <w:b/>
                <w:bCs/>
              </w:rPr>
              <w:t>JAFZA</w:t>
            </w:r>
          </w:p>
        </w:tc>
        <w:tc>
          <w:tcPr>
            <w:tcW w:w="0" w:type="auto"/>
            <w:shd w:val="clear" w:color="auto" w:fill="F2F2F2" w:themeFill="background1" w:themeFillShade="F2"/>
            <w:vAlign w:val="center"/>
            <w:hideMark/>
          </w:tcPr>
          <w:p w14:paraId="097E1B11" w14:textId="77777777" w:rsidR="00E248DA" w:rsidRPr="00E248DA" w:rsidRDefault="00E248DA" w:rsidP="00DF6229">
            <w:pPr>
              <w:pStyle w:val="p1"/>
              <w:rPr>
                <w:rFonts w:ascii="Garamond" w:hAnsi="Garamond"/>
              </w:rPr>
            </w:pPr>
            <w:r w:rsidRPr="00E248DA">
              <w:rPr>
                <w:rFonts w:ascii="Garamond" w:hAnsi="Garamond"/>
              </w:rPr>
              <w:t>Galpões, armazéns e terrenos industriais.</w:t>
            </w:r>
          </w:p>
        </w:tc>
      </w:tr>
      <w:tr w:rsidR="00E248DA" w:rsidRPr="00E248DA" w14:paraId="218E5862" w14:textId="77777777" w:rsidTr="00DF6229">
        <w:trPr>
          <w:tblCellSpacing w:w="15" w:type="dxa"/>
        </w:trPr>
        <w:tc>
          <w:tcPr>
            <w:tcW w:w="0" w:type="auto"/>
            <w:shd w:val="clear" w:color="auto" w:fill="F2F2F2" w:themeFill="background1" w:themeFillShade="F2"/>
            <w:vAlign w:val="center"/>
            <w:hideMark/>
          </w:tcPr>
          <w:p w14:paraId="64D99B66" w14:textId="77777777" w:rsidR="00E248DA" w:rsidRPr="00E248DA" w:rsidRDefault="00E248DA" w:rsidP="00DF6229">
            <w:pPr>
              <w:pStyle w:val="p1"/>
              <w:rPr>
                <w:rFonts w:ascii="Garamond" w:hAnsi="Garamond"/>
              </w:rPr>
            </w:pPr>
            <w:r w:rsidRPr="00E248DA">
              <w:rPr>
                <w:rFonts w:ascii="Garamond" w:hAnsi="Garamond"/>
                <w:b/>
                <w:bCs/>
              </w:rPr>
              <w:t>Dubai South</w:t>
            </w:r>
          </w:p>
        </w:tc>
        <w:tc>
          <w:tcPr>
            <w:tcW w:w="0" w:type="auto"/>
            <w:shd w:val="clear" w:color="auto" w:fill="F2F2F2" w:themeFill="background1" w:themeFillShade="F2"/>
            <w:vAlign w:val="center"/>
            <w:hideMark/>
          </w:tcPr>
          <w:p w14:paraId="0B2B920B" w14:textId="77777777" w:rsidR="00E248DA" w:rsidRPr="00E248DA" w:rsidRDefault="00E248DA" w:rsidP="00DF6229">
            <w:pPr>
              <w:pStyle w:val="p1"/>
              <w:rPr>
                <w:rFonts w:ascii="Garamond" w:hAnsi="Garamond"/>
              </w:rPr>
            </w:pPr>
            <w:r w:rsidRPr="00E248DA">
              <w:rPr>
                <w:rFonts w:ascii="Garamond" w:hAnsi="Garamond"/>
              </w:rPr>
              <w:t>Logística, fulfillment, armazéns.</w:t>
            </w:r>
          </w:p>
        </w:tc>
      </w:tr>
      <w:tr w:rsidR="00E248DA" w:rsidRPr="00E248DA" w14:paraId="7C485707" w14:textId="77777777" w:rsidTr="00DF6229">
        <w:trPr>
          <w:tblCellSpacing w:w="15" w:type="dxa"/>
        </w:trPr>
        <w:tc>
          <w:tcPr>
            <w:tcW w:w="0" w:type="auto"/>
            <w:shd w:val="clear" w:color="auto" w:fill="F2F2F2" w:themeFill="background1" w:themeFillShade="F2"/>
            <w:vAlign w:val="center"/>
            <w:hideMark/>
          </w:tcPr>
          <w:p w14:paraId="6CE17DC4" w14:textId="77777777" w:rsidR="00E248DA" w:rsidRPr="00E248DA" w:rsidRDefault="00E248DA" w:rsidP="00DF6229">
            <w:pPr>
              <w:pStyle w:val="p1"/>
              <w:rPr>
                <w:rFonts w:ascii="Garamond" w:hAnsi="Garamond"/>
              </w:rPr>
            </w:pPr>
            <w:r w:rsidRPr="00E248DA">
              <w:rPr>
                <w:rFonts w:ascii="Garamond" w:hAnsi="Garamond"/>
                <w:b/>
                <w:bCs/>
              </w:rPr>
              <w:t>KIZAD, KEZAD</w:t>
            </w:r>
          </w:p>
        </w:tc>
        <w:tc>
          <w:tcPr>
            <w:tcW w:w="0" w:type="auto"/>
            <w:shd w:val="clear" w:color="auto" w:fill="F2F2F2" w:themeFill="background1" w:themeFillShade="F2"/>
            <w:vAlign w:val="center"/>
            <w:hideMark/>
          </w:tcPr>
          <w:p w14:paraId="21A2C410" w14:textId="77777777" w:rsidR="00E248DA" w:rsidRPr="00E248DA" w:rsidRDefault="00E248DA" w:rsidP="00DF6229">
            <w:pPr>
              <w:pStyle w:val="p1"/>
              <w:rPr>
                <w:rFonts w:ascii="Garamond" w:hAnsi="Garamond"/>
              </w:rPr>
            </w:pPr>
            <w:r w:rsidRPr="00E248DA">
              <w:rPr>
                <w:rFonts w:ascii="Garamond" w:hAnsi="Garamond"/>
              </w:rPr>
              <w:t>Indústria pesada e logística portuária.</w:t>
            </w:r>
          </w:p>
        </w:tc>
      </w:tr>
      <w:tr w:rsidR="00E248DA" w:rsidRPr="00E248DA" w14:paraId="18B7487C" w14:textId="77777777" w:rsidTr="00DF6229">
        <w:trPr>
          <w:tblCellSpacing w:w="15" w:type="dxa"/>
        </w:trPr>
        <w:tc>
          <w:tcPr>
            <w:tcW w:w="0" w:type="auto"/>
            <w:shd w:val="clear" w:color="auto" w:fill="F2F2F2" w:themeFill="background1" w:themeFillShade="F2"/>
            <w:vAlign w:val="center"/>
            <w:hideMark/>
          </w:tcPr>
          <w:p w14:paraId="7E3F90BD" w14:textId="77777777" w:rsidR="00E248DA" w:rsidRPr="00E248DA" w:rsidRDefault="00E248DA" w:rsidP="00DF6229">
            <w:pPr>
              <w:pStyle w:val="p1"/>
              <w:rPr>
                <w:rFonts w:ascii="Garamond" w:hAnsi="Garamond"/>
              </w:rPr>
            </w:pPr>
            <w:r w:rsidRPr="00E248DA">
              <w:rPr>
                <w:rFonts w:ascii="Garamond" w:hAnsi="Garamond"/>
                <w:b/>
                <w:bCs/>
              </w:rPr>
              <w:t>RAKEZ</w:t>
            </w:r>
          </w:p>
        </w:tc>
        <w:tc>
          <w:tcPr>
            <w:tcW w:w="0" w:type="auto"/>
            <w:shd w:val="clear" w:color="auto" w:fill="F2F2F2" w:themeFill="background1" w:themeFillShade="F2"/>
            <w:vAlign w:val="center"/>
            <w:hideMark/>
          </w:tcPr>
          <w:p w14:paraId="67A0A3C2" w14:textId="77777777" w:rsidR="00E248DA" w:rsidRPr="00E248DA" w:rsidRDefault="00E248DA" w:rsidP="00DF6229">
            <w:pPr>
              <w:pStyle w:val="p1"/>
              <w:rPr>
                <w:rFonts w:ascii="Garamond" w:hAnsi="Garamond"/>
              </w:rPr>
            </w:pPr>
            <w:r w:rsidRPr="00E248DA">
              <w:rPr>
                <w:rFonts w:ascii="Garamond" w:hAnsi="Garamond"/>
              </w:rPr>
              <w:t>Galpões industriais de baixo custo.</w:t>
            </w:r>
          </w:p>
        </w:tc>
      </w:tr>
      <w:tr w:rsidR="00E248DA" w:rsidRPr="00E248DA" w14:paraId="30F698C1" w14:textId="77777777" w:rsidTr="00DF6229">
        <w:trPr>
          <w:tblCellSpacing w:w="15" w:type="dxa"/>
        </w:trPr>
        <w:tc>
          <w:tcPr>
            <w:tcW w:w="0" w:type="auto"/>
            <w:shd w:val="clear" w:color="auto" w:fill="F2F2F2" w:themeFill="background1" w:themeFillShade="F2"/>
            <w:vAlign w:val="center"/>
            <w:hideMark/>
          </w:tcPr>
          <w:p w14:paraId="4A646BF4" w14:textId="77777777" w:rsidR="00E248DA" w:rsidRPr="00E248DA" w:rsidRDefault="00E248DA" w:rsidP="00DF6229">
            <w:pPr>
              <w:pStyle w:val="p1"/>
              <w:rPr>
                <w:rFonts w:ascii="Garamond" w:hAnsi="Garamond"/>
              </w:rPr>
            </w:pPr>
            <w:r w:rsidRPr="00E248DA">
              <w:rPr>
                <w:rFonts w:ascii="Garamond" w:hAnsi="Garamond"/>
                <w:b/>
                <w:bCs/>
              </w:rPr>
              <w:t>Fujairah Free Zone</w:t>
            </w:r>
          </w:p>
        </w:tc>
        <w:tc>
          <w:tcPr>
            <w:tcW w:w="0" w:type="auto"/>
            <w:shd w:val="clear" w:color="auto" w:fill="F2F2F2" w:themeFill="background1" w:themeFillShade="F2"/>
            <w:vAlign w:val="center"/>
            <w:hideMark/>
          </w:tcPr>
          <w:p w14:paraId="098E3E3E" w14:textId="77777777" w:rsidR="00E248DA" w:rsidRPr="00E248DA" w:rsidRDefault="00E248DA" w:rsidP="00DF6229">
            <w:pPr>
              <w:pStyle w:val="p1"/>
              <w:rPr>
                <w:rFonts w:ascii="Garamond" w:hAnsi="Garamond"/>
              </w:rPr>
            </w:pPr>
            <w:r w:rsidRPr="00E248DA">
              <w:rPr>
                <w:rFonts w:ascii="Garamond" w:hAnsi="Garamond"/>
              </w:rPr>
              <w:t>Lotes industriais e armazéns.</w:t>
            </w:r>
          </w:p>
        </w:tc>
      </w:tr>
      <w:tr w:rsidR="00E248DA" w:rsidRPr="00E248DA" w14:paraId="3FB097C4" w14:textId="77777777" w:rsidTr="00DF6229">
        <w:trPr>
          <w:tblCellSpacing w:w="15" w:type="dxa"/>
        </w:trPr>
        <w:tc>
          <w:tcPr>
            <w:tcW w:w="0" w:type="auto"/>
            <w:shd w:val="clear" w:color="auto" w:fill="F2F2F2" w:themeFill="background1" w:themeFillShade="F2"/>
            <w:vAlign w:val="center"/>
            <w:hideMark/>
          </w:tcPr>
          <w:p w14:paraId="7F4F01D8" w14:textId="77777777" w:rsidR="00E248DA" w:rsidRPr="00E248DA" w:rsidRDefault="00E248DA" w:rsidP="00DF6229">
            <w:pPr>
              <w:pStyle w:val="p1"/>
              <w:rPr>
                <w:rFonts w:ascii="Garamond" w:hAnsi="Garamond"/>
              </w:rPr>
            </w:pPr>
            <w:r w:rsidRPr="00E248DA">
              <w:rPr>
                <w:rFonts w:ascii="Garamond" w:hAnsi="Garamond"/>
                <w:b/>
                <w:bCs/>
              </w:rPr>
              <w:t>SAIF Zone</w:t>
            </w:r>
          </w:p>
        </w:tc>
        <w:tc>
          <w:tcPr>
            <w:tcW w:w="0" w:type="auto"/>
            <w:shd w:val="clear" w:color="auto" w:fill="F2F2F2" w:themeFill="background1" w:themeFillShade="F2"/>
            <w:vAlign w:val="center"/>
            <w:hideMark/>
          </w:tcPr>
          <w:p w14:paraId="1506C497" w14:textId="77777777" w:rsidR="00E248DA" w:rsidRPr="00E248DA" w:rsidRDefault="00E248DA" w:rsidP="00DF6229">
            <w:pPr>
              <w:pStyle w:val="p1"/>
              <w:rPr>
                <w:rFonts w:ascii="Garamond" w:hAnsi="Garamond"/>
              </w:rPr>
            </w:pPr>
            <w:r w:rsidRPr="00E248DA">
              <w:rPr>
                <w:rFonts w:ascii="Garamond" w:hAnsi="Garamond"/>
              </w:rPr>
              <w:t>Galpões junto ao aeroporto.</w:t>
            </w:r>
          </w:p>
        </w:tc>
      </w:tr>
    </w:tbl>
    <w:p w14:paraId="74BB1BE8" w14:textId="77777777" w:rsidR="00E248DA" w:rsidRPr="00E248DA" w:rsidRDefault="00E248DA" w:rsidP="002B3F58">
      <w:pPr>
        <w:pStyle w:val="Ttulo1"/>
        <w:rPr>
          <w:rFonts w:ascii="Garamond" w:hAnsi="Garamond"/>
          <w:b/>
          <w:bCs/>
          <w:sz w:val="44"/>
          <w:szCs w:val="44"/>
        </w:rPr>
      </w:pPr>
    </w:p>
    <w:p w14:paraId="492A8E17" w14:textId="77777777" w:rsidR="00E248DA" w:rsidRPr="00E248DA" w:rsidRDefault="00E248DA" w:rsidP="00E248DA">
      <w:pPr>
        <w:pStyle w:val="Ttulo1"/>
        <w:jc w:val="center"/>
        <w:rPr>
          <w:rFonts w:ascii="Garamond" w:hAnsi="Garamond"/>
          <w:b/>
          <w:bCs/>
          <w:sz w:val="44"/>
          <w:szCs w:val="44"/>
        </w:rPr>
      </w:pPr>
      <w:r w:rsidRPr="00E248DA">
        <w:rPr>
          <w:rFonts w:ascii="Garamond" w:hAnsi="Garamond"/>
          <w:b/>
          <w:bCs/>
          <w:sz w:val="44"/>
          <w:szCs w:val="44"/>
        </w:rPr>
        <w:t>Tabela Por Número de Vistos Necessários</w:t>
      </w:r>
    </w:p>
    <w:p w14:paraId="0099D71C" w14:textId="77777777" w:rsidR="00E248DA" w:rsidRPr="00E248DA" w:rsidRDefault="00E248DA" w:rsidP="00E248DA">
      <w:pPr>
        <w:pStyle w:val="Ttulo2"/>
        <w:numPr>
          <w:ilvl w:val="1"/>
          <w:numId w:val="42"/>
        </w:numPr>
        <w:tabs>
          <w:tab w:val="num" w:pos="360"/>
          <w:tab w:val="num" w:pos="1440"/>
        </w:tabs>
        <w:ind w:left="426" w:firstLine="0"/>
        <w:rPr>
          <w:rFonts w:ascii="Garamond" w:hAnsi="Garamond"/>
        </w:rPr>
      </w:pPr>
      <w:r w:rsidRPr="00E248DA">
        <w:rPr>
          <w:rFonts w:ascii="Garamond" w:hAnsi="Garamond"/>
        </w:rPr>
        <w:t>Até 6 vistos</w:t>
      </w:r>
    </w:p>
    <w:p w14:paraId="28DDFCFA" w14:textId="77777777" w:rsidR="00E248DA" w:rsidRPr="00E248DA" w:rsidRDefault="00E248DA" w:rsidP="00E248DA">
      <w:pPr>
        <w:pStyle w:val="p3"/>
        <w:rPr>
          <w:rFonts w:ascii="Garamond" w:hAnsi="Garamond"/>
        </w:rPr>
      </w:pPr>
      <w:r w:rsidRPr="00E248DA">
        <w:rPr>
          <w:rStyle w:val="s2"/>
          <w:rFonts w:ascii="Garamond" w:eastAsiaTheme="majorEastAsia" w:hAnsi="Garamond"/>
          <w:b/>
          <w:bCs/>
        </w:rPr>
        <w:t>Todas as free zones oferecem essa faixa</w:t>
      </w:r>
      <w:r w:rsidRPr="00E248DA">
        <w:rPr>
          <w:rFonts w:ascii="Garamond" w:hAnsi="Garamond"/>
        </w:rPr>
        <w:t>, incluindo IFZA, Meydan, DMCC, RAKEZ, SHAMS, SPC, Ajman, Dubai South, JAFZA, DAFZA, SPC, etc.</w:t>
      </w:r>
    </w:p>
    <w:p w14:paraId="673ED850" w14:textId="77777777" w:rsidR="00E248DA" w:rsidRPr="00E248DA" w:rsidRDefault="00E248DA" w:rsidP="00E248DA">
      <w:pPr>
        <w:rPr>
          <w:rStyle w:val="s1"/>
          <w:rFonts w:ascii="Garamond" w:eastAsiaTheme="majorEastAsia" w:hAnsi="Garamond"/>
        </w:rPr>
      </w:pPr>
    </w:p>
    <w:p w14:paraId="70FD6411" w14:textId="77777777" w:rsidR="00E248DA" w:rsidRPr="00E248DA" w:rsidRDefault="00E248DA" w:rsidP="00E248DA">
      <w:pPr>
        <w:pStyle w:val="Ttulo2"/>
        <w:numPr>
          <w:ilvl w:val="1"/>
          <w:numId w:val="42"/>
        </w:numPr>
        <w:tabs>
          <w:tab w:val="num" w:pos="360"/>
          <w:tab w:val="num" w:pos="1440"/>
        </w:tabs>
        <w:ind w:left="426" w:firstLine="0"/>
        <w:rPr>
          <w:rFonts w:ascii="Garamond" w:hAnsi="Garamond"/>
        </w:rPr>
      </w:pPr>
      <w:r w:rsidRPr="00E248DA">
        <w:rPr>
          <w:rFonts w:ascii="Garamond" w:hAnsi="Garamond"/>
        </w:rPr>
        <w:lastRenderedPageBreak/>
        <w:t>7 a 12 vistos</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2066"/>
        <w:gridCol w:w="3990"/>
      </w:tblGrid>
      <w:tr w:rsidR="00E248DA" w:rsidRPr="00E248DA" w14:paraId="6805D435" w14:textId="77777777" w:rsidTr="00DF6229">
        <w:trPr>
          <w:tblHeader/>
          <w:tblCellSpacing w:w="15" w:type="dxa"/>
        </w:trPr>
        <w:tc>
          <w:tcPr>
            <w:tcW w:w="0" w:type="auto"/>
            <w:shd w:val="clear" w:color="auto" w:fill="FFC000"/>
            <w:vAlign w:val="center"/>
            <w:hideMark/>
          </w:tcPr>
          <w:p w14:paraId="43F4D118" w14:textId="77777777" w:rsidR="00E248DA" w:rsidRPr="00E248DA" w:rsidRDefault="00E248DA" w:rsidP="00DF6229">
            <w:pPr>
              <w:pStyle w:val="p1"/>
              <w:jc w:val="center"/>
              <w:rPr>
                <w:rFonts w:ascii="Garamond" w:hAnsi="Garamond"/>
                <w:b/>
                <w:bCs/>
              </w:rPr>
            </w:pPr>
            <w:r w:rsidRPr="00E248DA">
              <w:rPr>
                <w:rFonts w:ascii="Garamond" w:hAnsi="Garamond"/>
                <w:b/>
                <w:bCs/>
              </w:rPr>
              <w:t>Free zone</w:t>
            </w:r>
          </w:p>
        </w:tc>
        <w:tc>
          <w:tcPr>
            <w:tcW w:w="0" w:type="auto"/>
            <w:shd w:val="clear" w:color="auto" w:fill="FFC000"/>
            <w:vAlign w:val="center"/>
            <w:hideMark/>
          </w:tcPr>
          <w:p w14:paraId="2206555F" w14:textId="77777777" w:rsidR="00E248DA" w:rsidRPr="00E248DA" w:rsidRDefault="00E248DA" w:rsidP="00DF6229">
            <w:pPr>
              <w:pStyle w:val="p1"/>
              <w:jc w:val="center"/>
              <w:rPr>
                <w:rFonts w:ascii="Garamond" w:hAnsi="Garamond"/>
                <w:b/>
                <w:bCs/>
              </w:rPr>
            </w:pPr>
            <w:r w:rsidRPr="00E248DA">
              <w:rPr>
                <w:rFonts w:ascii="Garamond" w:hAnsi="Garamond"/>
                <w:b/>
                <w:bCs/>
              </w:rPr>
              <w:t>Observações</w:t>
            </w:r>
          </w:p>
        </w:tc>
      </w:tr>
      <w:tr w:rsidR="00E248DA" w:rsidRPr="00E248DA" w14:paraId="13E87143" w14:textId="77777777" w:rsidTr="00DF6229">
        <w:trPr>
          <w:tblCellSpacing w:w="15" w:type="dxa"/>
        </w:trPr>
        <w:tc>
          <w:tcPr>
            <w:tcW w:w="0" w:type="auto"/>
            <w:shd w:val="clear" w:color="auto" w:fill="F2F2F2" w:themeFill="background1" w:themeFillShade="F2"/>
            <w:vAlign w:val="center"/>
            <w:hideMark/>
          </w:tcPr>
          <w:p w14:paraId="42AAE605" w14:textId="77777777" w:rsidR="00E248DA" w:rsidRPr="00E248DA" w:rsidRDefault="00E248DA" w:rsidP="00DF6229">
            <w:pPr>
              <w:pStyle w:val="p1"/>
              <w:rPr>
                <w:rFonts w:ascii="Garamond" w:hAnsi="Garamond"/>
              </w:rPr>
            </w:pPr>
            <w:r w:rsidRPr="00E248DA">
              <w:rPr>
                <w:rFonts w:ascii="Garamond" w:hAnsi="Garamond"/>
                <w:b/>
                <w:bCs/>
              </w:rPr>
              <w:t>DMCC</w:t>
            </w:r>
          </w:p>
        </w:tc>
        <w:tc>
          <w:tcPr>
            <w:tcW w:w="0" w:type="auto"/>
            <w:shd w:val="clear" w:color="auto" w:fill="F2F2F2" w:themeFill="background1" w:themeFillShade="F2"/>
            <w:vAlign w:val="center"/>
            <w:hideMark/>
          </w:tcPr>
          <w:p w14:paraId="314735D1" w14:textId="77777777" w:rsidR="00E248DA" w:rsidRPr="00E248DA" w:rsidRDefault="00E248DA" w:rsidP="00DF6229">
            <w:pPr>
              <w:pStyle w:val="p1"/>
              <w:rPr>
                <w:rFonts w:ascii="Garamond" w:hAnsi="Garamond"/>
              </w:rPr>
            </w:pPr>
            <w:r w:rsidRPr="00E248DA">
              <w:rPr>
                <w:rFonts w:ascii="Garamond" w:hAnsi="Garamond"/>
              </w:rPr>
              <w:t>Estruturas médias.</w:t>
            </w:r>
          </w:p>
        </w:tc>
      </w:tr>
      <w:tr w:rsidR="00E248DA" w:rsidRPr="00E248DA" w14:paraId="6A1F4798" w14:textId="77777777" w:rsidTr="00DF6229">
        <w:trPr>
          <w:tblCellSpacing w:w="15" w:type="dxa"/>
        </w:trPr>
        <w:tc>
          <w:tcPr>
            <w:tcW w:w="0" w:type="auto"/>
            <w:shd w:val="clear" w:color="auto" w:fill="F2F2F2" w:themeFill="background1" w:themeFillShade="F2"/>
            <w:vAlign w:val="center"/>
            <w:hideMark/>
          </w:tcPr>
          <w:p w14:paraId="574DE51D" w14:textId="77777777" w:rsidR="00E248DA" w:rsidRPr="00E248DA" w:rsidRDefault="00E248DA" w:rsidP="00DF6229">
            <w:pPr>
              <w:pStyle w:val="p1"/>
              <w:rPr>
                <w:rFonts w:ascii="Garamond" w:hAnsi="Garamond"/>
              </w:rPr>
            </w:pPr>
            <w:r w:rsidRPr="00E248DA">
              <w:rPr>
                <w:rFonts w:ascii="Garamond" w:hAnsi="Garamond"/>
                <w:b/>
                <w:bCs/>
              </w:rPr>
              <w:t>DAFZA</w:t>
            </w:r>
          </w:p>
        </w:tc>
        <w:tc>
          <w:tcPr>
            <w:tcW w:w="0" w:type="auto"/>
            <w:shd w:val="clear" w:color="auto" w:fill="F2F2F2" w:themeFill="background1" w:themeFillShade="F2"/>
            <w:vAlign w:val="center"/>
            <w:hideMark/>
          </w:tcPr>
          <w:p w14:paraId="625B7834" w14:textId="77777777" w:rsidR="00E248DA" w:rsidRPr="00E248DA" w:rsidRDefault="00E248DA" w:rsidP="00DF6229">
            <w:pPr>
              <w:pStyle w:val="p1"/>
              <w:rPr>
                <w:rFonts w:ascii="Garamond" w:hAnsi="Garamond"/>
              </w:rPr>
            </w:pPr>
            <w:r w:rsidRPr="00E248DA">
              <w:rPr>
                <w:rFonts w:ascii="Garamond" w:hAnsi="Garamond"/>
              </w:rPr>
              <w:t>Escritórios padrões de 25 metros ou mais.</w:t>
            </w:r>
          </w:p>
        </w:tc>
      </w:tr>
      <w:tr w:rsidR="00E248DA" w:rsidRPr="00E248DA" w14:paraId="0095F0A8" w14:textId="77777777" w:rsidTr="00DF6229">
        <w:trPr>
          <w:tblCellSpacing w:w="15" w:type="dxa"/>
        </w:trPr>
        <w:tc>
          <w:tcPr>
            <w:tcW w:w="0" w:type="auto"/>
            <w:shd w:val="clear" w:color="auto" w:fill="F2F2F2" w:themeFill="background1" w:themeFillShade="F2"/>
            <w:vAlign w:val="center"/>
            <w:hideMark/>
          </w:tcPr>
          <w:p w14:paraId="4D0A70DA" w14:textId="77777777" w:rsidR="00E248DA" w:rsidRPr="00E248DA" w:rsidRDefault="00E248DA" w:rsidP="00DF6229">
            <w:pPr>
              <w:pStyle w:val="p1"/>
              <w:rPr>
                <w:rFonts w:ascii="Garamond" w:hAnsi="Garamond"/>
              </w:rPr>
            </w:pPr>
            <w:r w:rsidRPr="00E248DA">
              <w:rPr>
                <w:rFonts w:ascii="Garamond" w:hAnsi="Garamond"/>
                <w:b/>
                <w:bCs/>
              </w:rPr>
              <w:t>JAFZA</w:t>
            </w:r>
          </w:p>
        </w:tc>
        <w:tc>
          <w:tcPr>
            <w:tcW w:w="0" w:type="auto"/>
            <w:shd w:val="clear" w:color="auto" w:fill="F2F2F2" w:themeFill="background1" w:themeFillShade="F2"/>
            <w:vAlign w:val="center"/>
            <w:hideMark/>
          </w:tcPr>
          <w:p w14:paraId="249844D9" w14:textId="77777777" w:rsidR="00E248DA" w:rsidRPr="00E248DA" w:rsidRDefault="00E248DA" w:rsidP="00DF6229">
            <w:pPr>
              <w:pStyle w:val="p1"/>
              <w:rPr>
                <w:rFonts w:ascii="Garamond" w:hAnsi="Garamond"/>
              </w:rPr>
            </w:pPr>
            <w:r w:rsidRPr="00E248DA">
              <w:rPr>
                <w:rFonts w:ascii="Garamond" w:hAnsi="Garamond"/>
              </w:rPr>
              <w:t>Empresas de médio porte.</w:t>
            </w:r>
          </w:p>
        </w:tc>
      </w:tr>
      <w:tr w:rsidR="00E248DA" w:rsidRPr="00E248DA" w14:paraId="321FC868" w14:textId="77777777" w:rsidTr="00DF6229">
        <w:trPr>
          <w:tblCellSpacing w:w="15" w:type="dxa"/>
        </w:trPr>
        <w:tc>
          <w:tcPr>
            <w:tcW w:w="0" w:type="auto"/>
            <w:shd w:val="clear" w:color="auto" w:fill="F2F2F2" w:themeFill="background1" w:themeFillShade="F2"/>
            <w:vAlign w:val="center"/>
            <w:hideMark/>
          </w:tcPr>
          <w:p w14:paraId="133E1CE0" w14:textId="77777777" w:rsidR="00E248DA" w:rsidRPr="00E248DA" w:rsidRDefault="00E248DA" w:rsidP="00DF6229">
            <w:pPr>
              <w:pStyle w:val="p1"/>
              <w:rPr>
                <w:rFonts w:ascii="Garamond" w:hAnsi="Garamond"/>
              </w:rPr>
            </w:pPr>
            <w:r w:rsidRPr="00E248DA">
              <w:rPr>
                <w:rFonts w:ascii="Garamond" w:hAnsi="Garamond"/>
                <w:b/>
                <w:bCs/>
              </w:rPr>
              <w:t>DIFC</w:t>
            </w:r>
          </w:p>
        </w:tc>
        <w:tc>
          <w:tcPr>
            <w:tcW w:w="0" w:type="auto"/>
            <w:shd w:val="clear" w:color="auto" w:fill="F2F2F2" w:themeFill="background1" w:themeFillShade="F2"/>
            <w:vAlign w:val="center"/>
            <w:hideMark/>
          </w:tcPr>
          <w:p w14:paraId="50E6678F" w14:textId="77777777" w:rsidR="00E248DA" w:rsidRPr="00E248DA" w:rsidRDefault="00E248DA" w:rsidP="00DF6229">
            <w:pPr>
              <w:pStyle w:val="p1"/>
              <w:rPr>
                <w:rFonts w:ascii="Garamond" w:hAnsi="Garamond"/>
              </w:rPr>
            </w:pPr>
            <w:r w:rsidRPr="00E248DA">
              <w:rPr>
                <w:rFonts w:ascii="Garamond" w:hAnsi="Garamond"/>
              </w:rPr>
              <w:t>Necessita escritório compatível.</w:t>
            </w:r>
          </w:p>
        </w:tc>
      </w:tr>
      <w:tr w:rsidR="00E248DA" w:rsidRPr="00E248DA" w14:paraId="179B20FE" w14:textId="77777777" w:rsidTr="00DF6229">
        <w:trPr>
          <w:tblCellSpacing w:w="15" w:type="dxa"/>
        </w:trPr>
        <w:tc>
          <w:tcPr>
            <w:tcW w:w="0" w:type="auto"/>
            <w:shd w:val="clear" w:color="auto" w:fill="F2F2F2" w:themeFill="background1" w:themeFillShade="F2"/>
            <w:vAlign w:val="center"/>
            <w:hideMark/>
          </w:tcPr>
          <w:p w14:paraId="08580BC9" w14:textId="77777777" w:rsidR="00E248DA" w:rsidRPr="00E248DA" w:rsidRDefault="00E248DA" w:rsidP="00DF6229">
            <w:pPr>
              <w:pStyle w:val="p1"/>
              <w:rPr>
                <w:rFonts w:ascii="Garamond" w:hAnsi="Garamond"/>
              </w:rPr>
            </w:pPr>
            <w:r w:rsidRPr="00E248DA">
              <w:rPr>
                <w:rFonts w:ascii="Garamond" w:hAnsi="Garamond"/>
                <w:b/>
                <w:bCs/>
              </w:rPr>
              <w:t>Dubai Internet City</w:t>
            </w:r>
          </w:p>
        </w:tc>
        <w:tc>
          <w:tcPr>
            <w:tcW w:w="0" w:type="auto"/>
            <w:shd w:val="clear" w:color="auto" w:fill="F2F2F2" w:themeFill="background1" w:themeFillShade="F2"/>
            <w:vAlign w:val="center"/>
            <w:hideMark/>
          </w:tcPr>
          <w:p w14:paraId="34C8D4DE" w14:textId="77777777" w:rsidR="00E248DA" w:rsidRPr="00E248DA" w:rsidRDefault="00E248DA" w:rsidP="00DF6229">
            <w:pPr>
              <w:pStyle w:val="p1"/>
              <w:rPr>
                <w:rFonts w:ascii="Garamond" w:hAnsi="Garamond"/>
              </w:rPr>
            </w:pPr>
            <w:r w:rsidRPr="00E248DA">
              <w:rPr>
                <w:rFonts w:ascii="Garamond" w:hAnsi="Garamond"/>
              </w:rPr>
              <w:t>Escopo para times de tecnologia.</w:t>
            </w:r>
          </w:p>
        </w:tc>
      </w:tr>
      <w:tr w:rsidR="00E248DA" w:rsidRPr="00E248DA" w14:paraId="06374BFD" w14:textId="77777777" w:rsidTr="00DF6229">
        <w:trPr>
          <w:tblCellSpacing w:w="15" w:type="dxa"/>
        </w:trPr>
        <w:tc>
          <w:tcPr>
            <w:tcW w:w="0" w:type="auto"/>
            <w:shd w:val="clear" w:color="auto" w:fill="F2F2F2" w:themeFill="background1" w:themeFillShade="F2"/>
            <w:vAlign w:val="center"/>
            <w:hideMark/>
          </w:tcPr>
          <w:p w14:paraId="354D69AB" w14:textId="77777777" w:rsidR="00E248DA" w:rsidRPr="00E248DA" w:rsidRDefault="00E248DA" w:rsidP="00DF6229">
            <w:pPr>
              <w:pStyle w:val="p1"/>
              <w:rPr>
                <w:rFonts w:ascii="Garamond" w:hAnsi="Garamond"/>
              </w:rPr>
            </w:pPr>
            <w:r w:rsidRPr="00E248DA">
              <w:rPr>
                <w:rFonts w:ascii="Garamond" w:hAnsi="Garamond"/>
                <w:b/>
                <w:bCs/>
              </w:rPr>
              <w:t>Dubai Media City</w:t>
            </w:r>
          </w:p>
        </w:tc>
        <w:tc>
          <w:tcPr>
            <w:tcW w:w="0" w:type="auto"/>
            <w:shd w:val="clear" w:color="auto" w:fill="F2F2F2" w:themeFill="background1" w:themeFillShade="F2"/>
            <w:vAlign w:val="center"/>
            <w:hideMark/>
          </w:tcPr>
          <w:p w14:paraId="75DBA434" w14:textId="77777777" w:rsidR="00E248DA" w:rsidRPr="00E248DA" w:rsidRDefault="00E248DA" w:rsidP="00DF6229">
            <w:pPr>
              <w:pStyle w:val="p1"/>
              <w:rPr>
                <w:rFonts w:ascii="Garamond" w:hAnsi="Garamond"/>
              </w:rPr>
            </w:pPr>
            <w:r w:rsidRPr="00E248DA">
              <w:rPr>
                <w:rFonts w:ascii="Garamond" w:hAnsi="Garamond"/>
              </w:rPr>
              <w:t>Estruturas maiores para mídia.</w:t>
            </w:r>
          </w:p>
        </w:tc>
      </w:tr>
      <w:tr w:rsidR="00E248DA" w:rsidRPr="00E248DA" w14:paraId="6F50F35C" w14:textId="77777777" w:rsidTr="00DF6229">
        <w:trPr>
          <w:tblCellSpacing w:w="15" w:type="dxa"/>
        </w:trPr>
        <w:tc>
          <w:tcPr>
            <w:tcW w:w="0" w:type="auto"/>
            <w:shd w:val="clear" w:color="auto" w:fill="F2F2F2" w:themeFill="background1" w:themeFillShade="F2"/>
            <w:vAlign w:val="center"/>
            <w:hideMark/>
          </w:tcPr>
          <w:p w14:paraId="126AEE5F" w14:textId="77777777" w:rsidR="00E248DA" w:rsidRPr="00E248DA" w:rsidRDefault="00E248DA" w:rsidP="00DF6229">
            <w:pPr>
              <w:pStyle w:val="p1"/>
              <w:rPr>
                <w:rFonts w:ascii="Garamond" w:hAnsi="Garamond"/>
              </w:rPr>
            </w:pPr>
            <w:r w:rsidRPr="00E248DA">
              <w:rPr>
                <w:rFonts w:ascii="Garamond" w:hAnsi="Garamond"/>
                <w:b/>
                <w:bCs/>
              </w:rPr>
              <w:t>IFZA</w:t>
            </w:r>
          </w:p>
        </w:tc>
        <w:tc>
          <w:tcPr>
            <w:tcW w:w="0" w:type="auto"/>
            <w:shd w:val="clear" w:color="auto" w:fill="F2F2F2" w:themeFill="background1" w:themeFillShade="F2"/>
            <w:vAlign w:val="center"/>
            <w:hideMark/>
          </w:tcPr>
          <w:p w14:paraId="2B47749A" w14:textId="77777777" w:rsidR="00E248DA" w:rsidRPr="00E248DA" w:rsidRDefault="00E248DA" w:rsidP="00DF6229">
            <w:pPr>
              <w:pStyle w:val="p1"/>
              <w:rPr>
                <w:rFonts w:ascii="Garamond" w:hAnsi="Garamond"/>
              </w:rPr>
            </w:pPr>
            <w:r w:rsidRPr="00E248DA">
              <w:rPr>
                <w:rFonts w:ascii="Garamond" w:hAnsi="Garamond"/>
              </w:rPr>
              <w:t>Com upgrade de espaço.</w:t>
            </w:r>
          </w:p>
        </w:tc>
      </w:tr>
      <w:tr w:rsidR="00E248DA" w:rsidRPr="00E248DA" w14:paraId="324B6A34" w14:textId="77777777" w:rsidTr="00DF6229">
        <w:trPr>
          <w:tblCellSpacing w:w="15" w:type="dxa"/>
        </w:trPr>
        <w:tc>
          <w:tcPr>
            <w:tcW w:w="0" w:type="auto"/>
            <w:shd w:val="clear" w:color="auto" w:fill="F2F2F2" w:themeFill="background1" w:themeFillShade="F2"/>
            <w:vAlign w:val="center"/>
            <w:hideMark/>
          </w:tcPr>
          <w:p w14:paraId="0F951233" w14:textId="77777777" w:rsidR="00E248DA" w:rsidRPr="00E248DA" w:rsidRDefault="00E248DA" w:rsidP="00DF6229">
            <w:pPr>
              <w:pStyle w:val="p1"/>
              <w:rPr>
                <w:rFonts w:ascii="Garamond" w:hAnsi="Garamond"/>
              </w:rPr>
            </w:pPr>
            <w:r w:rsidRPr="00E248DA">
              <w:rPr>
                <w:rFonts w:ascii="Garamond" w:hAnsi="Garamond"/>
                <w:b/>
                <w:bCs/>
              </w:rPr>
              <w:t>Dubai South</w:t>
            </w:r>
          </w:p>
        </w:tc>
        <w:tc>
          <w:tcPr>
            <w:tcW w:w="0" w:type="auto"/>
            <w:shd w:val="clear" w:color="auto" w:fill="F2F2F2" w:themeFill="background1" w:themeFillShade="F2"/>
            <w:vAlign w:val="center"/>
            <w:hideMark/>
          </w:tcPr>
          <w:p w14:paraId="64E7F914" w14:textId="77777777" w:rsidR="00E248DA" w:rsidRPr="00E248DA" w:rsidRDefault="00E248DA" w:rsidP="00DF6229">
            <w:pPr>
              <w:pStyle w:val="p1"/>
              <w:rPr>
                <w:rFonts w:ascii="Garamond" w:hAnsi="Garamond"/>
              </w:rPr>
            </w:pPr>
            <w:r w:rsidRPr="00E248DA">
              <w:rPr>
                <w:rFonts w:ascii="Garamond" w:hAnsi="Garamond"/>
              </w:rPr>
              <w:t>Estruturas médias.</w:t>
            </w:r>
          </w:p>
        </w:tc>
      </w:tr>
      <w:tr w:rsidR="00E248DA" w:rsidRPr="00E248DA" w14:paraId="1FB5562B" w14:textId="77777777" w:rsidTr="00DF6229">
        <w:trPr>
          <w:tblCellSpacing w:w="15" w:type="dxa"/>
        </w:trPr>
        <w:tc>
          <w:tcPr>
            <w:tcW w:w="0" w:type="auto"/>
            <w:shd w:val="clear" w:color="auto" w:fill="F2F2F2" w:themeFill="background1" w:themeFillShade="F2"/>
            <w:vAlign w:val="center"/>
            <w:hideMark/>
          </w:tcPr>
          <w:p w14:paraId="123622FD" w14:textId="77777777" w:rsidR="00E248DA" w:rsidRPr="00E248DA" w:rsidRDefault="00E248DA" w:rsidP="00DF6229">
            <w:pPr>
              <w:pStyle w:val="p1"/>
              <w:rPr>
                <w:rFonts w:ascii="Garamond" w:hAnsi="Garamond"/>
              </w:rPr>
            </w:pPr>
            <w:r w:rsidRPr="00E248DA">
              <w:rPr>
                <w:rFonts w:ascii="Garamond" w:hAnsi="Garamond"/>
                <w:b/>
                <w:bCs/>
              </w:rPr>
              <w:t>SAIF Zone</w:t>
            </w:r>
          </w:p>
        </w:tc>
        <w:tc>
          <w:tcPr>
            <w:tcW w:w="0" w:type="auto"/>
            <w:shd w:val="clear" w:color="auto" w:fill="F2F2F2" w:themeFill="background1" w:themeFillShade="F2"/>
            <w:vAlign w:val="center"/>
            <w:hideMark/>
          </w:tcPr>
          <w:p w14:paraId="41E8EC12" w14:textId="77777777" w:rsidR="00E248DA" w:rsidRPr="00E248DA" w:rsidRDefault="00E248DA" w:rsidP="00DF6229">
            <w:pPr>
              <w:pStyle w:val="p1"/>
              <w:rPr>
                <w:rFonts w:ascii="Garamond" w:hAnsi="Garamond"/>
              </w:rPr>
            </w:pPr>
            <w:r w:rsidRPr="00E248DA">
              <w:rPr>
                <w:rFonts w:ascii="Garamond" w:hAnsi="Garamond"/>
              </w:rPr>
              <w:t>Estruturas médias.</w:t>
            </w:r>
          </w:p>
        </w:tc>
      </w:tr>
    </w:tbl>
    <w:p w14:paraId="0AB76B1E" w14:textId="77777777" w:rsidR="00E248DA" w:rsidRPr="00E248DA" w:rsidRDefault="00E248DA" w:rsidP="00E248DA">
      <w:pPr>
        <w:rPr>
          <w:rStyle w:val="s1"/>
          <w:rFonts w:ascii="Garamond" w:eastAsiaTheme="majorEastAsia" w:hAnsi="Garamond"/>
        </w:rPr>
      </w:pPr>
    </w:p>
    <w:p w14:paraId="399519EB" w14:textId="77777777" w:rsidR="00E248DA" w:rsidRPr="00E248DA" w:rsidRDefault="00E248DA" w:rsidP="00E248DA">
      <w:pPr>
        <w:pStyle w:val="Ttulo2"/>
        <w:numPr>
          <w:ilvl w:val="1"/>
          <w:numId w:val="42"/>
        </w:numPr>
        <w:tabs>
          <w:tab w:val="num" w:pos="360"/>
          <w:tab w:val="num" w:pos="1440"/>
        </w:tabs>
        <w:ind w:left="426" w:firstLine="0"/>
        <w:rPr>
          <w:rFonts w:ascii="Garamond" w:hAnsi="Garamond"/>
        </w:rPr>
      </w:pPr>
      <w:r w:rsidRPr="00E248DA">
        <w:rPr>
          <w:rFonts w:ascii="Garamond" w:hAnsi="Garamond"/>
        </w:rPr>
        <w:t>Mais de 12 vistos, até 15</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1358"/>
        <w:gridCol w:w="3843"/>
      </w:tblGrid>
      <w:tr w:rsidR="00E248DA" w:rsidRPr="00E248DA" w14:paraId="35C54997" w14:textId="77777777" w:rsidTr="00DF6229">
        <w:trPr>
          <w:tblHeader/>
          <w:tblCellSpacing w:w="15" w:type="dxa"/>
        </w:trPr>
        <w:tc>
          <w:tcPr>
            <w:tcW w:w="0" w:type="auto"/>
            <w:shd w:val="clear" w:color="auto" w:fill="FFC000"/>
            <w:vAlign w:val="center"/>
            <w:hideMark/>
          </w:tcPr>
          <w:p w14:paraId="281012CE" w14:textId="77777777" w:rsidR="00E248DA" w:rsidRPr="00E248DA" w:rsidRDefault="00E248DA" w:rsidP="00DF6229">
            <w:pPr>
              <w:pStyle w:val="p1"/>
              <w:jc w:val="center"/>
              <w:rPr>
                <w:rFonts w:ascii="Garamond" w:hAnsi="Garamond"/>
                <w:b/>
                <w:bCs/>
              </w:rPr>
            </w:pPr>
            <w:r w:rsidRPr="00E248DA">
              <w:rPr>
                <w:rFonts w:ascii="Garamond" w:hAnsi="Garamond"/>
                <w:b/>
                <w:bCs/>
              </w:rPr>
              <w:t>Free zone</w:t>
            </w:r>
          </w:p>
        </w:tc>
        <w:tc>
          <w:tcPr>
            <w:tcW w:w="0" w:type="auto"/>
            <w:shd w:val="clear" w:color="auto" w:fill="FFC000"/>
            <w:vAlign w:val="center"/>
            <w:hideMark/>
          </w:tcPr>
          <w:p w14:paraId="0BAE38CA" w14:textId="77777777" w:rsidR="00E248DA" w:rsidRPr="00E248DA" w:rsidRDefault="00E248DA" w:rsidP="00DF6229">
            <w:pPr>
              <w:pStyle w:val="p1"/>
              <w:jc w:val="center"/>
              <w:rPr>
                <w:rFonts w:ascii="Garamond" w:hAnsi="Garamond"/>
                <w:b/>
                <w:bCs/>
              </w:rPr>
            </w:pPr>
            <w:r w:rsidRPr="00E248DA">
              <w:rPr>
                <w:rFonts w:ascii="Garamond" w:hAnsi="Garamond"/>
                <w:b/>
                <w:bCs/>
              </w:rPr>
              <w:t>Observações</w:t>
            </w:r>
          </w:p>
        </w:tc>
      </w:tr>
      <w:tr w:rsidR="00E248DA" w:rsidRPr="00E248DA" w14:paraId="3F9D4C3B" w14:textId="77777777" w:rsidTr="00DF6229">
        <w:trPr>
          <w:tblCellSpacing w:w="15" w:type="dxa"/>
        </w:trPr>
        <w:tc>
          <w:tcPr>
            <w:tcW w:w="0" w:type="auto"/>
            <w:shd w:val="clear" w:color="auto" w:fill="F2F2F2" w:themeFill="background1" w:themeFillShade="F2"/>
            <w:vAlign w:val="center"/>
            <w:hideMark/>
          </w:tcPr>
          <w:p w14:paraId="6CA50623" w14:textId="77777777" w:rsidR="00E248DA" w:rsidRPr="00E248DA" w:rsidRDefault="00E248DA" w:rsidP="00DF6229">
            <w:pPr>
              <w:pStyle w:val="p1"/>
              <w:rPr>
                <w:rFonts w:ascii="Garamond" w:hAnsi="Garamond"/>
              </w:rPr>
            </w:pPr>
            <w:r w:rsidRPr="00E248DA">
              <w:rPr>
                <w:rFonts w:ascii="Garamond" w:hAnsi="Garamond"/>
                <w:b/>
                <w:bCs/>
              </w:rPr>
              <w:t>DAFZA</w:t>
            </w:r>
          </w:p>
        </w:tc>
        <w:tc>
          <w:tcPr>
            <w:tcW w:w="0" w:type="auto"/>
            <w:shd w:val="clear" w:color="auto" w:fill="F2F2F2" w:themeFill="background1" w:themeFillShade="F2"/>
            <w:vAlign w:val="center"/>
            <w:hideMark/>
          </w:tcPr>
          <w:p w14:paraId="11E95638" w14:textId="77777777" w:rsidR="00E248DA" w:rsidRPr="00E248DA" w:rsidRDefault="00E248DA" w:rsidP="00DF6229">
            <w:pPr>
              <w:pStyle w:val="p1"/>
              <w:rPr>
                <w:rFonts w:ascii="Garamond" w:hAnsi="Garamond"/>
              </w:rPr>
            </w:pPr>
            <w:r w:rsidRPr="00E248DA">
              <w:rPr>
                <w:rFonts w:ascii="Garamond" w:hAnsi="Garamond"/>
              </w:rPr>
              <w:t>Estruturas maiores junto ao aeroporto.</w:t>
            </w:r>
          </w:p>
        </w:tc>
      </w:tr>
      <w:tr w:rsidR="00E248DA" w:rsidRPr="00E248DA" w14:paraId="6D39DEBF" w14:textId="77777777" w:rsidTr="00DF6229">
        <w:trPr>
          <w:tblCellSpacing w:w="15" w:type="dxa"/>
        </w:trPr>
        <w:tc>
          <w:tcPr>
            <w:tcW w:w="0" w:type="auto"/>
            <w:shd w:val="clear" w:color="auto" w:fill="F2F2F2" w:themeFill="background1" w:themeFillShade="F2"/>
            <w:vAlign w:val="center"/>
            <w:hideMark/>
          </w:tcPr>
          <w:p w14:paraId="10823B85" w14:textId="77777777" w:rsidR="00E248DA" w:rsidRPr="00E248DA" w:rsidRDefault="00E248DA" w:rsidP="00DF6229">
            <w:pPr>
              <w:pStyle w:val="p1"/>
              <w:rPr>
                <w:rFonts w:ascii="Garamond" w:hAnsi="Garamond"/>
              </w:rPr>
            </w:pPr>
            <w:r w:rsidRPr="00E248DA">
              <w:rPr>
                <w:rFonts w:ascii="Garamond" w:hAnsi="Garamond"/>
                <w:b/>
                <w:bCs/>
              </w:rPr>
              <w:t>JAFZA</w:t>
            </w:r>
          </w:p>
        </w:tc>
        <w:tc>
          <w:tcPr>
            <w:tcW w:w="0" w:type="auto"/>
            <w:shd w:val="clear" w:color="auto" w:fill="F2F2F2" w:themeFill="background1" w:themeFillShade="F2"/>
            <w:vAlign w:val="center"/>
            <w:hideMark/>
          </w:tcPr>
          <w:p w14:paraId="6F3206C0" w14:textId="77777777" w:rsidR="00E248DA" w:rsidRPr="00E248DA" w:rsidRDefault="00E248DA" w:rsidP="00DF6229">
            <w:pPr>
              <w:pStyle w:val="p1"/>
              <w:rPr>
                <w:rFonts w:ascii="Garamond" w:hAnsi="Garamond"/>
              </w:rPr>
            </w:pPr>
            <w:r w:rsidRPr="00E248DA">
              <w:rPr>
                <w:rFonts w:ascii="Garamond" w:hAnsi="Garamond"/>
              </w:rPr>
              <w:t>Instalações médias a grandes.</w:t>
            </w:r>
          </w:p>
        </w:tc>
      </w:tr>
      <w:tr w:rsidR="00E248DA" w:rsidRPr="00E248DA" w14:paraId="1BA7D5DB" w14:textId="77777777" w:rsidTr="00DF6229">
        <w:trPr>
          <w:tblCellSpacing w:w="15" w:type="dxa"/>
        </w:trPr>
        <w:tc>
          <w:tcPr>
            <w:tcW w:w="0" w:type="auto"/>
            <w:shd w:val="clear" w:color="auto" w:fill="F2F2F2" w:themeFill="background1" w:themeFillShade="F2"/>
            <w:vAlign w:val="center"/>
            <w:hideMark/>
          </w:tcPr>
          <w:p w14:paraId="60232DE9" w14:textId="77777777" w:rsidR="00E248DA" w:rsidRPr="00E248DA" w:rsidRDefault="00E248DA" w:rsidP="00DF6229">
            <w:pPr>
              <w:pStyle w:val="p1"/>
              <w:rPr>
                <w:rFonts w:ascii="Garamond" w:hAnsi="Garamond"/>
              </w:rPr>
            </w:pPr>
            <w:r w:rsidRPr="00E248DA">
              <w:rPr>
                <w:rFonts w:ascii="Garamond" w:hAnsi="Garamond"/>
                <w:b/>
                <w:bCs/>
              </w:rPr>
              <w:t>IFZA</w:t>
            </w:r>
          </w:p>
        </w:tc>
        <w:tc>
          <w:tcPr>
            <w:tcW w:w="0" w:type="auto"/>
            <w:shd w:val="clear" w:color="auto" w:fill="F2F2F2" w:themeFill="background1" w:themeFillShade="F2"/>
            <w:vAlign w:val="center"/>
            <w:hideMark/>
          </w:tcPr>
          <w:p w14:paraId="40A52C78" w14:textId="77777777" w:rsidR="00E248DA" w:rsidRPr="00E248DA" w:rsidRDefault="00E248DA" w:rsidP="00DF6229">
            <w:pPr>
              <w:pStyle w:val="p1"/>
              <w:rPr>
                <w:rFonts w:ascii="Garamond" w:hAnsi="Garamond"/>
              </w:rPr>
            </w:pPr>
            <w:r w:rsidRPr="00E248DA">
              <w:rPr>
                <w:rFonts w:ascii="Garamond" w:hAnsi="Garamond"/>
              </w:rPr>
              <w:t>Com escritórios maiores.</w:t>
            </w:r>
          </w:p>
        </w:tc>
      </w:tr>
      <w:tr w:rsidR="00E248DA" w:rsidRPr="00E248DA" w14:paraId="112686BC" w14:textId="77777777" w:rsidTr="00DF6229">
        <w:trPr>
          <w:tblCellSpacing w:w="15" w:type="dxa"/>
        </w:trPr>
        <w:tc>
          <w:tcPr>
            <w:tcW w:w="0" w:type="auto"/>
            <w:shd w:val="clear" w:color="auto" w:fill="F2F2F2" w:themeFill="background1" w:themeFillShade="F2"/>
            <w:vAlign w:val="center"/>
            <w:hideMark/>
          </w:tcPr>
          <w:p w14:paraId="10C3F95E" w14:textId="77777777" w:rsidR="00E248DA" w:rsidRPr="00E248DA" w:rsidRDefault="00E248DA" w:rsidP="00DF6229">
            <w:pPr>
              <w:pStyle w:val="p1"/>
              <w:rPr>
                <w:rFonts w:ascii="Garamond" w:hAnsi="Garamond"/>
              </w:rPr>
            </w:pPr>
            <w:r w:rsidRPr="00E248DA">
              <w:rPr>
                <w:rFonts w:ascii="Garamond" w:hAnsi="Garamond"/>
                <w:b/>
                <w:bCs/>
              </w:rPr>
              <w:t>Dubai South</w:t>
            </w:r>
          </w:p>
        </w:tc>
        <w:tc>
          <w:tcPr>
            <w:tcW w:w="0" w:type="auto"/>
            <w:shd w:val="clear" w:color="auto" w:fill="F2F2F2" w:themeFill="background1" w:themeFillShade="F2"/>
            <w:vAlign w:val="center"/>
            <w:hideMark/>
          </w:tcPr>
          <w:p w14:paraId="49425793" w14:textId="77777777" w:rsidR="00E248DA" w:rsidRPr="00E248DA" w:rsidRDefault="00E248DA" w:rsidP="00DF6229">
            <w:pPr>
              <w:pStyle w:val="p1"/>
              <w:rPr>
                <w:rFonts w:ascii="Garamond" w:hAnsi="Garamond"/>
              </w:rPr>
            </w:pPr>
            <w:r w:rsidRPr="00E248DA">
              <w:rPr>
                <w:rFonts w:ascii="Garamond" w:hAnsi="Garamond"/>
              </w:rPr>
              <w:t>Estruturas logísticas com staff ampliado.</w:t>
            </w:r>
          </w:p>
        </w:tc>
      </w:tr>
      <w:tr w:rsidR="00E248DA" w:rsidRPr="00E248DA" w14:paraId="59D3F532" w14:textId="77777777" w:rsidTr="00DF6229">
        <w:trPr>
          <w:tblCellSpacing w:w="15" w:type="dxa"/>
        </w:trPr>
        <w:tc>
          <w:tcPr>
            <w:tcW w:w="0" w:type="auto"/>
            <w:shd w:val="clear" w:color="auto" w:fill="F2F2F2" w:themeFill="background1" w:themeFillShade="F2"/>
            <w:vAlign w:val="center"/>
            <w:hideMark/>
          </w:tcPr>
          <w:p w14:paraId="0E0B9618" w14:textId="77777777" w:rsidR="00E248DA" w:rsidRPr="00E248DA" w:rsidRDefault="00E248DA" w:rsidP="00DF6229">
            <w:pPr>
              <w:pStyle w:val="p1"/>
              <w:rPr>
                <w:rFonts w:ascii="Garamond" w:hAnsi="Garamond"/>
              </w:rPr>
            </w:pPr>
            <w:r w:rsidRPr="00E248DA">
              <w:rPr>
                <w:rFonts w:ascii="Garamond" w:hAnsi="Garamond"/>
                <w:b/>
                <w:bCs/>
              </w:rPr>
              <w:t>SAIF Zone</w:t>
            </w:r>
          </w:p>
        </w:tc>
        <w:tc>
          <w:tcPr>
            <w:tcW w:w="0" w:type="auto"/>
            <w:shd w:val="clear" w:color="auto" w:fill="F2F2F2" w:themeFill="background1" w:themeFillShade="F2"/>
            <w:vAlign w:val="center"/>
            <w:hideMark/>
          </w:tcPr>
          <w:p w14:paraId="6D89C83E" w14:textId="77777777" w:rsidR="00E248DA" w:rsidRPr="00E248DA" w:rsidRDefault="00E248DA" w:rsidP="00DF6229">
            <w:pPr>
              <w:pStyle w:val="p1"/>
              <w:rPr>
                <w:rFonts w:ascii="Garamond" w:hAnsi="Garamond"/>
              </w:rPr>
            </w:pPr>
            <w:r w:rsidRPr="00E248DA">
              <w:rPr>
                <w:rFonts w:ascii="Garamond" w:hAnsi="Garamond"/>
              </w:rPr>
              <w:t>Escritórios ampliados ou galpões.</w:t>
            </w:r>
          </w:p>
        </w:tc>
      </w:tr>
      <w:tr w:rsidR="00E248DA" w:rsidRPr="00E248DA" w14:paraId="61169FEC" w14:textId="77777777" w:rsidTr="00DF6229">
        <w:trPr>
          <w:tblCellSpacing w:w="15" w:type="dxa"/>
        </w:trPr>
        <w:tc>
          <w:tcPr>
            <w:tcW w:w="0" w:type="auto"/>
            <w:shd w:val="clear" w:color="auto" w:fill="F2F2F2" w:themeFill="background1" w:themeFillShade="F2"/>
            <w:vAlign w:val="center"/>
            <w:hideMark/>
          </w:tcPr>
          <w:p w14:paraId="337276FA" w14:textId="77777777" w:rsidR="00E248DA" w:rsidRPr="00E248DA" w:rsidRDefault="00E248DA" w:rsidP="00DF6229">
            <w:pPr>
              <w:pStyle w:val="p1"/>
              <w:rPr>
                <w:rFonts w:ascii="Garamond" w:hAnsi="Garamond"/>
              </w:rPr>
            </w:pPr>
            <w:r w:rsidRPr="00E248DA">
              <w:rPr>
                <w:rFonts w:ascii="Garamond" w:hAnsi="Garamond"/>
                <w:b/>
                <w:bCs/>
              </w:rPr>
              <w:t>KIZAD</w:t>
            </w:r>
          </w:p>
        </w:tc>
        <w:tc>
          <w:tcPr>
            <w:tcW w:w="0" w:type="auto"/>
            <w:shd w:val="clear" w:color="auto" w:fill="F2F2F2" w:themeFill="background1" w:themeFillShade="F2"/>
            <w:vAlign w:val="center"/>
            <w:hideMark/>
          </w:tcPr>
          <w:p w14:paraId="494B194E" w14:textId="77777777" w:rsidR="00E248DA" w:rsidRPr="00E248DA" w:rsidRDefault="00E248DA" w:rsidP="00DF6229">
            <w:pPr>
              <w:pStyle w:val="p1"/>
              <w:rPr>
                <w:rFonts w:ascii="Garamond" w:hAnsi="Garamond"/>
              </w:rPr>
            </w:pPr>
            <w:r w:rsidRPr="00E248DA">
              <w:rPr>
                <w:rFonts w:ascii="Garamond" w:hAnsi="Garamond"/>
              </w:rPr>
              <w:t>Indústria com staff maior.</w:t>
            </w:r>
          </w:p>
        </w:tc>
      </w:tr>
    </w:tbl>
    <w:p w14:paraId="3C0211BA" w14:textId="77777777" w:rsidR="00E248DA" w:rsidRPr="00E248DA" w:rsidRDefault="00E248DA" w:rsidP="00E248DA">
      <w:pPr>
        <w:rPr>
          <w:rStyle w:val="s1"/>
          <w:rFonts w:ascii="Garamond" w:eastAsiaTheme="majorEastAsia" w:hAnsi="Garamond"/>
        </w:rPr>
      </w:pPr>
    </w:p>
    <w:p w14:paraId="366EE31D" w14:textId="261EB2C3" w:rsidR="00E248DA" w:rsidRDefault="00E248DA" w:rsidP="00E248DA">
      <w:pPr>
        <w:pStyle w:val="Ttulo1"/>
        <w:jc w:val="center"/>
        <w:rPr>
          <w:rFonts w:ascii="Garamond" w:hAnsi="Garamond"/>
          <w:b/>
          <w:bCs/>
        </w:rPr>
      </w:pPr>
      <w:r w:rsidRPr="00E248DA">
        <w:rPr>
          <w:rFonts w:ascii="Garamond" w:hAnsi="Garamond"/>
          <w:b/>
          <w:bCs/>
        </w:rPr>
        <w:t>Tabela Por Tempo de Setup</w:t>
      </w:r>
    </w:p>
    <w:p w14:paraId="44DD4A82" w14:textId="77777777" w:rsidR="00E248DA" w:rsidRPr="00E248DA" w:rsidRDefault="00E248DA" w:rsidP="00E248DA">
      <w:pPr>
        <w:rPr>
          <w:rFonts w:eastAsiaTheme="majorEastAsia"/>
        </w:rPr>
      </w:pPr>
    </w:p>
    <w:p w14:paraId="570BA181" w14:textId="77777777" w:rsidR="00E248DA" w:rsidRPr="00E248DA" w:rsidRDefault="00E248DA" w:rsidP="00E248DA">
      <w:pPr>
        <w:pStyle w:val="Ttulo2"/>
        <w:numPr>
          <w:ilvl w:val="0"/>
          <w:numId w:val="66"/>
        </w:numPr>
        <w:tabs>
          <w:tab w:val="num" w:pos="360"/>
          <w:tab w:val="num" w:pos="720"/>
        </w:tabs>
        <w:ind w:left="426" w:firstLine="0"/>
        <w:rPr>
          <w:rFonts w:ascii="Garamond" w:hAnsi="Garamond"/>
        </w:rPr>
      </w:pPr>
      <w:r w:rsidRPr="00E248DA">
        <w:rPr>
          <w:rFonts w:ascii="Garamond" w:hAnsi="Garamond"/>
        </w:rPr>
        <w:t>Rápido, 1 a 2 semanas</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2006"/>
        <w:gridCol w:w="3480"/>
      </w:tblGrid>
      <w:tr w:rsidR="00E248DA" w:rsidRPr="00E248DA" w14:paraId="658DA52F" w14:textId="77777777" w:rsidTr="00DF6229">
        <w:trPr>
          <w:tblHeader/>
          <w:tblCellSpacing w:w="15" w:type="dxa"/>
        </w:trPr>
        <w:tc>
          <w:tcPr>
            <w:tcW w:w="0" w:type="auto"/>
            <w:shd w:val="clear" w:color="auto" w:fill="FFC000"/>
            <w:vAlign w:val="center"/>
            <w:hideMark/>
          </w:tcPr>
          <w:p w14:paraId="743FC720" w14:textId="77777777" w:rsidR="00E248DA" w:rsidRPr="00E248DA" w:rsidRDefault="00E248DA" w:rsidP="00DF6229">
            <w:pPr>
              <w:pStyle w:val="p1"/>
              <w:jc w:val="center"/>
              <w:rPr>
                <w:rFonts w:ascii="Garamond" w:hAnsi="Garamond"/>
                <w:b/>
                <w:bCs/>
              </w:rPr>
            </w:pPr>
            <w:r w:rsidRPr="00E248DA">
              <w:rPr>
                <w:rFonts w:ascii="Garamond" w:hAnsi="Garamond"/>
                <w:b/>
                <w:bCs/>
              </w:rPr>
              <w:t>Free zone</w:t>
            </w:r>
          </w:p>
        </w:tc>
        <w:tc>
          <w:tcPr>
            <w:tcW w:w="0" w:type="auto"/>
            <w:shd w:val="clear" w:color="auto" w:fill="FFC000"/>
            <w:vAlign w:val="center"/>
            <w:hideMark/>
          </w:tcPr>
          <w:p w14:paraId="4DC6FABB" w14:textId="77777777" w:rsidR="00E248DA" w:rsidRPr="00E248DA" w:rsidRDefault="00E248DA" w:rsidP="00DF6229">
            <w:pPr>
              <w:pStyle w:val="p1"/>
              <w:jc w:val="center"/>
              <w:rPr>
                <w:rFonts w:ascii="Garamond" w:hAnsi="Garamond"/>
                <w:b/>
                <w:bCs/>
              </w:rPr>
            </w:pPr>
            <w:r w:rsidRPr="00E248DA">
              <w:rPr>
                <w:rFonts w:ascii="Garamond" w:hAnsi="Garamond"/>
                <w:b/>
                <w:bCs/>
              </w:rPr>
              <w:t>Observações</w:t>
            </w:r>
          </w:p>
        </w:tc>
      </w:tr>
      <w:tr w:rsidR="00E248DA" w:rsidRPr="00E248DA" w14:paraId="28F1C268" w14:textId="77777777" w:rsidTr="00DF6229">
        <w:trPr>
          <w:tblCellSpacing w:w="15" w:type="dxa"/>
        </w:trPr>
        <w:tc>
          <w:tcPr>
            <w:tcW w:w="0" w:type="auto"/>
            <w:shd w:val="clear" w:color="auto" w:fill="F2F2F2" w:themeFill="background1" w:themeFillShade="F2"/>
            <w:vAlign w:val="center"/>
            <w:hideMark/>
          </w:tcPr>
          <w:p w14:paraId="0606E055" w14:textId="77777777" w:rsidR="00E248DA" w:rsidRPr="00E248DA" w:rsidRDefault="00E248DA" w:rsidP="00DF6229">
            <w:pPr>
              <w:pStyle w:val="p1"/>
              <w:rPr>
                <w:rFonts w:ascii="Garamond" w:hAnsi="Garamond"/>
              </w:rPr>
            </w:pPr>
            <w:r w:rsidRPr="00E248DA">
              <w:rPr>
                <w:rFonts w:ascii="Garamond" w:hAnsi="Garamond"/>
                <w:b/>
                <w:bCs/>
              </w:rPr>
              <w:t>IFZA</w:t>
            </w:r>
          </w:p>
        </w:tc>
        <w:tc>
          <w:tcPr>
            <w:tcW w:w="0" w:type="auto"/>
            <w:shd w:val="clear" w:color="auto" w:fill="F2F2F2" w:themeFill="background1" w:themeFillShade="F2"/>
            <w:vAlign w:val="center"/>
            <w:hideMark/>
          </w:tcPr>
          <w:p w14:paraId="50D8D1B4" w14:textId="77777777" w:rsidR="00E248DA" w:rsidRPr="00E248DA" w:rsidRDefault="00E248DA" w:rsidP="00DF6229">
            <w:pPr>
              <w:pStyle w:val="p1"/>
              <w:rPr>
                <w:rFonts w:ascii="Garamond" w:hAnsi="Garamond"/>
              </w:rPr>
            </w:pPr>
            <w:r w:rsidRPr="00E248DA">
              <w:rPr>
                <w:rFonts w:ascii="Garamond" w:hAnsi="Garamond"/>
              </w:rPr>
              <w:t>Uma das mais rápidas de Dubai.</w:t>
            </w:r>
          </w:p>
        </w:tc>
      </w:tr>
      <w:tr w:rsidR="00E248DA" w:rsidRPr="00E248DA" w14:paraId="155A2AA3" w14:textId="77777777" w:rsidTr="00DF6229">
        <w:trPr>
          <w:tblCellSpacing w:w="15" w:type="dxa"/>
        </w:trPr>
        <w:tc>
          <w:tcPr>
            <w:tcW w:w="0" w:type="auto"/>
            <w:shd w:val="clear" w:color="auto" w:fill="F2F2F2" w:themeFill="background1" w:themeFillShade="F2"/>
            <w:vAlign w:val="center"/>
            <w:hideMark/>
          </w:tcPr>
          <w:p w14:paraId="5DBBC55A" w14:textId="77777777" w:rsidR="00E248DA" w:rsidRPr="00E248DA" w:rsidRDefault="00E248DA" w:rsidP="00DF6229">
            <w:pPr>
              <w:pStyle w:val="p1"/>
              <w:rPr>
                <w:rFonts w:ascii="Garamond" w:hAnsi="Garamond"/>
              </w:rPr>
            </w:pPr>
            <w:r w:rsidRPr="00E248DA">
              <w:rPr>
                <w:rFonts w:ascii="Garamond" w:hAnsi="Garamond"/>
                <w:b/>
                <w:bCs/>
              </w:rPr>
              <w:t>Meydan Free Zone</w:t>
            </w:r>
          </w:p>
        </w:tc>
        <w:tc>
          <w:tcPr>
            <w:tcW w:w="0" w:type="auto"/>
            <w:shd w:val="clear" w:color="auto" w:fill="F2F2F2" w:themeFill="background1" w:themeFillShade="F2"/>
            <w:vAlign w:val="center"/>
            <w:hideMark/>
          </w:tcPr>
          <w:p w14:paraId="078F0908" w14:textId="77777777" w:rsidR="00E248DA" w:rsidRPr="00E248DA" w:rsidRDefault="00E248DA" w:rsidP="00DF6229">
            <w:pPr>
              <w:pStyle w:val="p1"/>
              <w:rPr>
                <w:rFonts w:ascii="Garamond" w:hAnsi="Garamond"/>
              </w:rPr>
            </w:pPr>
            <w:r w:rsidRPr="00E248DA">
              <w:rPr>
                <w:rFonts w:ascii="Garamond" w:hAnsi="Garamond"/>
              </w:rPr>
              <w:t>Setup quase totalmente digital.</w:t>
            </w:r>
          </w:p>
        </w:tc>
      </w:tr>
      <w:tr w:rsidR="00E248DA" w:rsidRPr="00E248DA" w14:paraId="6B9F827C" w14:textId="77777777" w:rsidTr="00DF6229">
        <w:trPr>
          <w:tblCellSpacing w:w="15" w:type="dxa"/>
        </w:trPr>
        <w:tc>
          <w:tcPr>
            <w:tcW w:w="0" w:type="auto"/>
            <w:shd w:val="clear" w:color="auto" w:fill="F2F2F2" w:themeFill="background1" w:themeFillShade="F2"/>
            <w:vAlign w:val="center"/>
            <w:hideMark/>
          </w:tcPr>
          <w:p w14:paraId="3F226191" w14:textId="77777777" w:rsidR="00E248DA" w:rsidRPr="00E248DA" w:rsidRDefault="00E248DA" w:rsidP="00DF6229">
            <w:pPr>
              <w:pStyle w:val="p1"/>
              <w:rPr>
                <w:rFonts w:ascii="Garamond" w:hAnsi="Garamond"/>
              </w:rPr>
            </w:pPr>
            <w:r w:rsidRPr="00E248DA">
              <w:rPr>
                <w:rFonts w:ascii="Garamond" w:hAnsi="Garamond"/>
                <w:b/>
                <w:bCs/>
              </w:rPr>
              <w:t>RAKEZ</w:t>
            </w:r>
          </w:p>
        </w:tc>
        <w:tc>
          <w:tcPr>
            <w:tcW w:w="0" w:type="auto"/>
            <w:shd w:val="clear" w:color="auto" w:fill="F2F2F2" w:themeFill="background1" w:themeFillShade="F2"/>
            <w:vAlign w:val="center"/>
            <w:hideMark/>
          </w:tcPr>
          <w:p w14:paraId="2505D3EA" w14:textId="77777777" w:rsidR="00E248DA" w:rsidRPr="00E248DA" w:rsidRDefault="00E248DA" w:rsidP="00DF6229">
            <w:pPr>
              <w:pStyle w:val="p1"/>
              <w:rPr>
                <w:rFonts w:ascii="Garamond" w:hAnsi="Garamond"/>
              </w:rPr>
            </w:pPr>
            <w:r w:rsidRPr="00E248DA">
              <w:rPr>
                <w:rFonts w:ascii="Garamond" w:hAnsi="Garamond"/>
              </w:rPr>
              <w:t>Muito rápido para empresas simples.</w:t>
            </w:r>
          </w:p>
        </w:tc>
      </w:tr>
      <w:tr w:rsidR="00E248DA" w:rsidRPr="00E248DA" w14:paraId="57FE4324" w14:textId="77777777" w:rsidTr="00DF6229">
        <w:trPr>
          <w:tblCellSpacing w:w="15" w:type="dxa"/>
        </w:trPr>
        <w:tc>
          <w:tcPr>
            <w:tcW w:w="0" w:type="auto"/>
            <w:shd w:val="clear" w:color="auto" w:fill="F2F2F2" w:themeFill="background1" w:themeFillShade="F2"/>
            <w:vAlign w:val="center"/>
            <w:hideMark/>
          </w:tcPr>
          <w:p w14:paraId="615DBE04" w14:textId="77777777" w:rsidR="00E248DA" w:rsidRPr="00E248DA" w:rsidRDefault="00E248DA" w:rsidP="00DF6229">
            <w:pPr>
              <w:pStyle w:val="p1"/>
              <w:rPr>
                <w:rFonts w:ascii="Garamond" w:hAnsi="Garamond"/>
              </w:rPr>
            </w:pPr>
            <w:r w:rsidRPr="00E248DA">
              <w:rPr>
                <w:rFonts w:ascii="Garamond" w:hAnsi="Garamond"/>
                <w:b/>
                <w:bCs/>
              </w:rPr>
              <w:lastRenderedPageBreak/>
              <w:t>SHAMS</w:t>
            </w:r>
          </w:p>
        </w:tc>
        <w:tc>
          <w:tcPr>
            <w:tcW w:w="0" w:type="auto"/>
            <w:shd w:val="clear" w:color="auto" w:fill="F2F2F2" w:themeFill="background1" w:themeFillShade="F2"/>
            <w:vAlign w:val="center"/>
            <w:hideMark/>
          </w:tcPr>
          <w:p w14:paraId="644F79BD" w14:textId="77777777" w:rsidR="00E248DA" w:rsidRPr="00E248DA" w:rsidRDefault="00E248DA" w:rsidP="00DF6229">
            <w:pPr>
              <w:pStyle w:val="p1"/>
              <w:rPr>
                <w:rFonts w:ascii="Garamond" w:hAnsi="Garamond"/>
              </w:rPr>
            </w:pPr>
            <w:r w:rsidRPr="00E248DA">
              <w:rPr>
                <w:rFonts w:ascii="Garamond" w:hAnsi="Garamond"/>
              </w:rPr>
              <w:t>Setup rápido e barato.</w:t>
            </w:r>
          </w:p>
        </w:tc>
      </w:tr>
      <w:tr w:rsidR="00E248DA" w:rsidRPr="00E248DA" w14:paraId="7DA88E24" w14:textId="77777777" w:rsidTr="00DF6229">
        <w:trPr>
          <w:tblCellSpacing w:w="15" w:type="dxa"/>
        </w:trPr>
        <w:tc>
          <w:tcPr>
            <w:tcW w:w="0" w:type="auto"/>
            <w:shd w:val="clear" w:color="auto" w:fill="F2F2F2" w:themeFill="background1" w:themeFillShade="F2"/>
            <w:vAlign w:val="center"/>
            <w:hideMark/>
          </w:tcPr>
          <w:p w14:paraId="5062A31B" w14:textId="77777777" w:rsidR="00E248DA" w:rsidRPr="00E248DA" w:rsidRDefault="00E248DA" w:rsidP="00DF6229">
            <w:pPr>
              <w:pStyle w:val="p1"/>
              <w:rPr>
                <w:rFonts w:ascii="Garamond" w:hAnsi="Garamond"/>
              </w:rPr>
            </w:pPr>
            <w:r w:rsidRPr="00E248DA">
              <w:rPr>
                <w:rFonts w:ascii="Garamond" w:hAnsi="Garamond"/>
                <w:b/>
                <w:bCs/>
              </w:rPr>
              <w:t>Ajman Free Zone</w:t>
            </w:r>
          </w:p>
        </w:tc>
        <w:tc>
          <w:tcPr>
            <w:tcW w:w="0" w:type="auto"/>
            <w:shd w:val="clear" w:color="auto" w:fill="F2F2F2" w:themeFill="background1" w:themeFillShade="F2"/>
            <w:vAlign w:val="center"/>
            <w:hideMark/>
          </w:tcPr>
          <w:p w14:paraId="73181347" w14:textId="77777777" w:rsidR="00E248DA" w:rsidRPr="00E248DA" w:rsidRDefault="00E248DA" w:rsidP="00DF6229">
            <w:pPr>
              <w:pStyle w:val="p1"/>
              <w:rPr>
                <w:rFonts w:ascii="Garamond" w:hAnsi="Garamond"/>
              </w:rPr>
            </w:pPr>
            <w:r w:rsidRPr="00E248DA">
              <w:rPr>
                <w:rFonts w:ascii="Garamond" w:hAnsi="Garamond"/>
              </w:rPr>
              <w:t>Processos enxutos.</w:t>
            </w:r>
          </w:p>
        </w:tc>
      </w:tr>
      <w:tr w:rsidR="00E248DA" w:rsidRPr="00E248DA" w14:paraId="740A9CDB" w14:textId="77777777" w:rsidTr="00DF6229">
        <w:trPr>
          <w:tblCellSpacing w:w="15" w:type="dxa"/>
        </w:trPr>
        <w:tc>
          <w:tcPr>
            <w:tcW w:w="0" w:type="auto"/>
            <w:shd w:val="clear" w:color="auto" w:fill="F2F2F2" w:themeFill="background1" w:themeFillShade="F2"/>
            <w:vAlign w:val="center"/>
            <w:hideMark/>
          </w:tcPr>
          <w:p w14:paraId="4661E4F4" w14:textId="77777777" w:rsidR="00E248DA" w:rsidRPr="00E248DA" w:rsidRDefault="00E248DA" w:rsidP="00DF6229">
            <w:pPr>
              <w:pStyle w:val="p1"/>
              <w:rPr>
                <w:rFonts w:ascii="Garamond" w:hAnsi="Garamond"/>
              </w:rPr>
            </w:pPr>
            <w:r w:rsidRPr="00E248DA">
              <w:rPr>
                <w:rFonts w:ascii="Garamond" w:hAnsi="Garamond"/>
                <w:b/>
                <w:bCs/>
              </w:rPr>
              <w:t>SPC</w:t>
            </w:r>
          </w:p>
        </w:tc>
        <w:tc>
          <w:tcPr>
            <w:tcW w:w="0" w:type="auto"/>
            <w:shd w:val="clear" w:color="auto" w:fill="F2F2F2" w:themeFill="background1" w:themeFillShade="F2"/>
            <w:vAlign w:val="center"/>
            <w:hideMark/>
          </w:tcPr>
          <w:p w14:paraId="34993171" w14:textId="77777777" w:rsidR="00E248DA" w:rsidRPr="00E248DA" w:rsidRDefault="00E248DA" w:rsidP="00DF6229">
            <w:pPr>
              <w:pStyle w:val="p1"/>
              <w:rPr>
                <w:rFonts w:ascii="Garamond" w:hAnsi="Garamond"/>
              </w:rPr>
            </w:pPr>
            <w:r w:rsidRPr="00E248DA">
              <w:rPr>
                <w:rFonts w:ascii="Garamond" w:hAnsi="Garamond"/>
              </w:rPr>
              <w:t>Setup rápido para mídia e educação.</w:t>
            </w:r>
          </w:p>
        </w:tc>
      </w:tr>
      <w:tr w:rsidR="00E248DA" w:rsidRPr="00E248DA" w14:paraId="4D244BC8" w14:textId="77777777" w:rsidTr="00DF6229">
        <w:trPr>
          <w:tblCellSpacing w:w="15" w:type="dxa"/>
        </w:trPr>
        <w:tc>
          <w:tcPr>
            <w:tcW w:w="0" w:type="auto"/>
            <w:shd w:val="clear" w:color="auto" w:fill="F2F2F2" w:themeFill="background1" w:themeFillShade="F2"/>
            <w:vAlign w:val="center"/>
            <w:hideMark/>
          </w:tcPr>
          <w:p w14:paraId="56307179" w14:textId="77777777" w:rsidR="00E248DA" w:rsidRPr="00E248DA" w:rsidRDefault="00E248DA" w:rsidP="00DF6229">
            <w:pPr>
              <w:pStyle w:val="p1"/>
              <w:rPr>
                <w:rFonts w:ascii="Garamond" w:hAnsi="Garamond"/>
              </w:rPr>
            </w:pPr>
            <w:r w:rsidRPr="00E248DA">
              <w:rPr>
                <w:rFonts w:ascii="Garamond" w:hAnsi="Garamond"/>
                <w:b/>
                <w:bCs/>
              </w:rPr>
              <w:t>Innovation City</w:t>
            </w:r>
          </w:p>
        </w:tc>
        <w:tc>
          <w:tcPr>
            <w:tcW w:w="0" w:type="auto"/>
            <w:shd w:val="clear" w:color="auto" w:fill="F2F2F2" w:themeFill="background1" w:themeFillShade="F2"/>
            <w:vAlign w:val="center"/>
            <w:hideMark/>
          </w:tcPr>
          <w:p w14:paraId="1B7E08CC" w14:textId="77777777" w:rsidR="00E248DA" w:rsidRPr="00E248DA" w:rsidRDefault="00E248DA" w:rsidP="00DF6229">
            <w:pPr>
              <w:pStyle w:val="p1"/>
              <w:rPr>
                <w:rFonts w:ascii="Garamond" w:hAnsi="Garamond"/>
              </w:rPr>
            </w:pPr>
            <w:r w:rsidRPr="00E248DA">
              <w:rPr>
                <w:rFonts w:ascii="Garamond" w:hAnsi="Garamond"/>
              </w:rPr>
              <w:t>Setup digital ágil.</w:t>
            </w:r>
          </w:p>
        </w:tc>
      </w:tr>
    </w:tbl>
    <w:p w14:paraId="047C110D" w14:textId="77777777" w:rsidR="00E248DA" w:rsidRPr="00E248DA" w:rsidRDefault="00E248DA" w:rsidP="00E248DA">
      <w:pPr>
        <w:rPr>
          <w:rStyle w:val="s1"/>
          <w:rFonts w:ascii="Garamond" w:eastAsiaTheme="majorEastAsia" w:hAnsi="Garamond"/>
        </w:rPr>
      </w:pPr>
    </w:p>
    <w:p w14:paraId="26A6C796" w14:textId="77777777" w:rsidR="00E248DA" w:rsidRPr="00E248DA" w:rsidRDefault="00E248DA" w:rsidP="00E248DA">
      <w:pPr>
        <w:pStyle w:val="Ttulo2"/>
        <w:numPr>
          <w:ilvl w:val="0"/>
          <w:numId w:val="66"/>
        </w:numPr>
        <w:tabs>
          <w:tab w:val="num" w:pos="360"/>
          <w:tab w:val="num" w:pos="720"/>
        </w:tabs>
        <w:ind w:left="426" w:firstLine="0"/>
        <w:rPr>
          <w:rFonts w:ascii="Garamond" w:hAnsi="Garamond"/>
        </w:rPr>
      </w:pPr>
      <w:r w:rsidRPr="00E248DA">
        <w:rPr>
          <w:rFonts w:ascii="Garamond" w:hAnsi="Garamond"/>
        </w:rPr>
        <w:t>Padrão, 2 a 3 semanas</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2036"/>
        <w:gridCol w:w="5170"/>
      </w:tblGrid>
      <w:tr w:rsidR="00E248DA" w:rsidRPr="00E248DA" w14:paraId="6443A42A" w14:textId="77777777" w:rsidTr="00DF6229">
        <w:trPr>
          <w:tblHeader/>
          <w:tblCellSpacing w:w="15" w:type="dxa"/>
        </w:trPr>
        <w:tc>
          <w:tcPr>
            <w:tcW w:w="0" w:type="auto"/>
            <w:shd w:val="clear" w:color="auto" w:fill="FFC000"/>
            <w:vAlign w:val="center"/>
            <w:hideMark/>
          </w:tcPr>
          <w:p w14:paraId="6743913E" w14:textId="77777777" w:rsidR="00E248DA" w:rsidRPr="00E248DA" w:rsidRDefault="00E248DA" w:rsidP="00DF6229">
            <w:pPr>
              <w:pStyle w:val="p1"/>
              <w:jc w:val="center"/>
              <w:rPr>
                <w:rFonts w:ascii="Garamond" w:hAnsi="Garamond"/>
                <w:b/>
                <w:bCs/>
              </w:rPr>
            </w:pPr>
            <w:r w:rsidRPr="00E248DA">
              <w:rPr>
                <w:rFonts w:ascii="Garamond" w:hAnsi="Garamond"/>
                <w:b/>
                <w:bCs/>
              </w:rPr>
              <w:t>Free zone</w:t>
            </w:r>
          </w:p>
        </w:tc>
        <w:tc>
          <w:tcPr>
            <w:tcW w:w="0" w:type="auto"/>
            <w:shd w:val="clear" w:color="auto" w:fill="FFC000"/>
            <w:vAlign w:val="center"/>
            <w:hideMark/>
          </w:tcPr>
          <w:p w14:paraId="2627E9DE" w14:textId="77777777" w:rsidR="00E248DA" w:rsidRPr="00E248DA" w:rsidRDefault="00E248DA" w:rsidP="00DF6229">
            <w:pPr>
              <w:pStyle w:val="p1"/>
              <w:jc w:val="center"/>
              <w:rPr>
                <w:rFonts w:ascii="Garamond" w:hAnsi="Garamond"/>
                <w:b/>
                <w:bCs/>
              </w:rPr>
            </w:pPr>
            <w:r w:rsidRPr="00E248DA">
              <w:rPr>
                <w:rFonts w:ascii="Garamond" w:hAnsi="Garamond"/>
                <w:b/>
                <w:bCs/>
              </w:rPr>
              <w:t>Observações</w:t>
            </w:r>
          </w:p>
        </w:tc>
      </w:tr>
      <w:tr w:rsidR="00E248DA" w:rsidRPr="00E248DA" w14:paraId="55A5C049" w14:textId="77777777" w:rsidTr="00DF6229">
        <w:trPr>
          <w:tblCellSpacing w:w="15" w:type="dxa"/>
        </w:trPr>
        <w:tc>
          <w:tcPr>
            <w:tcW w:w="0" w:type="auto"/>
            <w:shd w:val="clear" w:color="auto" w:fill="F2F2F2" w:themeFill="background1" w:themeFillShade="F2"/>
            <w:vAlign w:val="center"/>
            <w:hideMark/>
          </w:tcPr>
          <w:p w14:paraId="11FDDA25" w14:textId="77777777" w:rsidR="00E248DA" w:rsidRPr="00E248DA" w:rsidRDefault="00E248DA" w:rsidP="00DF6229">
            <w:pPr>
              <w:pStyle w:val="p1"/>
              <w:rPr>
                <w:rFonts w:ascii="Garamond" w:hAnsi="Garamond"/>
              </w:rPr>
            </w:pPr>
            <w:r w:rsidRPr="00E248DA">
              <w:rPr>
                <w:rFonts w:ascii="Garamond" w:hAnsi="Garamond"/>
                <w:b/>
                <w:bCs/>
              </w:rPr>
              <w:t>DMCC</w:t>
            </w:r>
          </w:p>
        </w:tc>
        <w:tc>
          <w:tcPr>
            <w:tcW w:w="0" w:type="auto"/>
            <w:shd w:val="clear" w:color="auto" w:fill="F2F2F2" w:themeFill="background1" w:themeFillShade="F2"/>
            <w:vAlign w:val="center"/>
            <w:hideMark/>
          </w:tcPr>
          <w:p w14:paraId="52A66CB8" w14:textId="77777777" w:rsidR="00E248DA" w:rsidRPr="00E248DA" w:rsidRDefault="00E248DA" w:rsidP="00DF6229">
            <w:pPr>
              <w:pStyle w:val="p1"/>
              <w:rPr>
                <w:rFonts w:ascii="Garamond" w:hAnsi="Garamond"/>
              </w:rPr>
            </w:pPr>
            <w:r w:rsidRPr="00E248DA">
              <w:rPr>
                <w:rFonts w:ascii="Garamond" w:hAnsi="Garamond"/>
              </w:rPr>
              <w:t>Verificação de compliance detalhada.</w:t>
            </w:r>
          </w:p>
        </w:tc>
      </w:tr>
      <w:tr w:rsidR="00E248DA" w:rsidRPr="00E248DA" w14:paraId="3955EEE4" w14:textId="77777777" w:rsidTr="00DF6229">
        <w:trPr>
          <w:tblCellSpacing w:w="15" w:type="dxa"/>
        </w:trPr>
        <w:tc>
          <w:tcPr>
            <w:tcW w:w="0" w:type="auto"/>
            <w:shd w:val="clear" w:color="auto" w:fill="F2F2F2" w:themeFill="background1" w:themeFillShade="F2"/>
            <w:vAlign w:val="center"/>
            <w:hideMark/>
          </w:tcPr>
          <w:p w14:paraId="52CE8A82" w14:textId="77777777" w:rsidR="00E248DA" w:rsidRPr="00E248DA" w:rsidRDefault="00E248DA" w:rsidP="00DF6229">
            <w:pPr>
              <w:pStyle w:val="p1"/>
              <w:rPr>
                <w:rFonts w:ascii="Garamond" w:hAnsi="Garamond"/>
              </w:rPr>
            </w:pPr>
            <w:r w:rsidRPr="00E248DA">
              <w:rPr>
                <w:rFonts w:ascii="Garamond" w:hAnsi="Garamond"/>
                <w:b/>
                <w:bCs/>
              </w:rPr>
              <w:t>JAFZA</w:t>
            </w:r>
          </w:p>
        </w:tc>
        <w:tc>
          <w:tcPr>
            <w:tcW w:w="0" w:type="auto"/>
            <w:shd w:val="clear" w:color="auto" w:fill="F2F2F2" w:themeFill="background1" w:themeFillShade="F2"/>
            <w:vAlign w:val="center"/>
            <w:hideMark/>
          </w:tcPr>
          <w:p w14:paraId="58A47CD5" w14:textId="77777777" w:rsidR="00E248DA" w:rsidRPr="00E248DA" w:rsidRDefault="00E248DA" w:rsidP="00DF6229">
            <w:pPr>
              <w:pStyle w:val="p1"/>
              <w:rPr>
                <w:rFonts w:ascii="Garamond" w:hAnsi="Garamond"/>
              </w:rPr>
            </w:pPr>
            <w:r w:rsidRPr="00E248DA">
              <w:rPr>
                <w:rFonts w:ascii="Garamond" w:hAnsi="Garamond"/>
              </w:rPr>
              <w:t>Processos logísticos mais longos.</w:t>
            </w:r>
          </w:p>
        </w:tc>
      </w:tr>
      <w:tr w:rsidR="00E248DA" w:rsidRPr="00E248DA" w14:paraId="2B8221FE" w14:textId="77777777" w:rsidTr="00DF6229">
        <w:trPr>
          <w:tblCellSpacing w:w="15" w:type="dxa"/>
        </w:trPr>
        <w:tc>
          <w:tcPr>
            <w:tcW w:w="0" w:type="auto"/>
            <w:shd w:val="clear" w:color="auto" w:fill="F2F2F2" w:themeFill="background1" w:themeFillShade="F2"/>
            <w:vAlign w:val="center"/>
            <w:hideMark/>
          </w:tcPr>
          <w:p w14:paraId="30BA6FCE" w14:textId="77777777" w:rsidR="00E248DA" w:rsidRPr="00E248DA" w:rsidRDefault="00E248DA" w:rsidP="00DF6229">
            <w:pPr>
              <w:pStyle w:val="p1"/>
              <w:rPr>
                <w:rFonts w:ascii="Garamond" w:hAnsi="Garamond"/>
              </w:rPr>
            </w:pPr>
            <w:r w:rsidRPr="00E248DA">
              <w:rPr>
                <w:rFonts w:ascii="Garamond" w:hAnsi="Garamond"/>
                <w:b/>
                <w:bCs/>
              </w:rPr>
              <w:t>Dubai South</w:t>
            </w:r>
          </w:p>
        </w:tc>
        <w:tc>
          <w:tcPr>
            <w:tcW w:w="0" w:type="auto"/>
            <w:shd w:val="clear" w:color="auto" w:fill="F2F2F2" w:themeFill="background1" w:themeFillShade="F2"/>
            <w:vAlign w:val="center"/>
            <w:hideMark/>
          </w:tcPr>
          <w:p w14:paraId="7B5FF68B" w14:textId="77777777" w:rsidR="00E248DA" w:rsidRPr="00E248DA" w:rsidRDefault="00E248DA" w:rsidP="00DF6229">
            <w:pPr>
              <w:pStyle w:val="p1"/>
              <w:rPr>
                <w:rFonts w:ascii="Garamond" w:hAnsi="Garamond"/>
              </w:rPr>
            </w:pPr>
            <w:r w:rsidRPr="00E248DA">
              <w:rPr>
                <w:rFonts w:ascii="Garamond" w:hAnsi="Garamond"/>
              </w:rPr>
              <w:t>2 a 3 semanas para licenciamento.</w:t>
            </w:r>
          </w:p>
        </w:tc>
      </w:tr>
      <w:tr w:rsidR="00E248DA" w:rsidRPr="00E248DA" w14:paraId="356333E1" w14:textId="77777777" w:rsidTr="00DF6229">
        <w:trPr>
          <w:tblCellSpacing w:w="15" w:type="dxa"/>
        </w:trPr>
        <w:tc>
          <w:tcPr>
            <w:tcW w:w="0" w:type="auto"/>
            <w:shd w:val="clear" w:color="auto" w:fill="F2F2F2" w:themeFill="background1" w:themeFillShade="F2"/>
            <w:vAlign w:val="center"/>
            <w:hideMark/>
          </w:tcPr>
          <w:p w14:paraId="3A5ECB8A" w14:textId="77777777" w:rsidR="00E248DA" w:rsidRPr="00E248DA" w:rsidRDefault="00E248DA" w:rsidP="00DF6229">
            <w:pPr>
              <w:pStyle w:val="p1"/>
              <w:rPr>
                <w:rFonts w:ascii="Garamond" w:hAnsi="Garamond"/>
              </w:rPr>
            </w:pPr>
            <w:r w:rsidRPr="00E248DA">
              <w:rPr>
                <w:rFonts w:ascii="Garamond" w:hAnsi="Garamond"/>
                <w:b/>
                <w:bCs/>
              </w:rPr>
              <w:t>SAIF Zone</w:t>
            </w:r>
          </w:p>
        </w:tc>
        <w:tc>
          <w:tcPr>
            <w:tcW w:w="0" w:type="auto"/>
            <w:shd w:val="clear" w:color="auto" w:fill="F2F2F2" w:themeFill="background1" w:themeFillShade="F2"/>
            <w:vAlign w:val="center"/>
            <w:hideMark/>
          </w:tcPr>
          <w:p w14:paraId="61B344CC" w14:textId="77777777" w:rsidR="00E248DA" w:rsidRPr="00E248DA" w:rsidRDefault="00E248DA" w:rsidP="00DF6229">
            <w:pPr>
              <w:pStyle w:val="p1"/>
              <w:rPr>
                <w:rFonts w:ascii="Garamond" w:hAnsi="Garamond"/>
              </w:rPr>
            </w:pPr>
            <w:r w:rsidRPr="00E248DA">
              <w:rPr>
                <w:rFonts w:ascii="Garamond" w:hAnsi="Garamond"/>
              </w:rPr>
              <w:t>Setup comercial padrão.</w:t>
            </w:r>
          </w:p>
        </w:tc>
      </w:tr>
      <w:tr w:rsidR="00E248DA" w:rsidRPr="00E248DA" w14:paraId="78A70947" w14:textId="77777777" w:rsidTr="00DF6229">
        <w:trPr>
          <w:tblCellSpacing w:w="15" w:type="dxa"/>
        </w:trPr>
        <w:tc>
          <w:tcPr>
            <w:tcW w:w="0" w:type="auto"/>
            <w:shd w:val="clear" w:color="auto" w:fill="F2F2F2" w:themeFill="background1" w:themeFillShade="F2"/>
            <w:vAlign w:val="center"/>
            <w:hideMark/>
          </w:tcPr>
          <w:p w14:paraId="39CA1C8D" w14:textId="77777777" w:rsidR="00E248DA" w:rsidRPr="00E248DA" w:rsidRDefault="00E248DA" w:rsidP="00DF6229">
            <w:pPr>
              <w:pStyle w:val="p1"/>
              <w:rPr>
                <w:rFonts w:ascii="Garamond" w:hAnsi="Garamond"/>
              </w:rPr>
            </w:pPr>
            <w:r w:rsidRPr="00E248DA">
              <w:rPr>
                <w:rFonts w:ascii="Garamond" w:hAnsi="Garamond"/>
                <w:b/>
                <w:bCs/>
              </w:rPr>
              <w:t>Fujairah Free Zone</w:t>
            </w:r>
          </w:p>
        </w:tc>
        <w:tc>
          <w:tcPr>
            <w:tcW w:w="0" w:type="auto"/>
            <w:shd w:val="clear" w:color="auto" w:fill="F2F2F2" w:themeFill="background1" w:themeFillShade="F2"/>
            <w:vAlign w:val="center"/>
            <w:hideMark/>
          </w:tcPr>
          <w:p w14:paraId="19B61096" w14:textId="77777777" w:rsidR="00E248DA" w:rsidRPr="00E248DA" w:rsidRDefault="00E248DA" w:rsidP="00DF6229">
            <w:pPr>
              <w:pStyle w:val="p1"/>
              <w:rPr>
                <w:rFonts w:ascii="Garamond" w:hAnsi="Garamond"/>
              </w:rPr>
            </w:pPr>
            <w:r w:rsidRPr="00E248DA">
              <w:rPr>
                <w:rFonts w:ascii="Garamond" w:hAnsi="Garamond"/>
              </w:rPr>
              <w:t>Setup operacional de 2 semanas.</w:t>
            </w:r>
          </w:p>
        </w:tc>
      </w:tr>
      <w:tr w:rsidR="00E248DA" w:rsidRPr="00E248DA" w14:paraId="0D481FF0" w14:textId="77777777" w:rsidTr="00DF6229">
        <w:trPr>
          <w:tblCellSpacing w:w="15" w:type="dxa"/>
        </w:trPr>
        <w:tc>
          <w:tcPr>
            <w:tcW w:w="0" w:type="auto"/>
            <w:shd w:val="clear" w:color="auto" w:fill="F2F2F2" w:themeFill="background1" w:themeFillShade="F2"/>
            <w:vAlign w:val="center"/>
            <w:hideMark/>
          </w:tcPr>
          <w:p w14:paraId="3B1BF13D" w14:textId="77777777" w:rsidR="00E248DA" w:rsidRPr="00E248DA" w:rsidRDefault="00E248DA" w:rsidP="00DF6229">
            <w:pPr>
              <w:pStyle w:val="p1"/>
              <w:rPr>
                <w:rFonts w:ascii="Garamond" w:hAnsi="Garamond"/>
              </w:rPr>
            </w:pPr>
            <w:r w:rsidRPr="00E248DA">
              <w:rPr>
                <w:rFonts w:ascii="Garamond" w:hAnsi="Garamond"/>
                <w:b/>
                <w:bCs/>
              </w:rPr>
              <w:t>SPC</w:t>
            </w:r>
          </w:p>
        </w:tc>
        <w:tc>
          <w:tcPr>
            <w:tcW w:w="0" w:type="auto"/>
            <w:shd w:val="clear" w:color="auto" w:fill="F2F2F2" w:themeFill="background1" w:themeFillShade="F2"/>
            <w:vAlign w:val="center"/>
            <w:hideMark/>
          </w:tcPr>
          <w:p w14:paraId="3A028229" w14:textId="77777777" w:rsidR="00E248DA" w:rsidRPr="00E248DA" w:rsidRDefault="00E248DA" w:rsidP="00DF6229">
            <w:pPr>
              <w:pStyle w:val="p1"/>
              <w:rPr>
                <w:rFonts w:ascii="Garamond" w:hAnsi="Garamond"/>
              </w:rPr>
            </w:pPr>
            <w:r w:rsidRPr="00E248DA">
              <w:rPr>
                <w:rFonts w:ascii="Garamond" w:hAnsi="Garamond"/>
              </w:rPr>
              <w:t>Pode cair aqui para empresas com múltiplas atividades.</w:t>
            </w:r>
          </w:p>
        </w:tc>
      </w:tr>
    </w:tbl>
    <w:p w14:paraId="22FDE0C7" w14:textId="77777777" w:rsidR="00E248DA" w:rsidRPr="00E248DA" w:rsidRDefault="00E248DA" w:rsidP="00E248DA">
      <w:pPr>
        <w:rPr>
          <w:rStyle w:val="s1"/>
          <w:rFonts w:ascii="Garamond" w:eastAsiaTheme="majorEastAsia" w:hAnsi="Garamond"/>
        </w:rPr>
      </w:pPr>
    </w:p>
    <w:p w14:paraId="00A4FAAE" w14:textId="77777777" w:rsidR="00E248DA" w:rsidRPr="00E248DA" w:rsidRDefault="00E248DA" w:rsidP="00E248DA">
      <w:pPr>
        <w:pStyle w:val="Ttulo2"/>
        <w:numPr>
          <w:ilvl w:val="0"/>
          <w:numId w:val="66"/>
        </w:numPr>
        <w:tabs>
          <w:tab w:val="num" w:pos="360"/>
          <w:tab w:val="num" w:pos="720"/>
        </w:tabs>
        <w:ind w:left="426" w:firstLine="0"/>
        <w:rPr>
          <w:rFonts w:ascii="Garamond" w:hAnsi="Garamond"/>
        </w:rPr>
      </w:pPr>
      <w:r w:rsidRPr="00E248DA">
        <w:rPr>
          <w:rFonts w:ascii="Garamond" w:hAnsi="Garamond"/>
        </w:rPr>
        <w:t>Mais demorado, 3 a 6 semanas</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2423"/>
        <w:gridCol w:w="4377"/>
      </w:tblGrid>
      <w:tr w:rsidR="00E248DA" w:rsidRPr="00E248DA" w14:paraId="6272147B" w14:textId="77777777" w:rsidTr="00DF6229">
        <w:trPr>
          <w:tblHeader/>
          <w:tblCellSpacing w:w="15" w:type="dxa"/>
        </w:trPr>
        <w:tc>
          <w:tcPr>
            <w:tcW w:w="0" w:type="auto"/>
            <w:shd w:val="clear" w:color="auto" w:fill="FFC000"/>
            <w:vAlign w:val="center"/>
            <w:hideMark/>
          </w:tcPr>
          <w:p w14:paraId="54318428" w14:textId="77777777" w:rsidR="00E248DA" w:rsidRPr="00E248DA" w:rsidRDefault="00E248DA" w:rsidP="00DF6229">
            <w:pPr>
              <w:pStyle w:val="p1"/>
              <w:jc w:val="center"/>
              <w:rPr>
                <w:rFonts w:ascii="Garamond" w:hAnsi="Garamond"/>
                <w:b/>
                <w:bCs/>
              </w:rPr>
            </w:pPr>
            <w:r w:rsidRPr="00E248DA">
              <w:rPr>
                <w:rFonts w:ascii="Garamond" w:hAnsi="Garamond"/>
                <w:b/>
                <w:bCs/>
              </w:rPr>
              <w:t>Free zone</w:t>
            </w:r>
          </w:p>
        </w:tc>
        <w:tc>
          <w:tcPr>
            <w:tcW w:w="0" w:type="auto"/>
            <w:shd w:val="clear" w:color="auto" w:fill="FFC000"/>
            <w:vAlign w:val="center"/>
            <w:hideMark/>
          </w:tcPr>
          <w:p w14:paraId="0AA7CD0D" w14:textId="77777777" w:rsidR="00E248DA" w:rsidRPr="00E248DA" w:rsidRDefault="00E248DA" w:rsidP="00DF6229">
            <w:pPr>
              <w:pStyle w:val="p1"/>
              <w:jc w:val="center"/>
              <w:rPr>
                <w:rFonts w:ascii="Garamond" w:hAnsi="Garamond"/>
                <w:b/>
                <w:bCs/>
              </w:rPr>
            </w:pPr>
            <w:r w:rsidRPr="00E248DA">
              <w:rPr>
                <w:rFonts w:ascii="Garamond" w:hAnsi="Garamond"/>
                <w:b/>
                <w:bCs/>
              </w:rPr>
              <w:t>Observações</w:t>
            </w:r>
          </w:p>
        </w:tc>
      </w:tr>
      <w:tr w:rsidR="00E248DA" w:rsidRPr="00E248DA" w14:paraId="2E2FE29A" w14:textId="77777777" w:rsidTr="00DF6229">
        <w:trPr>
          <w:tblCellSpacing w:w="15" w:type="dxa"/>
        </w:trPr>
        <w:tc>
          <w:tcPr>
            <w:tcW w:w="0" w:type="auto"/>
            <w:shd w:val="clear" w:color="auto" w:fill="F2F2F2" w:themeFill="background1" w:themeFillShade="F2"/>
            <w:vAlign w:val="center"/>
            <w:hideMark/>
          </w:tcPr>
          <w:p w14:paraId="4D88ABB1" w14:textId="77777777" w:rsidR="00E248DA" w:rsidRPr="00E248DA" w:rsidRDefault="00E248DA" w:rsidP="00DF6229">
            <w:pPr>
              <w:pStyle w:val="p1"/>
              <w:rPr>
                <w:rFonts w:ascii="Garamond" w:hAnsi="Garamond"/>
              </w:rPr>
            </w:pPr>
            <w:r w:rsidRPr="00E248DA">
              <w:rPr>
                <w:rFonts w:ascii="Garamond" w:hAnsi="Garamond"/>
                <w:b/>
                <w:bCs/>
              </w:rPr>
              <w:t>DAFZA</w:t>
            </w:r>
          </w:p>
        </w:tc>
        <w:tc>
          <w:tcPr>
            <w:tcW w:w="0" w:type="auto"/>
            <w:shd w:val="clear" w:color="auto" w:fill="F2F2F2" w:themeFill="background1" w:themeFillShade="F2"/>
            <w:vAlign w:val="center"/>
            <w:hideMark/>
          </w:tcPr>
          <w:p w14:paraId="0F2F8C8E" w14:textId="77777777" w:rsidR="00E248DA" w:rsidRPr="00E248DA" w:rsidRDefault="00E248DA" w:rsidP="00DF6229">
            <w:pPr>
              <w:pStyle w:val="p1"/>
              <w:rPr>
                <w:rFonts w:ascii="Garamond" w:hAnsi="Garamond"/>
              </w:rPr>
            </w:pPr>
            <w:r w:rsidRPr="00E248DA">
              <w:rPr>
                <w:rFonts w:ascii="Garamond" w:hAnsi="Garamond"/>
              </w:rPr>
              <w:t>Controle rigoroso de background corporativo.</w:t>
            </w:r>
          </w:p>
        </w:tc>
      </w:tr>
      <w:tr w:rsidR="00E248DA" w:rsidRPr="00E248DA" w14:paraId="1B392E37" w14:textId="77777777" w:rsidTr="00DF6229">
        <w:trPr>
          <w:tblCellSpacing w:w="15" w:type="dxa"/>
        </w:trPr>
        <w:tc>
          <w:tcPr>
            <w:tcW w:w="0" w:type="auto"/>
            <w:shd w:val="clear" w:color="auto" w:fill="F2F2F2" w:themeFill="background1" w:themeFillShade="F2"/>
            <w:vAlign w:val="center"/>
            <w:hideMark/>
          </w:tcPr>
          <w:p w14:paraId="7E14FE91" w14:textId="77777777" w:rsidR="00E248DA" w:rsidRPr="00E248DA" w:rsidRDefault="00E248DA" w:rsidP="00DF6229">
            <w:pPr>
              <w:pStyle w:val="p1"/>
              <w:rPr>
                <w:rFonts w:ascii="Garamond" w:hAnsi="Garamond"/>
              </w:rPr>
            </w:pPr>
            <w:r w:rsidRPr="00E248DA">
              <w:rPr>
                <w:rFonts w:ascii="Garamond" w:hAnsi="Garamond"/>
                <w:b/>
                <w:bCs/>
              </w:rPr>
              <w:t>DIFC</w:t>
            </w:r>
          </w:p>
        </w:tc>
        <w:tc>
          <w:tcPr>
            <w:tcW w:w="0" w:type="auto"/>
            <w:shd w:val="clear" w:color="auto" w:fill="F2F2F2" w:themeFill="background1" w:themeFillShade="F2"/>
            <w:vAlign w:val="center"/>
            <w:hideMark/>
          </w:tcPr>
          <w:p w14:paraId="0676EB9A" w14:textId="77777777" w:rsidR="00E248DA" w:rsidRPr="00E248DA" w:rsidRDefault="00E248DA" w:rsidP="00DF6229">
            <w:pPr>
              <w:pStyle w:val="p1"/>
              <w:rPr>
                <w:rFonts w:ascii="Garamond" w:hAnsi="Garamond"/>
              </w:rPr>
            </w:pPr>
            <w:r w:rsidRPr="00E248DA">
              <w:rPr>
                <w:rFonts w:ascii="Garamond" w:hAnsi="Garamond"/>
              </w:rPr>
              <w:t>Due diligence completa.</w:t>
            </w:r>
          </w:p>
        </w:tc>
      </w:tr>
      <w:tr w:rsidR="00E248DA" w:rsidRPr="00E248DA" w14:paraId="1653F0E0" w14:textId="77777777" w:rsidTr="00DF6229">
        <w:trPr>
          <w:tblCellSpacing w:w="15" w:type="dxa"/>
        </w:trPr>
        <w:tc>
          <w:tcPr>
            <w:tcW w:w="0" w:type="auto"/>
            <w:shd w:val="clear" w:color="auto" w:fill="F2F2F2" w:themeFill="background1" w:themeFillShade="F2"/>
            <w:vAlign w:val="center"/>
            <w:hideMark/>
          </w:tcPr>
          <w:p w14:paraId="7BAEC174" w14:textId="77777777" w:rsidR="00E248DA" w:rsidRPr="00E248DA" w:rsidRDefault="00E248DA" w:rsidP="00DF6229">
            <w:pPr>
              <w:pStyle w:val="p1"/>
              <w:rPr>
                <w:rFonts w:ascii="Garamond" w:hAnsi="Garamond"/>
              </w:rPr>
            </w:pPr>
            <w:r w:rsidRPr="00E248DA">
              <w:rPr>
                <w:rFonts w:ascii="Garamond" w:hAnsi="Garamond"/>
                <w:b/>
                <w:bCs/>
              </w:rPr>
              <w:t>Dubai Internet City</w:t>
            </w:r>
          </w:p>
        </w:tc>
        <w:tc>
          <w:tcPr>
            <w:tcW w:w="0" w:type="auto"/>
            <w:shd w:val="clear" w:color="auto" w:fill="F2F2F2" w:themeFill="background1" w:themeFillShade="F2"/>
            <w:vAlign w:val="center"/>
            <w:hideMark/>
          </w:tcPr>
          <w:p w14:paraId="7A40784C" w14:textId="77777777" w:rsidR="00E248DA" w:rsidRPr="00E248DA" w:rsidRDefault="00E248DA" w:rsidP="00DF6229">
            <w:pPr>
              <w:pStyle w:val="p1"/>
              <w:rPr>
                <w:rFonts w:ascii="Garamond" w:hAnsi="Garamond"/>
              </w:rPr>
            </w:pPr>
            <w:r w:rsidRPr="00E248DA">
              <w:rPr>
                <w:rFonts w:ascii="Garamond" w:hAnsi="Garamond"/>
              </w:rPr>
              <w:t>Avaliação técnica da atividade.</w:t>
            </w:r>
          </w:p>
        </w:tc>
      </w:tr>
      <w:tr w:rsidR="00E248DA" w:rsidRPr="00E248DA" w14:paraId="3BBC52F3" w14:textId="77777777" w:rsidTr="00DF6229">
        <w:trPr>
          <w:tblCellSpacing w:w="15" w:type="dxa"/>
        </w:trPr>
        <w:tc>
          <w:tcPr>
            <w:tcW w:w="0" w:type="auto"/>
            <w:shd w:val="clear" w:color="auto" w:fill="F2F2F2" w:themeFill="background1" w:themeFillShade="F2"/>
            <w:vAlign w:val="center"/>
            <w:hideMark/>
          </w:tcPr>
          <w:p w14:paraId="2D4C7F31" w14:textId="77777777" w:rsidR="00E248DA" w:rsidRPr="00E248DA" w:rsidRDefault="00E248DA" w:rsidP="00DF6229">
            <w:pPr>
              <w:pStyle w:val="p1"/>
              <w:rPr>
                <w:rFonts w:ascii="Garamond" w:hAnsi="Garamond"/>
              </w:rPr>
            </w:pPr>
            <w:r w:rsidRPr="00E248DA">
              <w:rPr>
                <w:rFonts w:ascii="Garamond" w:hAnsi="Garamond"/>
                <w:b/>
                <w:bCs/>
              </w:rPr>
              <w:t>Dubai Media City</w:t>
            </w:r>
          </w:p>
        </w:tc>
        <w:tc>
          <w:tcPr>
            <w:tcW w:w="0" w:type="auto"/>
            <w:shd w:val="clear" w:color="auto" w:fill="F2F2F2" w:themeFill="background1" w:themeFillShade="F2"/>
            <w:vAlign w:val="center"/>
            <w:hideMark/>
          </w:tcPr>
          <w:p w14:paraId="6AB84F05" w14:textId="77777777" w:rsidR="00E248DA" w:rsidRPr="00E248DA" w:rsidRDefault="00E248DA" w:rsidP="00DF6229">
            <w:pPr>
              <w:pStyle w:val="p1"/>
              <w:rPr>
                <w:rFonts w:ascii="Garamond" w:hAnsi="Garamond"/>
              </w:rPr>
            </w:pPr>
            <w:r w:rsidRPr="00E248DA">
              <w:rPr>
                <w:rFonts w:ascii="Garamond" w:hAnsi="Garamond"/>
              </w:rPr>
              <w:t>Licenças com inspeção editorial.</w:t>
            </w:r>
          </w:p>
        </w:tc>
      </w:tr>
      <w:tr w:rsidR="00E248DA" w:rsidRPr="00E248DA" w14:paraId="40404BEA" w14:textId="77777777" w:rsidTr="00DF6229">
        <w:trPr>
          <w:tblCellSpacing w:w="15" w:type="dxa"/>
        </w:trPr>
        <w:tc>
          <w:tcPr>
            <w:tcW w:w="0" w:type="auto"/>
            <w:shd w:val="clear" w:color="auto" w:fill="F2F2F2" w:themeFill="background1" w:themeFillShade="F2"/>
            <w:vAlign w:val="center"/>
            <w:hideMark/>
          </w:tcPr>
          <w:p w14:paraId="42C70FD7" w14:textId="77777777" w:rsidR="00E248DA" w:rsidRPr="00E248DA" w:rsidRDefault="00E248DA" w:rsidP="00DF6229">
            <w:pPr>
              <w:pStyle w:val="p1"/>
              <w:rPr>
                <w:rFonts w:ascii="Garamond" w:hAnsi="Garamond"/>
              </w:rPr>
            </w:pPr>
            <w:r w:rsidRPr="00E248DA">
              <w:rPr>
                <w:rFonts w:ascii="Garamond" w:hAnsi="Garamond"/>
                <w:b/>
                <w:bCs/>
              </w:rPr>
              <w:t>Dubai Healthcare City</w:t>
            </w:r>
          </w:p>
        </w:tc>
        <w:tc>
          <w:tcPr>
            <w:tcW w:w="0" w:type="auto"/>
            <w:shd w:val="clear" w:color="auto" w:fill="F2F2F2" w:themeFill="background1" w:themeFillShade="F2"/>
            <w:vAlign w:val="center"/>
            <w:hideMark/>
          </w:tcPr>
          <w:p w14:paraId="69B78398" w14:textId="77777777" w:rsidR="00E248DA" w:rsidRPr="00E248DA" w:rsidRDefault="00E248DA" w:rsidP="00DF6229">
            <w:pPr>
              <w:pStyle w:val="p1"/>
              <w:rPr>
                <w:rFonts w:ascii="Garamond" w:hAnsi="Garamond"/>
              </w:rPr>
            </w:pPr>
            <w:r w:rsidRPr="00E248DA">
              <w:rPr>
                <w:rFonts w:ascii="Garamond" w:hAnsi="Garamond"/>
              </w:rPr>
              <w:t>Regras de compliance médico.</w:t>
            </w:r>
          </w:p>
        </w:tc>
      </w:tr>
      <w:tr w:rsidR="00E248DA" w:rsidRPr="00E248DA" w14:paraId="159611A1" w14:textId="77777777" w:rsidTr="00DF6229">
        <w:trPr>
          <w:tblCellSpacing w:w="15" w:type="dxa"/>
        </w:trPr>
        <w:tc>
          <w:tcPr>
            <w:tcW w:w="0" w:type="auto"/>
            <w:shd w:val="clear" w:color="auto" w:fill="F2F2F2" w:themeFill="background1" w:themeFillShade="F2"/>
            <w:vAlign w:val="center"/>
            <w:hideMark/>
          </w:tcPr>
          <w:p w14:paraId="7DAD26D9" w14:textId="77777777" w:rsidR="00E248DA" w:rsidRPr="00E248DA" w:rsidRDefault="00E248DA" w:rsidP="00DF6229">
            <w:pPr>
              <w:pStyle w:val="p1"/>
              <w:rPr>
                <w:rFonts w:ascii="Garamond" w:hAnsi="Garamond"/>
              </w:rPr>
            </w:pPr>
            <w:r w:rsidRPr="00E248DA">
              <w:rPr>
                <w:rFonts w:ascii="Garamond" w:hAnsi="Garamond"/>
                <w:b/>
                <w:bCs/>
              </w:rPr>
              <w:t>Dubai Science Park</w:t>
            </w:r>
          </w:p>
        </w:tc>
        <w:tc>
          <w:tcPr>
            <w:tcW w:w="0" w:type="auto"/>
            <w:shd w:val="clear" w:color="auto" w:fill="F2F2F2" w:themeFill="background1" w:themeFillShade="F2"/>
            <w:vAlign w:val="center"/>
            <w:hideMark/>
          </w:tcPr>
          <w:p w14:paraId="76B840AD" w14:textId="77777777" w:rsidR="00E248DA" w:rsidRPr="00E248DA" w:rsidRDefault="00E248DA" w:rsidP="00DF6229">
            <w:pPr>
              <w:pStyle w:val="p1"/>
              <w:rPr>
                <w:rFonts w:ascii="Garamond" w:hAnsi="Garamond"/>
              </w:rPr>
            </w:pPr>
            <w:r w:rsidRPr="00E248DA">
              <w:rPr>
                <w:rFonts w:ascii="Garamond" w:hAnsi="Garamond"/>
              </w:rPr>
              <w:t>Inspeções de laboratório ou P&amp;D.</w:t>
            </w:r>
          </w:p>
        </w:tc>
      </w:tr>
      <w:tr w:rsidR="00E248DA" w:rsidRPr="00E248DA" w14:paraId="0A310489" w14:textId="77777777" w:rsidTr="00DF6229">
        <w:trPr>
          <w:tblCellSpacing w:w="15" w:type="dxa"/>
        </w:trPr>
        <w:tc>
          <w:tcPr>
            <w:tcW w:w="0" w:type="auto"/>
            <w:shd w:val="clear" w:color="auto" w:fill="F2F2F2" w:themeFill="background1" w:themeFillShade="F2"/>
            <w:vAlign w:val="center"/>
            <w:hideMark/>
          </w:tcPr>
          <w:p w14:paraId="392F0CCE" w14:textId="77777777" w:rsidR="00E248DA" w:rsidRPr="00E248DA" w:rsidRDefault="00E248DA" w:rsidP="00DF6229">
            <w:pPr>
              <w:pStyle w:val="p1"/>
              <w:rPr>
                <w:rFonts w:ascii="Garamond" w:hAnsi="Garamond"/>
              </w:rPr>
            </w:pPr>
            <w:r w:rsidRPr="00E248DA">
              <w:rPr>
                <w:rFonts w:ascii="Garamond" w:hAnsi="Garamond"/>
                <w:b/>
                <w:bCs/>
              </w:rPr>
              <w:t>KIZAD</w:t>
            </w:r>
          </w:p>
        </w:tc>
        <w:tc>
          <w:tcPr>
            <w:tcW w:w="0" w:type="auto"/>
            <w:shd w:val="clear" w:color="auto" w:fill="F2F2F2" w:themeFill="background1" w:themeFillShade="F2"/>
            <w:vAlign w:val="center"/>
            <w:hideMark/>
          </w:tcPr>
          <w:p w14:paraId="5D0B00F8" w14:textId="77777777" w:rsidR="00E248DA" w:rsidRPr="00E248DA" w:rsidRDefault="00E248DA" w:rsidP="00DF6229">
            <w:pPr>
              <w:pStyle w:val="p1"/>
              <w:rPr>
                <w:rFonts w:ascii="Garamond" w:hAnsi="Garamond"/>
              </w:rPr>
            </w:pPr>
            <w:r w:rsidRPr="00E248DA">
              <w:rPr>
                <w:rFonts w:ascii="Garamond" w:hAnsi="Garamond"/>
              </w:rPr>
              <w:t>Aprovação industrial e inspeções.</w:t>
            </w:r>
          </w:p>
        </w:tc>
      </w:tr>
      <w:tr w:rsidR="00E248DA" w:rsidRPr="00E248DA" w14:paraId="609488E3" w14:textId="77777777" w:rsidTr="00DF6229">
        <w:trPr>
          <w:tblCellSpacing w:w="15" w:type="dxa"/>
        </w:trPr>
        <w:tc>
          <w:tcPr>
            <w:tcW w:w="0" w:type="auto"/>
            <w:shd w:val="clear" w:color="auto" w:fill="F2F2F2" w:themeFill="background1" w:themeFillShade="F2"/>
            <w:vAlign w:val="center"/>
            <w:hideMark/>
          </w:tcPr>
          <w:p w14:paraId="1587B877" w14:textId="77777777" w:rsidR="00E248DA" w:rsidRPr="00E248DA" w:rsidRDefault="00E248DA" w:rsidP="00DF6229">
            <w:pPr>
              <w:pStyle w:val="p1"/>
              <w:rPr>
                <w:rFonts w:ascii="Garamond" w:hAnsi="Garamond"/>
              </w:rPr>
            </w:pPr>
            <w:r w:rsidRPr="00E248DA">
              <w:rPr>
                <w:rFonts w:ascii="Garamond" w:hAnsi="Garamond"/>
                <w:b/>
                <w:bCs/>
              </w:rPr>
              <w:t>Masdar City Free Zone</w:t>
            </w:r>
          </w:p>
        </w:tc>
        <w:tc>
          <w:tcPr>
            <w:tcW w:w="0" w:type="auto"/>
            <w:shd w:val="clear" w:color="auto" w:fill="F2F2F2" w:themeFill="background1" w:themeFillShade="F2"/>
            <w:vAlign w:val="center"/>
            <w:hideMark/>
          </w:tcPr>
          <w:p w14:paraId="12BC65A8" w14:textId="77777777" w:rsidR="00E248DA" w:rsidRPr="00E248DA" w:rsidRDefault="00E248DA" w:rsidP="00DF6229">
            <w:pPr>
              <w:pStyle w:val="p1"/>
              <w:rPr>
                <w:rFonts w:ascii="Garamond" w:hAnsi="Garamond"/>
              </w:rPr>
            </w:pPr>
            <w:r w:rsidRPr="00E248DA">
              <w:rPr>
                <w:rFonts w:ascii="Garamond" w:hAnsi="Garamond"/>
              </w:rPr>
              <w:t>Avaliações de sustentabilidade.</w:t>
            </w:r>
          </w:p>
        </w:tc>
      </w:tr>
      <w:tr w:rsidR="00E248DA" w:rsidRPr="00E248DA" w14:paraId="559F9BD2" w14:textId="77777777" w:rsidTr="00DF6229">
        <w:trPr>
          <w:tblCellSpacing w:w="15" w:type="dxa"/>
        </w:trPr>
        <w:tc>
          <w:tcPr>
            <w:tcW w:w="0" w:type="auto"/>
            <w:shd w:val="clear" w:color="auto" w:fill="F2F2F2" w:themeFill="background1" w:themeFillShade="F2"/>
            <w:vAlign w:val="center"/>
            <w:hideMark/>
          </w:tcPr>
          <w:p w14:paraId="3D5468C5" w14:textId="77777777" w:rsidR="00E248DA" w:rsidRPr="00E248DA" w:rsidRDefault="00E248DA" w:rsidP="00DF6229">
            <w:pPr>
              <w:pStyle w:val="p1"/>
              <w:rPr>
                <w:rFonts w:ascii="Garamond" w:hAnsi="Garamond"/>
              </w:rPr>
            </w:pPr>
            <w:r w:rsidRPr="00E248DA">
              <w:rPr>
                <w:rFonts w:ascii="Garamond" w:hAnsi="Garamond"/>
                <w:b/>
                <w:bCs/>
              </w:rPr>
              <w:t>ADGM</w:t>
            </w:r>
          </w:p>
        </w:tc>
        <w:tc>
          <w:tcPr>
            <w:tcW w:w="0" w:type="auto"/>
            <w:shd w:val="clear" w:color="auto" w:fill="F2F2F2" w:themeFill="background1" w:themeFillShade="F2"/>
            <w:vAlign w:val="center"/>
            <w:hideMark/>
          </w:tcPr>
          <w:p w14:paraId="6A443484" w14:textId="77777777" w:rsidR="00E248DA" w:rsidRPr="00E248DA" w:rsidRDefault="00E248DA" w:rsidP="00DF6229">
            <w:pPr>
              <w:pStyle w:val="p1"/>
              <w:rPr>
                <w:rFonts w:ascii="Garamond" w:hAnsi="Garamond"/>
              </w:rPr>
            </w:pPr>
            <w:r w:rsidRPr="00E248DA">
              <w:rPr>
                <w:rFonts w:ascii="Garamond" w:hAnsi="Garamond"/>
              </w:rPr>
              <w:t>Due diligence financeira ou de startup.</w:t>
            </w:r>
          </w:p>
        </w:tc>
      </w:tr>
    </w:tbl>
    <w:p w14:paraId="6729A865" w14:textId="77777777" w:rsidR="00E248DA" w:rsidRPr="00E248DA" w:rsidRDefault="00E248DA" w:rsidP="00E248DA">
      <w:pPr>
        <w:rPr>
          <w:rStyle w:val="s1"/>
          <w:rFonts w:ascii="Garamond" w:eastAsiaTheme="majorEastAsia" w:hAnsi="Garamond"/>
        </w:rPr>
      </w:pPr>
    </w:p>
    <w:p w14:paraId="3793B634" w14:textId="77777777" w:rsidR="00E248DA" w:rsidRDefault="00055B26" w:rsidP="00E248DA">
      <w:pPr>
        <w:rPr>
          <w:rStyle w:val="s2"/>
          <w:rFonts w:eastAsiaTheme="majorEastAsia"/>
        </w:rPr>
      </w:pPr>
      <w:r w:rsidRPr="00055B26">
        <w:rPr>
          <w:rStyle w:val="s2"/>
          <w:rFonts w:eastAsiaTheme="majorEastAsia"/>
          <w:noProof/>
          <w14:ligatures w14:val="standardContextual"/>
        </w:rPr>
        <w:pict w14:anchorId="34060D75">
          <v:rect id="_x0000_i1029" alt="" style="width:451.3pt;height:.05pt;mso-width-percent:0;mso-height-percent:0;mso-width-percent:0;mso-height-percent:0" o:hralign="center" o:hrstd="t" o:hr="t" fillcolor="#a0a0a0" stroked="f"/>
        </w:pict>
      </w:r>
    </w:p>
    <w:p w14:paraId="38C1BC96" w14:textId="77777777" w:rsidR="00E248DA" w:rsidRDefault="00E248DA" w:rsidP="00E248DA">
      <w:pPr>
        <w:pStyle w:val="Ttulo1"/>
        <w:jc w:val="center"/>
      </w:pPr>
      <w:r>
        <w:lastRenderedPageBreak/>
        <w:t>TABELAS POR PERFIL DE EMPRESA</w:t>
      </w:r>
    </w:p>
    <w:p w14:paraId="07C770B4" w14:textId="36C5DB3C" w:rsidR="00E248DA" w:rsidRDefault="00E248DA" w:rsidP="00E248DA">
      <w:pPr>
        <w:rPr>
          <w:rStyle w:val="s2"/>
          <w:rFonts w:eastAsiaTheme="majorEastAsia"/>
        </w:rPr>
      </w:pPr>
    </w:p>
    <w:p w14:paraId="093B69FC" w14:textId="77777777" w:rsidR="00E248DA" w:rsidRDefault="00E248DA" w:rsidP="00E248DA">
      <w:pPr>
        <w:pStyle w:val="Ttulo2"/>
      </w:pPr>
      <w:r>
        <w:t>1. Startups e Pequenas Empresas</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1182"/>
        <w:gridCol w:w="1887"/>
        <w:gridCol w:w="1660"/>
        <w:gridCol w:w="6021"/>
      </w:tblGrid>
      <w:tr w:rsidR="00E248DA" w14:paraId="7C529306" w14:textId="77777777" w:rsidTr="00E248DA">
        <w:trPr>
          <w:tblHeader/>
          <w:tblCellSpacing w:w="15" w:type="dxa"/>
        </w:trPr>
        <w:tc>
          <w:tcPr>
            <w:tcW w:w="0" w:type="auto"/>
            <w:shd w:val="clear" w:color="auto" w:fill="FFC000"/>
            <w:vAlign w:val="center"/>
            <w:hideMark/>
          </w:tcPr>
          <w:p w14:paraId="475D8BB0" w14:textId="77777777" w:rsidR="00E248DA" w:rsidRDefault="00E248DA">
            <w:pPr>
              <w:pStyle w:val="p1"/>
              <w:jc w:val="center"/>
              <w:rPr>
                <w:b/>
                <w:bCs/>
              </w:rPr>
            </w:pPr>
            <w:r>
              <w:rPr>
                <w:b/>
                <w:bCs/>
              </w:rPr>
              <w:t>Prioridade</w:t>
            </w:r>
          </w:p>
        </w:tc>
        <w:tc>
          <w:tcPr>
            <w:tcW w:w="0" w:type="auto"/>
            <w:shd w:val="clear" w:color="auto" w:fill="FFC000"/>
            <w:vAlign w:val="center"/>
            <w:hideMark/>
          </w:tcPr>
          <w:p w14:paraId="6AC4C00B" w14:textId="77777777" w:rsidR="00E248DA" w:rsidRDefault="00E248DA">
            <w:pPr>
              <w:pStyle w:val="p1"/>
              <w:jc w:val="center"/>
              <w:rPr>
                <w:b/>
                <w:bCs/>
              </w:rPr>
            </w:pPr>
            <w:r>
              <w:rPr>
                <w:b/>
                <w:bCs/>
              </w:rPr>
              <w:t>Free zone</w:t>
            </w:r>
          </w:p>
        </w:tc>
        <w:tc>
          <w:tcPr>
            <w:tcW w:w="0" w:type="auto"/>
            <w:shd w:val="clear" w:color="auto" w:fill="FFC000"/>
            <w:vAlign w:val="center"/>
            <w:hideMark/>
          </w:tcPr>
          <w:p w14:paraId="19084F6C" w14:textId="77777777" w:rsidR="00E248DA" w:rsidRDefault="00E248DA">
            <w:pPr>
              <w:pStyle w:val="p1"/>
              <w:jc w:val="center"/>
              <w:rPr>
                <w:b/>
                <w:bCs/>
              </w:rPr>
            </w:pPr>
            <w:r>
              <w:rPr>
                <w:b/>
                <w:bCs/>
              </w:rPr>
              <w:t>Emirado</w:t>
            </w:r>
          </w:p>
        </w:tc>
        <w:tc>
          <w:tcPr>
            <w:tcW w:w="0" w:type="auto"/>
            <w:shd w:val="clear" w:color="auto" w:fill="FFC000"/>
            <w:vAlign w:val="center"/>
            <w:hideMark/>
          </w:tcPr>
          <w:p w14:paraId="6EDBAB96" w14:textId="77777777" w:rsidR="00E248DA" w:rsidRDefault="00E248DA">
            <w:pPr>
              <w:pStyle w:val="p1"/>
              <w:jc w:val="center"/>
              <w:rPr>
                <w:b/>
                <w:bCs/>
              </w:rPr>
            </w:pPr>
            <w:r>
              <w:rPr>
                <w:b/>
                <w:bCs/>
              </w:rPr>
              <w:t>Razão da recomendação</w:t>
            </w:r>
          </w:p>
        </w:tc>
      </w:tr>
      <w:tr w:rsidR="00E248DA" w14:paraId="1F6E0453" w14:textId="77777777" w:rsidTr="00E248DA">
        <w:trPr>
          <w:tblCellSpacing w:w="15" w:type="dxa"/>
        </w:trPr>
        <w:tc>
          <w:tcPr>
            <w:tcW w:w="0" w:type="auto"/>
            <w:shd w:val="clear" w:color="auto" w:fill="F2F2F2" w:themeFill="background1" w:themeFillShade="F2"/>
            <w:vAlign w:val="center"/>
            <w:hideMark/>
          </w:tcPr>
          <w:p w14:paraId="06DF3EDA" w14:textId="77777777" w:rsidR="00E248DA" w:rsidRDefault="00E248DA">
            <w:pPr>
              <w:pStyle w:val="p1"/>
            </w:pPr>
            <w:r>
              <w:t>1</w:t>
            </w:r>
          </w:p>
        </w:tc>
        <w:tc>
          <w:tcPr>
            <w:tcW w:w="0" w:type="auto"/>
            <w:shd w:val="clear" w:color="auto" w:fill="F2F2F2" w:themeFill="background1" w:themeFillShade="F2"/>
            <w:vAlign w:val="center"/>
            <w:hideMark/>
          </w:tcPr>
          <w:p w14:paraId="3D7AD370" w14:textId="77777777" w:rsidR="00E248DA" w:rsidRDefault="00E248DA">
            <w:pPr>
              <w:pStyle w:val="p1"/>
            </w:pPr>
            <w:r>
              <w:t>IFZA</w:t>
            </w:r>
          </w:p>
        </w:tc>
        <w:tc>
          <w:tcPr>
            <w:tcW w:w="0" w:type="auto"/>
            <w:shd w:val="clear" w:color="auto" w:fill="F2F2F2" w:themeFill="background1" w:themeFillShade="F2"/>
            <w:vAlign w:val="center"/>
            <w:hideMark/>
          </w:tcPr>
          <w:p w14:paraId="2C0E49E7" w14:textId="77777777" w:rsidR="00E248DA" w:rsidRDefault="00E248DA">
            <w:pPr>
              <w:pStyle w:val="p1"/>
            </w:pPr>
            <w:r>
              <w:t>Dubai</w:t>
            </w:r>
          </w:p>
        </w:tc>
        <w:tc>
          <w:tcPr>
            <w:tcW w:w="0" w:type="auto"/>
            <w:shd w:val="clear" w:color="auto" w:fill="F2F2F2" w:themeFill="background1" w:themeFillShade="F2"/>
            <w:vAlign w:val="center"/>
            <w:hideMark/>
          </w:tcPr>
          <w:p w14:paraId="3B35F112" w14:textId="77777777" w:rsidR="00E248DA" w:rsidRDefault="00E248DA">
            <w:pPr>
              <w:pStyle w:val="p1"/>
            </w:pPr>
            <w:r>
              <w:t>Baixo custo, setup rápido, flexi desk, sem capital mínimo</w:t>
            </w:r>
          </w:p>
        </w:tc>
      </w:tr>
      <w:tr w:rsidR="00E248DA" w14:paraId="399B3F19" w14:textId="77777777" w:rsidTr="00E248DA">
        <w:trPr>
          <w:tblCellSpacing w:w="15" w:type="dxa"/>
        </w:trPr>
        <w:tc>
          <w:tcPr>
            <w:tcW w:w="0" w:type="auto"/>
            <w:shd w:val="clear" w:color="auto" w:fill="F2F2F2" w:themeFill="background1" w:themeFillShade="F2"/>
            <w:vAlign w:val="center"/>
            <w:hideMark/>
          </w:tcPr>
          <w:p w14:paraId="5AA8B440" w14:textId="77777777" w:rsidR="00E248DA" w:rsidRDefault="00E248DA">
            <w:pPr>
              <w:pStyle w:val="p1"/>
            </w:pPr>
            <w:r>
              <w:t>2</w:t>
            </w:r>
          </w:p>
        </w:tc>
        <w:tc>
          <w:tcPr>
            <w:tcW w:w="0" w:type="auto"/>
            <w:shd w:val="clear" w:color="auto" w:fill="F2F2F2" w:themeFill="background1" w:themeFillShade="F2"/>
            <w:vAlign w:val="center"/>
            <w:hideMark/>
          </w:tcPr>
          <w:p w14:paraId="1517DBC3" w14:textId="77777777" w:rsidR="00E248DA" w:rsidRDefault="00E248DA">
            <w:pPr>
              <w:pStyle w:val="p1"/>
            </w:pPr>
            <w:r>
              <w:t>Meydan Free Zone</w:t>
            </w:r>
          </w:p>
        </w:tc>
        <w:tc>
          <w:tcPr>
            <w:tcW w:w="0" w:type="auto"/>
            <w:shd w:val="clear" w:color="auto" w:fill="F2F2F2" w:themeFill="background1" w:themeFillShade="F2"/>
            <w:vAlign w:val="center"/>
            <w:hideMark/>
          </w:tcPr>
          <w:p w14:paraId="4F567984" w14:textId="77777777" w:rsidR="00E248DA" w:rsidRDefault="00E248DA">
            <w:pPr>
              <w:pStyle w:val="p1"/>
            </w:pPr>
            <w:r>
              <w:t>Dubai</w:t>
            </w:r>
          </w:p>
        </w:tc>
        <w:tc>
          <w:tcPr>
            <w:tcW w:w="0" w:type="auto"/>
            <w:shd w:val="clear" w:color="auto" w:fill="F2F2F2" w:themeFill="background1" w:themeFillShade="F2"/>
            <w:vAlign w:val="center"/>
            <w:hideMark/>
          </w:tcPr>
          <w:p w14:paraId="4380A734" w14:textId="77777777" w:rsidR="00E248DA" w:rsidRDefault="00E248DA">
            <w:pPr>
              <w:pStyle w:val="p1"/>
            </w:pPr>
            <w:r>
              <w:t>Ideal para consultoria e serviços remotos, custos competitivos</w:t>
            </w:r>
          </w:p>
        </w:tc>
      </w:tr>
      <w:tr w:rsidR="00E248DA" w14:paraId="241E13F9" w14:textId="77777777" w:rsidTr="00E248DA">
        <w:trPr>
          <w:tblCellSpacing w:w="15" w:type="dxa"/>
        </w:trPr>
        <w:tc>
          <w:tcPr>
            <w:tcW w:w="0" w:type="auto"/>
            <w:shd w:val="clear" w:color="auto" w:fill="F2F2F2" w:themeFill="background1" w:themeFillShade="F2"/>
            <w:vAlign w:val="center"/>
            <w:hideMark/>
          </w:tcPr>
          <w:p w14:paraId="13D06752" w14:textId="77777777" w:rsidR="00E248DA" w:rsidRDefault="00E248DA">
            <w:pPr>
              <w:pStyle w:val="p1"/>
            </w:pPr>
            <w:r>
              <w:t>3</w:t>
            </w:r>
          </w:p>
        </w:tc>
        <w:tc>
          <w:tcPr>
            <w:tcW w:w="0" w:type="auto"/>
            <w:shd w:val="clear" w:color="auto" w:fill="F2F2F2" w:themeFill="background1" w:themeFillShade="F2"/>
            <w:vAlign w:val="center"/>
            <w:hideMark/>
          </w:tcPr>
          <w:p w14:paraId="3D1861F9" w14:textId="77777777" w:rsidR="00E248DA" w:rsidRDefault="00E248DA">
            <w:pPr>
              <w:pStyle w:val="p1"/>
            </w:pPr>
            <w:r>
              <w:t>RAKEZ</w:t>
            </w:r>
          </w:p>
        </w:tc>
        <w:tc>
          <w:tcPr>
            <w:tcW w:w="0" w:type="auto"/>
            <w:shd w:val="clear" w:color="auto" w:fill="F2F2F2" w:themeFill="background1" w:themeFillShade="F2"/>
            <w:vAlign w:val="center"/>
            <w:hideMark/>
          </w:tcPr>
          <w:p w14:paraId="6B73553C" w14:textId="77777777" w:rsidR="00E248DA" w:rsidRDefault="00E248DA">
            <w:pPr>
              <w:pStyle w:val="p1"/>
            </w:pPr>
            <w:r>
              <w:t>Ras Al Khaimah</w:t>
            </w:r>
          </w:p>
        </w:tc>
        <w:tc>
          <w:tcPr>
            <w:tcW w:w="0" w:type="auto"/>
            <w:shd w:val="clear" w:color="auto" w:fill="F2F2F2" w:themeFill="background1" w:themeFillShade="F2"/>
            <w:vAlign w:val="center"/>
            <w:hideMark/>
          </w:tcPr>
          <w:p w14:paraId="4299DF73" w14:textId="77777777" w:rsidR="00E248DA" w:rsidRDefault="00E248DA">
            <w:pPr>
              <w:pStyle w:val="p1"/>
            </w:pPr>
            <w:r>
              <w:t>Econômica, aceita múltiplas atividades, excelente para iniciar</w:t>
            </w:r>
          </w:p>
        </w:tc>
      </w:tr>
      <w:tr w:rsidR="00E248DA" w14:paraId="37EC9328" w14:textId="77777777" w:rsidTr="00E248DA">
        <w:trPr>
          <w:tblCellSpacing w:w="15" w:type="dxa"/>
        </w:trPr>
        <w:tc>
          <w:tcPr>
            <w:tcW w:w="0" w:type="auto"/>
            <w:shd w:val="clear" w:color="auto" w:fill="F2F2F2" w:themeFill="background1" w:themeFillShade="F2"/>
            <w:vAlign w:val="center"/>
            <w:hideMark/>
          </w:tcPr>
          <w:p w14:paraId="30F0FF17" w14:textId="77777777" w:rsidR="00E248DA" w:rsidRDefault="00E248DA">
            <w:pPr>
              <w:pStyle w:val="p1"/>
            </w:pPr>
            <w:r>
              <w:t>4</w:t>
            </w:r>
          </w:p>
        </w:tc>
        <w:tc>
          <w:tcPr>
            <w:tcW w:w="0" w:type="auto"/>
            <w:shd w:val="clear" w:color="auto" w:fill="F2F2F2" w:themeFill="background1" w:themeFillShade="F2"/>
            <w:vAlign w:val="center"/>
            <w:hideMark/>
          </w:tcPr>
          <w:p w14:paraId="2876E1B6" w14:textId="77777777" w:rsidR="00E248DA" w:rsidRDefault="00E248DA">
            <w:pPr>
              <w:pStyle w:val="p1"/>
            </w:pPr>
            <w:r>
              <w:t>SHAMS</w:t>
            </w:r>
          </w:p>
        </w:tc>
        <w:tc>
          <w:tcPr>
            <w:tcW w:w="0" w:type="auto"/>
            <w:shd w:val="clear" w:color="auto" w:fill="F2F2F2" w:themeFill="background1" w:themeFillShade="F2"/>
            <w:vAlign w:val="center"/>
            <w:hideMark/>
          </w:tcPr>
          <w:p w14:paraId="73BDBA1D" w14:textId="77777777" w:rsidR="00E248DA" w:rsidRDefault="00E248DA">
            <w:pPr>
              <w:pStyle w:val="p1"/>
            </w:pPr>
            <w:r>
              <w:t>Sharjah</w:t>
            </w:r>
          </w:p>
        </w:tc>
        <w:tc>
          <w:tcPr>
            <w:tcW w:w="0" w:type="auto"/>
            <w:shd w:val="clear" w:color="auto" w:fill="F2F2F2" w:themeFill="background1" w:themeFillShade="F2"/>
            <w:vAlign w:val="center"/>
            <w:hideMark/>
          </w:tcPr>
          <w:p w14:paraId="5099D0D0" w14:textId="77777777" w:rsidR="00E248DA" w:rsidRDefault="00E248DA">
            <w:pPr>
              <w:pStyle w:val="p1"/>
            </w:pPr>
            <w:r>
              <w:t>Forte para mídia digital, creators e agências pequenas</w:t>
            </w:r>
          </w:p>
        </w:tc>
      </w:tr>
      <w:tr w:rsidR="00E248DA" w14:paraId="1820122B" w14:textId="77777777" w:rsidTr="00E248DA">
        <w:trPr>
          <w:tblCellSpacing w:w="15" w:type="dxa"/>
        </w:trPr>
        <w:tc>
          <w:tcPr>
            <w:tcW w:w="0" w:type="auto"/>
            <w:shd w:val="clear" w:color="auto" w:fill="F2F2F2" w:themeFill="background1" w:themeFillShade="F2"/>
            <w:vAlign w:val="center"/>
            <w:hideMark/>
          </w:tcPr>
          <w:p w14:paraId="09D625F9" w14:textId="77777777" w:rsidR="00E248DA" w:rsidRDefault="00E248DA">
            <w:pPr>
              <w:pStyle w:val="p1"/>
            </w:pPr>
            <w:r>
              <w:t>5</w:t>
            </w:r>
          </w:p>
        </w:tc>
        <w:tc>
          <w:tcPr>
            <w:tcW w:w="0" w:type="auto"/>
            <w:shd w:val="clear" w:color="auto" w:fill="F2F2F2" w:themeFill="background1" w:themeFillShade="F2"/>
            <w:vAlign w:val="center"/>
            <w:hideMark/>
          </w:tcPr>
          <w:p w14:paraId="777B7D06" w14:textId="77777777" w:rsidR="00E248DA" w:rsidRDefault="00E248DA">
            <w:pPr>
              <w:pStyle w:val="p1"/>
            </w:pPr>
            <w:r>
              <w:t>Ajman Free Zone</w:t>
            </w:r>
          </w:p>
        </w:tc>
        <w:tc>
          <w:tcPr>
            <w:tcW w:w="0" w:type="auto"/>
            <w:shd w:val="clear" w:color="auto" w:fill="F2F2F2" w:themeFill="background1" w:themeFillShade="F2"/>
            <w:vAlign w:val="center"/>
            <w:hideMark/>
          </w:tcPr>
          <w:p w14:paraId="57783887" w14:textId="77777777" w:rsidR="00E248DA" w:rsidRDefault="00E248DA">
            <w:pPr>
              <w:pStyle w:val="p1"/>
            </w:pPr>
            <w:r>
              <w:t>Ajman</w:t>
            </w:r>
          </w:p>
        </w:tc>
        <w:tc>
          <w:tcPr>
            <w:tcW w:w="0" w:type="auto"/>
            <w:shd w:val="clear" w:color="auto" w:fill="F2F2F2" w:themeFill="background1" w:themeFillShade="F2"/>
            <w:vAlign w:val="center"/>
            <w:hideMark/>
          </w:tcPr>
          <w:p w14:paraId="3A1D7BB8" w14:textId="77777777" w:rsidR="00E248DA" w:rsidRDefault="00E248DA">
            <w:pPr>
              <w:pStyle w:val="p1"/>
            </w:pPr>
            <w:r>
              <w:t>Muito acessível, bom para operações simples</w:t>
            </w:r>
          </w:p>
        </w:tc>
      </w:tr>
      <w:tr w:rsidR="00E248DA" w14:paraId="1CA0E8E7" w14:textId="77777777" w:rsidTr="00E248DA">
        <w:trPr>
          <w:tblCellSpacing w:w="15" w:type="dxa"/>
        </w:trPr>
        <w:tc>
          <w:tcPr>
            <w:tcW w:w="0" w:type="auto"/>
            <w:shd w:val="clear" w:color="auto" w:fill="F2F2F2" w:themeFill="background1" w:themeFillShade="F2"/>
            <w:vAlign w:val="center"/>
            <w:hideMark/>
          </w:tcPr>
          <w:p w14:paraId="2165CAAC" w14:textId="77777777" w:rsidR="00E248DA" w:rsidRDefault="00E248DA">
            <w:pPr>
              <w:pStyle w:val="p1"/>
            </w:pPr>
            <w:r>
              <w:t>6</w:t>
            </w:r>
          </w:p>
        </w:tc>
        <w:tc>
          <w:tcPr>
            <w:tcW w:w="0" w:type="auto"/>
            <w:shd w:val="clear" w:color="auto" w:fill="F2F2F2" w:themeFill="background1" w:themeFillShade="F2"/>
            <w:vAlign w:val="center"/>
            <w:hideMark/>
          </w:tcPr>
          <w:p w14:paraId="591CF429" w14:textId="77777777" w:rsidR="00E248DA" w:rsidRDefault="00E248DA">
            <w:pPr>
              <w:pStyle w:val="p1"/>
            </w:pPr>
            <w:r>
              <w:t>SPC</w:t>
            </w:r>
          </w:p>
        </w:tc>
        <w:tc>
          <w:tcPr>
            <w:tcW w:w="0" w:type="auto"/>
            <w:shd w:val="clear" w:color="auto" w:fill="F2F2F2" w:themeFill="background1" w:themeFillShade="F2"/>
            <w:vAlign w:val="center"/>
            <w:hideMark/>
          </w:tcPr>
          <w:p w14:paraId="46CFB444" w14:textId="77777777" w:rsidR="00E248DA" w:rsidRDefault="00E248DA">
            <w:pPr>
              <w:pStyle w:val="p1"/>
            </w:pPr>
            <w:r>
              <w:t>Sharjah</w:t>
            </w:r>
          </w:p>
        </w:tc>
        <w:tc>
          <w:tcPr>
            <w:tcW w:w="0" w:type="auto"/>
            <w:shd w:val="clear" w:color="auto" w:fill="F2F2F2" w:themeFill="background1" w:themeFillShade="F2"/>
            <w:vAlign w:val="center"/>
            <w:hideMark/>
          </w:tcPr>
          <w:p w14:paraId="294379B5" w14:textId="77777777" w:rsidR="00E248DA" w:rsidRDefault="00E248DA">
            <w:pPr>
              <w:pStyle w:val="p1"/>
            </w:pPr>
            <w:r>
              <w:t>Perfeita para cursos, conteúdos e educação online</w:t>
            </w:r>
          </w:p>
        </w:tc>
      </w:tr>
      <w:tr w:rsidR="00E248DA" w14:paraId="52849AE8" w14:textId="77777777" w:rsidTr="00E248DA">
        <w:trPr>
          <w:tblCellSpacing w:w="15" w:type="dxa"/>
        </w:trPr>
        <w:tc>
          <w:tcPr>
            <w:tcW w:w="0" w:type="auto"/>
            <w:shd w:val="clear" w:color="auto" w:fill="F2F2F2" w:themeFill="background1" w:themeFillShade="F2"/>
            <w:vAlign w:val="center"/>
            <w:hideMark/>
          </w:tcPr>
          <w:p w14:paraId="641398B8" w14:textId="77777777" w:rsidR="00E248DA" w:rsidRDefault="00E248DA">
            <w:pPr>
              <w:pStyle w:val="p1"/>
            </w:pPr>
            <w:r>
              <w:t>7</w:t>
            </w:r>
          </w:p>
        </w:tc>
        <w:tc>
          <w:tcPr>
            <w:tcW w:w="0" w:type="auto"/>
            <w:shd w:val="clear" w:color="auto" w:fill="F2F2F2" w:themeFill="background1" w:themeFillShade="F2"/>
            <w:vAlign w:val="center"/>
            <w:hideMark/>
          </w:tcPr>
          <w:p w14:paraId="5ED6AA87" w14:textId="77777777" w:rsidR="00E248DA" w:rsidRDefault="00E248DA">
            <w:pPr>
              <w:pStyle w:val="p1"/>
            </w:pPr>
            <w:r>
              <w:t>Innovation City</w:t>
            </w:r>
          </w:p>
        </w:tc>
        <w:tc>
          <w:tcPr>
            <w:tcW w:w="0" w:type="auto"/>
            <w:shd w:val="clear" w:color="auto" w:fill="F2F2F2" w:themeFill="background1" w:themeFillShade="F2"/>
            <w:vAlign w:val="center"/>
            <w:hideMark/>
          </w:tcPr>
          <w:p w14:paraId="6C58D528" w14:textId="77777777" w:rsidR="00E248DA" w:rsidRDefault="00E248DA">
            <w:pPr>
              <w:pStyle w:val="p1"/>
            </w:pPr>
            <w:r>
              <w:t>Ras Al Khaimah</w:t>
            </w:r>
          </w:p>
        </w:tc>
        <w:tc>
          <w:tcPr>
            <w:tcW w:w="0" w:type="auto"/>
            <w:shd w:val="clear" w:color="auto" w:fill="F2F2F2" w:themeFill="background1" w:themeFillShade="F2"/>
            <w:vAlign w:val="center"/>
            <w:hideMark/>
          </w:tcPr>
          <w:p w14:paraId="26F650C0" w14:textId="77777777" w:rsidR="00E248DA" w:rsidRDefault="00E248DA">
            <w:pPr>
              <w:pStyle w:val="p1"/>
            </w:pPr>
            <w:r>
              <w:t>Ideal para startups de IA, Web3 e tokenização</w:t>
            </w:r>
          </w:p>
        </w:tc>
      </w:tr>
    </w:tbl>
    <w:p w14:paraId="4437A939" w14:textId="4A27742B" w:rsidR="00E248DA" w:rsidRDefault="00E248DA" w:rsidP="00E248DA">
      <w:pPr>
        <w:rPr>
          <w:rStyle w:val="s1"/>
          <w:rFonts w:eastAsiaTheme="majorEastAsia"/>
        </w:rPr>
      </w:pPr>
    </w:p>
    <w:p w14:paraId="2663BB9C" w14:textId="77777777" w:rsidR="00E248DA" w:rsidRDefault="00E248DA" w:rsidP="00E248DA">
      <w:pPr>
        <w:pStyle w:val="Ttulo2"/>
      </w:pPr>
      <w:r>
        <w:t>2. Empresas de Médio Porte</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1182"/>
        <w:gridCol w:w="1887"/>
        <w:gridCol w:w="1660"/>
        <w:gridCol w:w="4960"/>
      </w:tblGrid>
      <w:tr w:rsidR="00E248DA" w14:paraId="1E9BBF05" w14:textId="77777777" w:rsidTr="00E248DA">
        <w:trPr>
          <w:tblHeader/>
          <w:tblCellSpacing w:w="15" w:type="dxa"/>
        </w:trPr>
        <w:tc>
          <w:tcPr>
            <w:tcW w:w="0" w:type="auto"/>
            <w:shd w:val="clear" w:color="auto" w:fill="FFC000"/>
            <w:vAlign w:val="center"/>
            <w:hideMark/>
          </w:tcPr>
          <w:p w14:paraId="5B212996" w14:textId="77777777" w:rsidR="00E248DA" w:rsidRDefault="00E248DA">
            <w:pPr>
              <w:pStyle w:val="p1"/>
              <w:jc w:val="center"/>
              <w:rPr>
                <w:b/>
                <w:bCs/>
              </w:rPr>
            </w:pPr>
            <w:r>
              <w:rPr>
                <w:b/>
                <w:bCs/>
              </w:rPr>
              <w:t>Prioridade</w:t>
            </w:r>
          </w:p>
        </w:tc>
        <w:tc>
          <w:tcPr>
            <w:tcW w:w="0" w:type="auto"/>
            <w:shd w:val="clear" w:color="auto" w:fill="FFC000"/>
            <w:vAlign w:val="center"/>
            <w:hideMark/>
          </w:tcPr>
          <w:p w14:paraId="22453822" w14:textId="77777777" w:rsidR="00E248DA" w:rsidRDefault="00E248DA">
            <w:pPr>
              <w:pStyle w:val="p1"/>
              <w:jc w:val="center"/>
              <w:rPr>
                <w:b/>
                <w:bCs/>
              </w:rPr>
            </w:pPr>
            <w:r>
              <w:rPr>
                <w:b/>
                <w:bCs/>
              </w:rPr>
              <w:t>Free zone</w:t>
            </w:r>
          </w:p>
        </w:tc>
        <w:tc>
          <w:tcPr>
            <w:tcW w:w="0" w:type="auto"/>
            <w:shd w:val="clear" w:color="auto" w:fill="FFC000"/>
            <w:vAlign w:val="center"/>
            <w:hideMark/>
          </w:tcPr>
          <w:p w14:paraId="5487459E" w14:textId="77777777" w:rsidR="00E248DA" w:rsidRDefault="00E248DA">
            <w:pPr>
              <w:pStyle w:val="p1"/>
              <w:jc w:val="center"/>
              <w:rPr>
                <w:b/>
                <w:bCs/>
              </w:rPr>
            </w:pPr>
            <w:r>
              <w:rPr>
                <w:b/>
                <w:bCs/>
              </w:rPr>
              <w:t>Emirado</w:t>
            </w:r>
          </w:p>
        </w:tc>
        <w:tc>
          <w:tcPr>
            <w:tcW w:w="0" w:type="auto"/>
            <w:shd w:val="clear" w:color="auto" w:fill="FFC000"/>
            <w:vAlign w:val="center"/>
            <w:hideMark/>
          </w:tcPr>
          <w:p w14:paraId="6486B35C" w14:textId="77777777" w:rsidR="00E248DA" w:rsidRDefault="00E248DA">
            <w:pPr>
              <w:pStyle w:val="p1"/>
              <w:jc w:val="center"/>
              <w:rPr>
                <w:b/>
                <w:bCs/>
              </w:rPr>
            </w:pPr>
            <w:r>
              <w:rPr>
                <w:b/>
                <w:bCs/>
              </w:rPr>
              <w:t>Razão da recomendação</w:t>
            </w:r>
          </w:p>
        </w:tc>
      </w:tr>
      <w:tr w:rsidR="00E248DA" w14:paraId="17B50DFD" w14:textId="77777777" w:rsidTr="00E248DA">
        <w:trPr>
          <w:tblCellSpacing w:w="15" w:type="dxa"/>
        </w:trPr>
        <w:tc>
          <w:tcPr>
            <w:tcW w:w="0" w:type="auto"/>
            <w:shd w:val="clear" w:color="auto" w:fill="F2F2F2" w:themeFill="background1" w:themeFillShade="F2"/>
            <w:vAlign w:val="center"/>
            <w:hideMark/>
          </w:tcPr>
          <w:p w14:paraId="57FBDA30" w14:textId="77777777" w:rsidR="00E248DA" w:rsidRDefault="00E248DA">
            <w:pPr>
              <w:pStyle w:val="p1"/>
            </w:pPr>
            <w:r>
              <w:t>1</w:t>
            </w:r>
          </w:p>
        </w:tc>
        <w:tc>
          <w:tcPr>
            <w:tcW w:w="0" w:type="auto"/>
            <w:shd w:val="clear" w:color="auto" w:fill="F2F2F2" w:themeFill="background1" w:themeFillShade="F2"/>
            <w:vAlign w:val="center"/>
            <w:hideMark/>
          </w:tcPr>
          <w:p w14:paraId="73EE4631" w14:textId="77777777" w:rsidR="00E248DA" w:rsidRDefault="00E248DA">
            <w:pPr>
              <w:pStyle w:val="p1"/>
            </w:pPr>
            <w:r>
              <w:t>DMCC</w:t>
            </w:r>
          </w:p>
        </w:tc>
        <w:tc>
          <w:tcPr>
            <w:tcW w:w="0" w:type="auto"/>
            <w:shd w:val="clear" w:color="auto" w:fill="F2F2F2" w:themeFill="background1" w:themeFillShade="F2"/>
            <w:vAlign w:val="center"/>
            <w:hideMark/>
          </w:tcPr>
          <w:p w14:paraId="1707AF14" w14:textId="77777777" w:rsidR="00E248DA" w:rsidRDefault="00E248DA">
            <w:pPr>
              <w:pStyle w:val="p1"/>
            </w:pPr>
            <w:r>
              <w:t>Dubai</w:t>
            </w:r>
          </w:p>
        </w:tc>
        <w:tc>
          <w:tcPr>
            <w:tcW w:w="0" w:type="auto"/>
            <w:shd w:val="clear" w:color="auto" w:fill="F2F2F2" w:themeFill="background1" w:themeFillShade="F2"/>
            <w:vAlign w:val="center"/>
            <w:hideMark/>
          </w:tcPr>
          <w:p w14:paraId="1CD44DB0" w14:textId="77777777" w:rsidR="00E248DA" w:rsidRDefault="00E248DA">
            <w:pPr>
              <w:pStyle w:val="p1"/>
            </w:pPr>
            <w:r>
              <w:t>Prestígio, governança forte, aceitação bancária alta</w:t>
            </w:r>
          </w:p>
        </w:tc>
      </w:tr>
      <w:tr w:rsidR="00E248DA" w14:paraId="0F88A80C" w14:textId="77777777" w:rsidTr="00E248DA">
        <w:trPr>
          <w:tblCellSpacing w:w="15" w:type="dxa"/>
        </w:trPr>
        <w:tc>
          <w:tcPr>
            <w:tcW w:w="0" w:type="auto"/>
            <w:shd w:val="clear" w:color="auto" w:fill="F2F2F2" w:themeFill="background1" w:themeFillShade="F2"/>
            <w:vAlign w:val="center"/>
            <w:hideMark/>
          </w:tcPr>
          <w:p w14:paraId="17E66D77" w14:textId="77777777" w:rsidR="00E248DA" w:rsidRDefault="00E248DA">
            <w:pPr>
              <w:pStyle w:val="p1"/>
            </w:pPr>
            <w:r>
              <w:t>2</w:t>
            </w:r>
          </w:p>
        </w:tc>
        <w:tc>
          <w:tcPr>
            <w:tcW w:w="0" w:type="auto"/>
            <w:shd w:val="clear" w:color="auto" w:fill="F2F2F2" w:themeFill="background1" w:themeFillShade="F2"/>
            <w:vAlign w:val="center"/>
            <w:hideMark/>
          </w:tcPr>
          <w:p w14:paraId="7E023DCD" w14:textId="77777777" w:rsidR="00E248DA" w:rsidRDefault="00E248DA">
            <w:pPr>
              <w:pStyle w:val="p1"/>
            </w:pPr>
            <w:r>
              <w:t>Dubai South</w:t>
            </w:r>
          </w:p>
        </w:tc>
        <w:tc>
          <w:tcPr>
            <w:tcW w:w="0" w:type="auto"/>
            <w:shd w:val="clear" w:color="auto" w:fill="F2F2F2" w:themeFill="background1" w:themeFillShade="F2"/>
            <w:vAlign w:val="center"/>
            <w:hideMark/>
          </w:tcPr>
          <w:p w14:paraId="3709DDEE" w14:textId="77777777" w:rsidR="00E248DA" w:rsidRDefault="00E248DA">
            <w:pPr>
              <w:pStyle w:val="p1"/>
            </w:pPr>
            <w:r>
              <w:t>Dubai</w:t>
            </w:r>
          </w:p>
        </w:tc>
        <w:tc>
          <w:tcPr>
            <w:tcW w:w="0" w:type="auto"/>
            <w:shd w:val="clear" w:color="auto" w:fill="F2F2F2" w:themeFill="background1" w:themeFillShade="F2"/>
            <w:vAlign w:val="center"/>
            <w:hideMark/>
          </w:tcPr>
          <w:p w14:paraId="1093C210" w14:textId="77777777" w:rsidR="00E248DA" w:rsidRDefault="00E248DA">
            <w:pPr>
              <w:pStyle w:val="p1"/>
            </w:pPr>
            <w:r>
              <w:t>Excelente para logística e estrutura física escalável</w:t>
            </w:r>
          </w:p>
        </w:tc>
      </w:tr>
      <w:tr w:rsidR="00E248DA" w14:paraId="47E90D99" w14:textId="77777777" w:rsidTr="00E248DA">
        <w:trPr>
          <w:tblCellSpacing w:w="15" w:type="dxa"/>
        </w:trPr>
        <w:tc>
          <w:tcPr>
            <w:tcW w:w="0" w:type="auto"/>
            <w:shd w:val="clear" w:color="auto" w:fill="F2F2F2" w:themeFill="background1" w:themeFillShade="F2"/>
            <w:vAlign w:val="center"/>
            <w:hideMark/>
          </w:tcPr>
          <w:p w14:paraId="08A38BBC" w14:textId="77777777" w:rsidR="00E248DA" w:rsidRDefault="00E248DA">
            <w:pPr>
              <w:pStyle w:val="p1"/>
            </w:pPr>
            <w:r>
              <w:t>3</w:t>
            </w:r>
          </w:p>
        </w:tc>
        <w:tc>
          <w:tcPr>
            <w:tcW w:w="0" w:type="auto"/>
            <w:shd w:val="clear" w:color="auto" w:fill="F2F2F2" w:themeFill="background1" w:themeFillShade="F2"/>
            <w:vAlign w:val="center"/>
            <w:hideMark/>
          </w:tcPr>
          <w:p w14:paraId="053467B1" w14:textId="77777777" w:rsidR="00E248DA" w:rsidRDefault="00E248DA">
            <w:pPr>
              <w:pStyle w:val="p1"/>
            </w:pPr>
            <w:r>
              <w:t>JAFZA</w:t>
            </w:r>
          </w:p>
        </w:tc>
        <w:tc>
          <w:tcPr>
            <w:tcW w:w="0" w:type="auto"/>
            <w:shd w:val="clear" w:color="auto" w:fill="F2F2F2" w:themeFill="background1" w:themeFillShade="F2"/>
            <w:vAlign w:val="center"/>
            <w:hideMark/>
          </w:tcPr>
          <w:p w14:paraId="467AB436" w14:textId="77777777" w:rsidR="00E248DA" w:rsidRDefault="00E248DA">
            <w:pPr>
              <w:pStyle w:val="p1"/>
            </w:pPr>
            <w:r>
              <w:t>Dubai</w:t>
            </w:r>
          </w:p>
        </w:tc>
        <w:tc>
          <w:tcPr>
            <w:tcW w:w="0" w:type="auto"/>
            <w:shd w:val="clear" w:color="auto" w:fill="F2F2F2" w:themeFill="background1" w:themeFillShade="F2"/>
            <w:vAlign w:val="center"/>
            <w:hideMark/>
          </w:tcPr>
          <w:p w14:paraId="6C605D52" w14:textId="77777777" w:rsidR="00E248DA" w:rsidRDefault="00E248DA">
            <w:pPr>
              <w:pStyle w:val="p1"/>
            </w:pPr>
            <w:r>
              <w:t>Força no comércio, reexportação e logística</w:t>
            </w:r>
          </w:p>
        </w:tc>
      </w:tr>
      <w:tr w:rsidR="00E248DA" w14:paraId="2A99F821" w14:textId="77777777" w:rsidTr="00E248DA">
        <w:trPr>
          <w:tblCellSpacing w:w="15" w:type="dxa"/>
        </w:trPr>
        <w:tc>
          <w:tcPr>
            <w:tcW w:w="0" w:type="auto"/>
            <w:shd w:val="clear" w:color="auto" w:fill="F2F2F2" w:themeFill="background1" w:themeFillShade="F2"/>
            <w:vAlign w:val="center"/>
            <w:hideMark/>
          </w:tcPr>
          <w:p w14:paraId="52BB7555" w14:textId="77777777" w:rsidR="00E248DA" w:rsidRDefault="00E248DA">
            <w:pPr>
              <w:pStyle w:val="p1"/>
            </w:pPr>
            <w:r>
              <w:t>4</w:t>
            </w:r>
          </w:p>
        </w:tc>
        <w:tc>
          <w:tcPr>
            <w:tcW w:w="0" w:type="auto"/>
            <w:shd w:val="clear" w:color="auto" w:fill="F2F2F2" w:themeFill="background1" w:themeFillShade="F2"/>
            <w:vAlign w:val="center"/>
            <w:hideMark/>
          </w:tcPr>
          <w:p w14:paraId="7C91140B" w14:textId="77777777" w:rsidR="00E248DA" w:rsidRDefault="00E248DA">
            <w:pPr>
              <w:pStyle w:val="p1"/>
            </w:pPr>
            <w:r>
              <w:t>IFZA</w:t>
            </w:r>
          </w:p>
        </w:tc>
        <w:tc>
          <w:tcPr>
            <w:tcW w:w="0" w:type="auto"/>
            <w:shd w:val="clear" w:color="auto" w:fill="F2F2F2" w:themeFill="background1" w:themeFillShade="F2"/>
            <w:vAlign w:val="center"/>
            <w:hideMark/>
          </w:tcPr>
          <w:p w14:paraId="64BAE5DA" w14:textId="77777777" w:rsidR="00E248DA" w:rsidRDefault="00E248DA">
            <w:pPr>
              <w:pStyle w:val="p1"/>
            </w:pPr>
            <w:r>
              <w:t>Dubai</w:t>
            </w:r>
          </w:p>
        </w:tc>
        <w:tc>
          <w:tcPr>
            <w:tcW w:w="0" w:type="auto"/>
            <w:shd w:val="clear" w:color="auto" w:fill="F2F2F2" w:themeFill="background1" w:themeFillShade="F2"/>
            <w:vAlign w:val="center"/>
            <w:hideMark/>
          </w:tcPr>
          <w:p w14:paraId="7110BFC6" w14:textId="77777777" w:rsidR="00E248DA" w:rsidRDefault="00E248DA">
            <w:pPr>
              <w:pStyle w:val="p1"/>
            </w:pPr>
            <w:r>
              <w:t>Boa para crescimento com custo moderado</w:t>
            </w:r>
          </w:p>
        </w:tc>
      </w:tr>
      <w:tr w:rsidR="00E248DA" w14:paraId="0992B335" w14:textId="77777777" w:rsidTr="00E248DA">
        <w:trPr>
          <w:tblCellSpacing w:w="15" w:type="dxa"/>
        </w:trPr>
        <w:tc>
          <w:tcPr>
            <w:tcW w:w="0" w:type="auto"/>
            <w:shd w:val="clear" w:color="auto" w:fill="F2F2F2" w:themeFill="background1" w:themeFillShade="F2"/>
            <w:vAlign w:val="center"/>
            <w:hideMark/>
          </w:tcPr>
          <w:p w14:paraId="6FD0E4B9" w14:textId="77777777" w:rsidR="00E248DA" w:rsidRDefault="00E248DA">
            <w:pPr>
              <w:pStyle w:val="p1"/>
            </w:pPr>
            <w:r>
              <w:t>5</w:t>
            </w:r>
          </w:p>
        </w:tc>
        <w:tc>
          <w:tcPr>
            <w:tcW w:w="0" w:type="auto"/>
            <w:shd w:val="clear" w:color="auto" w:fill="F2F2F2" w:themeFill="background1" w:themeFillShade="F2"/>
            <w:vAlign w:val="center"/>
            <w:hideMark/>
          </w:tcPr>
          <w:p w14:paraId="3BE38C23" w14:textId="77777777" w:rsidR="00E248DA" w:rsidRDefault="00E248DA">
            <w:pPr>
              <w:pStyle w:val="p1"/>
            </w:pPr>
            <w:r>
              <w:t>Meydan Free Zone</w:t>
            </w:r>
          </w:p>
        </w:tc>
        <w:tc>
          <w:tcPr>
            <w:tcW w:w="0" w:type="auto"/>
            <w:shd w:val="clear" w:color="auto" w:fill="F2F2F2" w:themeFill="background1" w:themeFillShade="F2"/>
            <w:vAlign w:val="center"/>
            <w:hideMark/>
          </w:tcPr>
          <w:p w14:paraId="2383E904" w14:textId="77777777" w:rsidR="00E248DA" w:rsidRDefault="00E248DA">
            <w:pPr>
              <w:pStyle w:val="p1"/>
            </w:pPr>
            <w:r>
              <w:t>Dubai</w:t>
            </w:r>
          </w:p>
        </w:tc>
        <w:tc>
          <w:tcPr>
            <w:tcW w:w="0" w:type="auto"/>
            <w:shd w:val="clear" w:color="auto" w:fill="F2F2F2" w:themeFill="background1" w:themeFillShade="F2"/>
            <w:vAlign w:val="center"/>
            <w:hideMark/>
          </w:tcPr>
          <w:p w14:paraId="168F112D" w14:textId="77777777" w:rsidR="00E248DA" w:rsidRDefault="00E248DA">
            <w:pPr>
              <w:pStyle w:val="p1"/>
            </w:pPr>
            <w:r>
              <w:t>Flexível para serviços profissionais</w:t>
            </w:r>
          </w:p>
        </w:tc>
      </w:tr>
      <w:tr w:rsidR="00E248DA" w14:paraId="59CD08E5" w14:textId="77777777" w:rsidTr="00E248DA">
        <w:trPr>
          <w:tblCellSpacing w:w="15" w:type="dxa"/>
        </w:trPr>
        <w:tc>
          <w:tcPr>
            <w:tcW w:w="0" w:type="auto"/>
            <w:shd w:val="clear" w:color="auto" w:fill="F2F2F2" w:themeFill="background1" w:themeFillShade="F2"/>
            <w:vAlign w:val="center"/>
            <w:hideMark/>
          </w:tcPr>
          <w:p w14:paraId="5BF1B325" w14:textId="77777777" w:rsidR="00E248DA" w:rsidRDefault="00E248DA">
            <w:pPr>
              <w:pStyle w:val="p1"/>
            </w:pPr>
            <w:r>
              <w:t>6</w:t>
            </w:r>
          </w:p>
        </w:tc>
        <w:tc>
          <w:tcPr>
            <w:tcW w:w="0" w:type="auto"/>
            <w:shd w:val="clear" w:color="auto" w:fill="F2F2F2" w:themeFill="background1" w:themeFillShade="F2"/>
            <w:vAlign w:val="center"/>
            <w:hideMark/>
          </w:tcPr>
          <w:p w14:paraId="627289CD" w14:textId="77777777" w:rsidR="00E248DA" w:rsidRDefault="00E248DA">
            <w:pPr>
              <w:pStyle w:val="p1"/>
            </w:pPr>
            <w:r>
              <w:t>SAIF Zone</w:t>
            </w:r>
          </w:p>
        </w:tc>
        <w:tc>
          <w:tcPr>
            <w:tcW w:w="0" w:type="auto"/>
            <w:shd w:val="clear" w:color="auto" w:fill="F2F2F2" w:themeFill="background1" w:themeFillShade="F2"/>
            <w:vAlign w:val="center"/>
            <w:hideMark/>
          </w:tcPr>
          <w:p w14:paraId="5F1D64DF" w14:textId="77777777" w:rsidR="00E248DA" w:rsidRDefault="00E248DA">
            <w:pPr>
              <w:pStyle w:val="p1"/>
            </w:pPr>
            <w:r>
              <w:t>Sharjah</w:t>
            </w:r>
          </w:p>
        </w:tc>
        <w:tc>
          <w:tcPr>
            <w:tcW w:w="0" w:type="auto"/>
            <w:shd w:val="clear" w:color="auto" w:fill="F2F2F2" w:themeFill="background1" w:themeFillShade="F2"/>
            <w:vAlign w:val="center"/>
            <w:hideMark/>
          </w:tcPr>
          <w:p w14:paraId="05B3B255" w14:textId="77777777" w:rsidR="00E248DA" w:rsidRDefault="00E248DA">
            <w:pPr>
              <w:pStyle w:val="p1"/>
            </w:pPr>
            <w:r>
              <w:t>Competitiva para logística e serviços industriais</w:t>
            </w:r>
          </w:p>
        </w:tc>
      </w:tr>
      <w:tr w:rsidR="00E248DA" w14:paraId="3F5F4A0D" w14:textId="77777777" w:rsidTr="00E248DA">
        <w:trPr>
          <w:tblCellSpacing w:w="15" w:type="dxa"/>
        </w:trPr>
        <w:tc>
          <w:tcPr>
            <w:tcW w:w="0" w:type="auto"/>
            <w:shd w:val="clear" w:color="auto" w:fill="F2F2F2" w:themeFill="background1" w:themeFillShade="F2"/>
            <w:vAlign w:val="center"/>
            <w:hideMark/>
          </w:tcPr>
          <w:p w14:paraId="29DB24DD" w14:textId="77777777" w:rsidR="00E248DA" w:rsidRDefault="00E248DA">
            <w:pPr>
              <w:pStyle w:val="p1"/>
            </w:pPr>
            <w:r>
              <w:t>7</w:t>
            </w:r>
          </w:p>
        </w:tc>
        <w:tc>
          <w:tcPr>
            <w:tcW w:w="0" w:type="auto"/>
            <w:shd w:val="clear" w:color="auto" w:fill="F2F2F2" w:themeFill="background1" w:themeFillShade="F2"/>
            <w:vAlign w:val="center"/>
            <w:hideMark/>
          </w:tcPr>
          <w:p w14:paraId="57220CCC" w14:textId="77777777" w:rsidR="00E248DA" w:rsidRDefault="00E248DA">
            <w:pPr>
              <w:pStyle w:val="p1"/>
            </w:pPr>
            <w:r>
              <w:t>RAKEZ</w:t>
            </w:r>
          </w:p>
        </w:tc>
        <w:tc>
          <w:tcPr>
            <w:tcW w:w="0" w:type="auto"/>
            <w:shd w:val="clear" w:color="auto" w:fill="F2F2F2" w:themeFill="background1" w:themeFillShade="F2"/>
            <w:vAlign w:val="center"/>
            <w:hideMark/>
          </w:tcPr>
          <w:p w14:paraId="5051D822" w14:textId="77777777" w:rsidR="00E248DA" w:rsidRDefault="00E248DA">
            <w:pPr>
              <w:pStyle w:val="p1"/>
            </w:pPr>
            <w:r>
              <w:t>Ras Al Khaimah</w:t>
            </w:r>
          </w:p>
        </w:tc>
        <w:tc>
          <w:tcPr>
            <w:tcW w:w="0" w:type="auto"/>
            <w:shd w:val="clear" w:color="auto" w:fill="F2F2F2" w:themeFill="background1" w:themeFillShade="F2"/>
            <w:vAlign w:val="center"/>
            <w:hideMark/>
          </w:tcPr>
          <w:p w14:paraId="6EDD6B03" w14:textId="77777777" w:rsidR="00E248DA" w:rsidRDefault="00E248DA">
            <w:pPr>
              <w:pStyle w:val="p1"/>
            </w:pPr>
            <w:r>
              <w:t>Ampliação com custos baixos</w:t>
            </w:r>
          </w:p>
        </w:tc>
      </w:tr>
    </w:tbl>
    <w:p w14:paraId="45A8A738" w14:textId="582BFF02" w:rsidR="00E248DA" w:rsidRDefault="00E248DA" w:rsidP="00E248DA">
      <w:pPr>
        <w:rPr>
          <w:rStyle w:val="s1"/>
          <w:rFonts w:eastAsiaTheme="majorEastAsia"/>
        </w:rPr>
      </w:pPr>
    </w:p>
    <w:p w14:paraId="7223E8A8" w14:textId="77777777" w:rsidR="00E248DA" w:rsidRDefault="00E248DA" w:rsidP="00E248DA">
      <w:pPr>
        <w:pStyle w:val="Ttulo2"/>
      </w:pPr>
      <w:r>
        <w:t>3. Grandes Empresas e Multinacionais</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1182"/>
        <w:gridCol w:w="2362"/>
        <w:gridCol w:w="1985"/>
        <w:gridCol w:w="5811"/>
      </w:tblGrid>
      <w:tr w:rsidR="00E248DA" w14:paraId="5D4BD573" w14:textId="77777777" w:rsidTr="00E248DA">
        <w:trPr>
          <w:tblHeader/>
          <w:tblCellSpacing w:w="15" w:type="dxa"/>
        </w:trPr>
        <w:tc>
          <w:tcPr>
            <w:tcW w:w="0" w:type="auto"/>
            <w:shd w:val="clear" w:color="auto" w:fill="FFC000"/>
            <w:vAlign w:val="center"/>
            <w:hideMark/>
          </w:tcPr>
          <w:p w14:paraId="66A162A6" w14:textId="77777777" w:rsidR="00E248DA" w:rsidRDefault="00E248DA">
            <w:pPr>
              <w:pStyle w:val="p1"/>
              <w:jc w:val="center"/>
              <w:rPr>
                <w:b/>
                <w:bCs/>
              </w:rPr>
            </w:pPr>
            <w:r>
              <w:rPr>
                <w:b/>
                <w:bCs/>
              </w:rPr>
              <w:t>Prioridade</w:t>
            </w:r>
          </w:p>
        </w:tc>
        <w:tc>
          <w:tcPr>
            <w:tcW w:w="2332" w:type="dxa"/>
            <w:shd w:val="clear" w:color="auto" w:fill="FFC000"/>
            <w:vAlign w:val="center"/>
            <w:hideMark/>
          </w:tcPr>
          <w:p w14:paraId="5852709E" w14:textId="77777777" w:rsidR="00E248DA" w:rsidRDefault="00E248DA">
            <w:pPr>
              <w:pStyle w:val="p1"/>
              <w:jc w:val="center"/>
              <w:rPr>
                <w:b/>
                <w:bCs/>
              </w:rPr>
            </w:pPr>
            <w:r>
              <w:rPr>
                <w:b/>
                <w:bCs/>
              </w:rPr>
              <w:t>Free zone</w:t>
            </w:r>
          </w:p>
        </w:tc>
        <w:tc>
          <w:tcPr>
            <w:tcW w:w="1955" w:type="dxa"/>
            <w:shd w:val="clear" w:color="auto" w:fill="FFC000"/>
            <w:vAlign w:val="center"/>
            <w:hideMark/>
          </w:tcPr>
          <w:p w14:paraId="6DB72FF8" w14:textId="77777777" w:rsidR="00E248DA" w:rsidRDefault="00E248DA">
            <w:pPr>
              <w:pStyle w:val="p1"/>
              <w:jc w:val="center"/>
              <w:rPr>
                <w:b/>
                <w:bCs/>
              </w:rPr>
            </w:pPr>
            <w:r>
              <w:rPr>
                <w:b/>
                <w:bCs/>
              </w:rPr>
              <w:t>Emirado</w:t>
            </w:r>
          </w:p>
        </w:tc>
        <w:tc>
          <w:tcPr>
            <w:tcW w:w="5766" w:type="dxa"/>
            <w:shd w:val="clear" w:color="auto" w:fill="FFC000"/>
            <w:vAlign w:val="center"/>
            <w:hideMark/>
          </w:tcPr>
          <w:p w14:paraId="27B81D61" w14:textId="77777777" w:rsidR="00E248DA" w:rsidRDefault="00E248DA">
            <w:pPr>
              <w:pStyle w:val="p1"/>
              <w:jc w:val="center"/>
              <w:rPr>
                <w:b/>
                <w:bCs/>
              </w:rPr>
            </w:pPr>
            <w:r>
              <w:rPr>
                <w:b/>
                <w:bCs/>
              </w:rPr>
              <w:t>Razão da recomendação</w:t>
            </w:r>
          </w:p>
        </w:tc>
      </w:tr>
      <w:tr w:rsidR="00E248DA" w14:paraId="1EF945C7" w14:textId="77777777" w:rsidTr="00E248DA">
        <w:trPr>
          <w:tblCellSpacing w:w="15" w:type="dxa"/>
        </w:trPr>
        <w:tc>
          <w:tcPr>
            <w:tcW w:w="0" w:type="auto"/>
            <w:shd w:val="clear" w:color="auto" w:fill="F2F2F2" w:themeFill="background1" w:themeFillShade="F2"/>
            <w:vAlign w:val="center"/>
            <w:hideMark/>
          </w:tcPr>
          <w:p w14:paraId="414873FE" w14:textId="77777777" w:rsidR="00E248DA" w:rsidRDefault="00E248DA">
            <w:pPr>
              <w:pStyle w:val="p1"/>
            </w:pPr>
            <w:r>
              <w:t>1</w:t>
            </w:r>
          </w:p>
        </w:tc>
        <w:tc>
          <w:tcPr>
            <w:tcW w:w="2332" w:type="dxa"/>
            <w:shd w:val="clear" w:color="auto" w:fill="F2F2F2" w:themeFill="background1" w:themeFillShade="F2"/>
            <w:vAlign w:val="center"/>
            <w:hideMark/>
          </w:tcPr>
          <w:p w14:paraId="1396C19A" w14:textId="77777777" w:rsidR="00E248DA" w:rsidRDefault="00E248DA">
            <w:pPr>
              <w:pStyle w:val="p1"/>
            </w:pPr>
            <w:r>
              <w:t>DMCC</w:t>
            </w:r>
          </w:p>
        </w:tc>
        <w:tc>
          <w:tcPr>
            <w:tcW w:w="1955" w:type="dxa"/>
            <w:shd w:val="clear" w:color="auto" w:fill="F2F2F2" w:themeFill="background1" w:themeFillShade="F2"/>
            <w:vAlign w:val="center"/>
            <w:hideMark/>
          </w:tcPr>
          <w:p w14:paraId="198DDAC2" w14:textId="77777777" w:rsidR="00E248DA" w:rsidRDefault="00E248DA">
            <w:pPr>
              <w:pStyle w:val="p1"/>
            </w:pPr>
            <w:r>
              <w:t>Dubai</w:t>
            </w:r>
          </w:p>
        </w:tc>
        <w:tc>
          <w:tcPr>
            <w:tcW w:w="5766" w:type="dxa"/>
            <w:shd w:val="clear" w:color="auto" w:fill="F2F2F2" w:themeFill="background1" w:themeFillShade="F2"/>
            <w:vAlign w:val="center"/>
            <w:hideMark/>
          </w:tcPr>
          <w:p w14:paraId="720E0596" w14:textId="77777777" w:rsidR="00E248DA" w:rsidRDefault="00E248DA">
            <w:pPr>
              <w:pStyle w:val="p1"/>
            </w:pPr>
            <w:r>
              <w:t>Padrão internacional, cluster corporativo robusto</w:t>
            </w:r>
          </w:p>
        </w:tc>
      </w:tr>
      <w:tr w:rsidR="00E248DA" w14:paraId="6B2B1B2F" w14:textId="77777777" w:rsidTr="00E248DA">
        <w:trPr>
          <w:tblCellSpacing w:w="15" w:type="dxa"/>
        </w:trPr>
        <w:tc>
          <w:tcPr>
            <w:tcW w:w="0" w:type="auto"/>
            <w:shd w:val="clear" w:color="auto" w:fill="F2F2F2" w:themeFill="background1" w:themeFillShade="F2"/>
            <w:vAlign w:val="center"/>
            <w:hideMark/>
          </w:tcPr>
          <w:p w14:paraId="5BF6A78D" w14:textId="77777777" w:rsidR="00E248DA" w:rsidRDefault="00E248DA">
            <w:pPr>
              <w:pStyle w:val="p1"/>
            </w:pPr>
            <w:r>
              <w:t>2</w:t>
            </w:r>
          </w:p>
        </w:tc>
        <w:tc>
          <w:tcPr>
            <w:tcW w:w="2332" w:type="dxa"/>
            <w:shd w:val="clear" w:color="auto" w:fill="F2F2F2" w:themeFill="background1" w:themeFillShade="F2"/>
            <w:vAlign w:val="center"/>
            <w:hideMark/>
          </w:tcPr>
          <w:p w14:paraId="2086B846" w14:textId="77777777" w:rsidR="00E248DA" w:rsidRDefault="00E248DA">
            <w:pPr>
              <w:pStyle w:val="p1"/>
            </w:pPr>
            <w:r>
              <w:t>DAFZA</w:t>
            </w:r>
          </w:p>
        </w:tc>
        <w:tc>
          <w:tcPr>
            <w:tcW w:w="1955" w:type="dxa"/>
            <w:shd w:val="clear" w:color="auto" w:fill="F2F2F2" w:themeFill="background1" w:themeFillShade="F2"/>
            <w:vAlign w:val="center"/>
            <w:hideMark/>
          </w:tcPr>
          <w:p w14:paraId="6B58060E" w14:textId="77777777" w:rsidR="00E248DA" w:rsidRDefault="00E248DA">
            <w:pPr>
              <w:pStyle w:val="p1"/>
            </w:pPr>
            <w:r>
              <w:t>Dubai</w:t>
            </w:r>
          </w:p>
        </w:tc>
        <w:tc>
          <w:tcPr>
            <w:tcW w:w="5766" w:type="dxa"/>
            <w:shd w:val="clear" w:color="auto" w:fill="F2F2F2" w:themeFill="background1" w:themeFillShade="F2"/>
            <w:vAlign w:val="center"/>
            <w:hideMark/>
          </w:tcPr>
          <w:p w14:paraId="2AED42DE" w14:textId="77777777" w:rsidR="00E248DA" w:rsidRDefault="00E248DA">
            <w:pPr>
              <w:pStyle w:val="p1"/>
            </w:pPr>
            <w:r>
              <w:t>Ambiente premium, compliance rigoroso, logística aérea</w:t>
            </w:r>
          </w:p>
        </w:tc>
      </w:tr>
      <w:tr w:rsidR="00E248DA" w14:paraId="38DB3F40" w14:textId="77777777" w:rsidTr="00E248DA">
        <w:trPr>
          <w:tblCellSpacing w:w="15" w:type="dxa"/>
        </w:trPr>
        <w:tc>
          <w:tcPr>
            <w:tcW w:w="0" w:type="auto"/>
            <w:shd w:val="clear" w:color="auto" w:fill="F2F2F2" w:themeFill="background1" w:themeFillShade="F2"/>
            <w:vAlign w:val="center"/>
            <w:hideMark/>
          </w:tcPr>
          <w:p w14:paraId="6FBEC06C" w14:textId="77777777" w:rsidR="00E248DA" w:rsidRDefault="00E248DA">
            <w:pPr>
              <w:pStyle w:val="p1"/>
            </w:pPr>
            <w:r>
              <w:t>3</w:t>
            </w:r>
          </w:p>
        </w:tc>
        <w:tc>
          <w:tcPr>
            <w:tcW w:w="2332" w:type="dxa"/>
            <w:shd w:val="clear" w:color="auto" w:fill="F2F2F2" w:themeFill="background1" w:themeFillShade="F2"/>
            <w:vAlign w:val="center"/>
            <w:hideMark/>
          </w:tcPr>
          <w:p w14:paraId="03E8F416" w14:textId="77777777" w:rsidR="00E248DA" w:rsidRDefault="00E248DA">
            <w:pPr>
              <w:pStyle w:val="p1"/>
            </w:pPr>
            <w:r>
              <w:t>DIFC</w:t>
            </w:r>
          </w:p>
        </w:tc>
        <w:tc>
          <w:tcPr>
            <w:tcW w:w="1955" w:type="dxa"/>
            <w:shd w:val="clear" w:color="auto" w:fill="F2F2F2" w:themeFill="background1" w:themeFillShade="F2"/>
            <w:vAlign w:val="center"/>
            <w:hideMark/>
          </w:tcPr>
          <w:p w14:paraId="1AE8A56B" w14:textId="77777777" w:rsidR="00E248DA" w:rsidRDefault="00E248DA">
            <w:pPr>
              <w:pStyle w:val="p1"/>
            </w:pPr>
            <w:r>
              <w:t>Dubai</w:t>
            </w:r>
          </w:p>
        </w:tc>
        <w:tc>
          <w:tcPr>
            <w:tcW w:w="5766" w:type="dxa"/>
            <w:shd w:val="clear" w:color="auto" w:fill="F2F2F2" w:themeFill="background1" w:themeFillShade="F2"/>
            <w:vAlign w:val="center"/>
            <w:hideMark/>
          </w:tcPr>
          <w:p w14:paraId="6A1EC0E7" w14:textId="77777777" w:rsidR="00E248DA" w:rsidRDefault="00E248DA">
            <w:pPr>
              <w:pStyle w:val="p1"/>
            </w:pPr>
            <w:r>
              <w:t>Finanças, common law, governança global</w:t>
            </w:r>
          </w:p>
        </w:tc>
      </w:tr>
      <w:tr w:rsidR="00E248DA" w14:paraId="6D0F2E3F" w14:textId="77777777" w:rsidTr="00E248DA">
        <w:trPr>
          <w:tblCellSpacing w:w="15" w:type="dxa"/>
        </w:trPr>
        <w:tc>
          <w:tcPr>
            <w:tcW w:w="0" w:type="auto"/>
            <w:shd w:val="clear" w:color="auto" w:fill="F2F2F2" w:themeFill="background1" w:themeFillShade="F2"/>
            <w:vAlign w:val="center"/>
            <w:hideMark/>
          </w:tcPr>
          <w:p w14:paraId="4E165237" w14:textId="77777777" w:rsidR="00E248DA" w:rsidRDefault="00E248DA">
            <w:pPr>
              <w:pStyle w:val="p1"/>
            </w:pPr>
            <w:r>
              <w:t>4</w:t>
            </w:r>
          </w:p>
        </w:tc>
        <w:tc>
          <w:tcPr>
            <w:tcW w:w="2332" w:type="dxa"/>
            <w:shd w:val="clear" w:color="auto" w:fill="F2F2F2" w:themeFill="background1" w:themeFillShade="F2"/>
            <w:vAlign w:val="center"/>
            <w:hideMark/>
          </w:tcPr>
          <w:p w14:paraId="495CEB43" w14:textId="77777777" w:rsidR="00E248DA" w:rsidRDefault="00E248DA">
            <w:pPr>
              <w:pStyle w:val="p1"/>
            </w:pPr>
            <w:r>
              <w:t>ADGM</w:t>
            </w:r>
          </w:p>
        </w:tc>
        <w:tc>
          <w:tcPr>
            <w:tcW w:w="1955" w:type="dxa"/>
            <w:shd w:val="clear" w:color="auto" w:fill="F2F2F2" w:themeFill="background1" w:themeFillShade="F2"/>
            <w:vAlign w:val="center"/>
            <w:hideMark/>
          </w:tcPr>
          <w:p w14:paraId="0CBA36AB" w14:textId="77777777" w:rsidR="00E248DA" w:rsidRDefault="00E248DA">
            <w:pPr>
              <w:pStyle w:val="p1"/>
            </w:pPr>
            <w:r>
              <w:t>Abu Dhabi</w:t>
            </w:r>
          </w:p>
        </w:tc>
        <w:tc>
          <w:tcPr>
            <w:tcW w:w="5766" w:type="dxa"/>
            <w:shd w:val="clear" w:color="auto" w:fill="F2F2F2" w:themeFill="background1" w:themeFillShade="F2"/>
            <w:vAlign w:val="center"/>
            <w:hideMark/>
          </w:tcPr>
          <w:p w14:paraId="5ED002FB" w14:textId="77777777" w:rsidR="00E248DA" w:rsidRDefault="00E248DA">
            <w:pPr>
              <w:pStyle w:val="p1"/>
            </w:pPr>
            <w:r>
              <w:t>Infraestrutura financeira premium</w:t>
            </w:r>
          </w:p>
        </w:tc>
      </w:tr>
      <w:tr w:rsidR="00E248DA" w14:paraId="4F4EADFC" w14:textId="77777777" w:rsidTr="00E248DA">
        <w:trPr>
          <w:tblCellSpacing w:w="15" w:type="dxa"/>
        </w:trPr>
        <w:tc>
          <w:tcPr>
            <w:tcW w:w="0" w:type="auto"/>
            <w:shd w:val="clear" w:color="auto" w:fill="F2F2F2" w:themeFill="background1" w:themeFillShade="F2"/>
            <w:vAlign w:val="center"/>
            <w:hideMark/>
          </w:tcPr>
          <w:p w14:paraId="7A6E29A2" w14:textId="77777777" w:rsidR="00E248DA" w:rsidRDefault="00E248DA">
            <w:pPr>
              <w:pStyle w:val="p1"/>
            </w:pPr>
            <w:r>
              <w:lastRenderedPageBreak/>
              <w:t>5</w:t>
            </w:r>
          </w:p>
        </w:tc>
        <w:tc>
          <w:tcPr>
            <w:tcW w:w="2332" w:type="dxa"/>
            <w:shd w:val="clear" w:color="auto" w:fill="F2F2F2" w:themeFill="background1" w:themeFillShade="F2"/>
            <w:vAlign w:val="center"/>
            <w:hideMark/>
          </w:tcPr>
          <w:p w14:paraId="6F402AB4" w14:textId="77777777" w:rsidR="00E248DA" w:rsidRDefault="00E248DA">
            <w:pPr>
              <w:pStyle w:val="p1"/>
            </w:pPr>
            <w:r>
              <w:t>Dubai Internet City</w:t>
            </w:r>
          </w:p>
        </w:tc>
        <w:tc>
          <w:tcPr>
            <w:tcW w:w="1955" w:type="dxa"/>
            <w:shd w:val="clear" w:color="auto" w:fill="F2F2F2" w:themeFill="background1" w:themeFillShade="F2"/>
            <w:vAlign w:val="center"/>
            <w:hideMark/>
          </w:tcPr>
          <w:p w14:paraId="0BB3292A" w14:textId="77777777" w:rsidR="00E248DA" w:rsidRDefault="00E248DA">
            <w:pPr>
              <w:pStyle w:val="p1"/>
            </w:pPr>
            <w:r>
              <w:t>Dubai</w:t>
            </w:r>
          </w:p>
        </w:tc>
        <w:tc>
          <w:tcPr>
            <w:tcW w:w="5766" w:type="dxa"/>
            <w:shd w:val="clear" w:color="auto" w:fill="F2F2F2" w:themeFill="background1" w:themeFillShade="F2"/>
            <w:vAlign w:val="center"/>
            <w:hideMark/>
          </w:tcPr>
          <w:p w14:paraId="733EE7C7" w14:textId="77777777" w:rsidR="00E248DA" w:rsidRDefault="00E248DA">
            <w:pPr>
              <w:pStyle w:val="p1"/>
            </w:pPr>
            <w:r>
              <w:t>Ecossistema tecnológico maduro</w:t>
            </w:r>
          </w:p>
        </w:tc>
      </w:tr>
      <w:tr w:rsidR="00E248DA" w14:paraId="1D0F6DD2" w14:textId="77777777" w:rsidTr="00E248DA">
        <w:trPr>
          <w:tblCellSpacing w:w="15" w:type="dxa"/>
        </w:trPr>
        <w:tc>
          <w:tcPr>
            <w:tcW w:w="0" w:type="auto"/>
            <w:shd w:val="clear" w:color="auto" w:fill="F2F2F2" w:themeFill="background1" w:themeFillShade="F2"/>
            <w:vAlign w:val="center"/>
            <w:hideMark/>
          </w:tcPr>
          <w:p w14:paraId="18757D95" w14:textId="77777777" w:rsidR="00E248DA" w:rsidRDefault="00E248DA">
            <w:pPr>
              <w:pStyle w:val="p1"/>
            </w:pPr>
            <w:r>
              <w:t>6</w:t>
            </w:r>
          </w:p>
        </w:tc>
        <w:tc>
          <w:tcPr>
            <w:tcW w:w="2332" w:type="dxa"/>
            <w:shd w:val="clear" w:color="auto" w:fill="F2F2F2" w:themeFill="background1" w:themeFillShade="F2"/>
            <w:vAlign w:val="center"/>
            <w:hideMark/>
          </w:tcPr>
          <w:p w14:paraId="6E5F7938" w14:textId="77777777" w:rsidR="00E248DA" w:rsidRDefault="00E248DA">
            <w:pPr>
              <w:pStyle w:val="p1"/>
            </w:pPr>
            <w:r>
              <w:t>JAFZA</w:t>
            </w:r>
          </w:p>
        </w:tc>
        <w:tc>
          <w:tcPr>
            <w:tcW w:w="1955" w:type="dxa"/>
            <w:shd w:val="clear" w:color="auto" w:fill="F2F2F2" w:themeFill="background1" w:themeFillShade="F2"/>
            <w:vAlign w:val="center"/>
            <w:hideMark/>
          </w:tcPr>
          <w:p w14:paraId="5FBA4D1B" w14:textId="77777777" w:rsidR="00E248DA" w:rsidRDefault="00E248DA">
            <w:pPr>
              <w:pStyle w:val="p1"/>
            </w:pPr>
            <w:r>
              <w:t>Dubai</w:t>
            </w:r>
          </w:p>
        </w:tc>
        <w:tc>
          <w:tcPr>
            <w:tcW w:w="5766" w:type="dxa"/>
            <w:shd w:val="clear" w:color="auto" w:fill="F2F2F2" w:themeFill="background1" w:themeFillShade="F2"/>
            <w:vAlign w:val="center"/>
            <w:hideMark/>
          </w:tcPr>
          <w:p w14:paraId="092CF714" w14:textId="77777777" w:rsidR="00E248DA" w:rsidRDefault="00E248DA">
            <w:pPr>
              <w:pStyle w:val="p1"/>
            </w:pPr>
            <w:r>
              <w:t>Logística, reexportação, manufatura</w:t>
            </w:r>
          </w:p>
        </w:tc>
      </w:tr>
      <w:tr w:rsidR="00E248DA" w14:paraId="36C658CF" w14:textId="77777777" w:rsidTr="00E248DA">
        <w:trPr>
          <w:tblCellSpacing w:w="15" w:type="dxa"/>
        </w:trPr>
        <w:tc>
          <w:tcPr>
            <w:tcW w:w="0" w:type="auto"/>
            <w:shd w:val="clear" w:color="auto" w:fill="F2F2F2" w:themeFill="background1" w:themeFillShade="F2"/>
            <w:vAlign w:val="center"/>
            <w:hideMark/>
          </w:tcPr>
          <w:p w14:paraId="73F4C390" w14:textId="77777777" w:rsidR="00E248DA" w:rsidRDefault="00E248DA">
            <w:pPr>
              <w:pStyle w:val="p1"/>
            </w:pPr>
            <w:r>
              <w:t>7</w:t>
            </w:r>
          </w:p>
        </w:tc>
        <w:tc>
          <w:tcPr>
            <w:tcW w:w="2332" w:type="dxa"/>
            <w:shd w:val="clear" w:color="auto" w:fill="F2F2F2" w:themeFill="background1" w:themeFillShade="F2"/>
            <w:vAlign w:val="center"/>
            <w:hideMark/>
          </w:tcPr>
          <w:p w14:paraId="0FFF66F3" w14:textId="77777777" w:rsidR="00E248DA" w:rsidRDefault="00E248DA">
            <w:pPr>
              <w:pStyle w:val="p1"/>
            </w:pPr>
            <w:r>
              <w:t>KIZAD, KEZAD</w:t>
            </w:r>
          </w:p>
        </w:tc>
        <w:tc>
          <w:tcPr>
            <w:tcW w:w="1955" w:type="dxa"/>
            <w:shd w:val="clear" w:color="auto" w:fill="F2F2F2" w:themeFill="background1" w:themeFillShade="F2"/>
            <w:vAlign w:val="center"/>
            <w:hideMark/>
          </w:tcPr>
          <w:p w14:paraId="541D2083" w14:textId="77777777" w:rsidR="00E248DA" w:rsidRDefault="00E248DA">
            <w:pPr>
              <w:pStyle w:val="p1"/>
            </w:pPr>
            <w:r>
              <w:t>Abu Dhabi</w:t>
            </w:r>
          </w:p>
        </w:tc>
        <w:tc>
          <w:tcPr>
            <w:tcW w:w="5766" w:type="dxa"/>
            <w:shd w:val="clear" w:color="auto" w:fill="F2F2F2" w:themeFill="background1" w:themeFillShade="F2"/>
            <w:vAlign w:val="center"/>
            <w:hideMark/>
          </w:tcPr>
          <w:p w14:paraId="7C75302E" w14:textId="77777777" w:rsidR="00E248DA" w:rsidRDefault="00E248DA">
            <w:pPr>
              <w:pStyle w:val="p1"/>
            </w:pPr>
            <w:r>
              <w:t>Indústria pesada e megaprojetos</w:t>
            </w:r>
          </w:p>
        </w:tc>
      </w:tr>
    </w:tbl>
    <w:p w14:paraId="7249E007" w14:textId="2AE2D21C" w:rsidR="00E248DA" w:rsidRDefault="00E248DA" w:rsidP="00E248DA">
      <w:pPr>
        <w:rPr>
          <w:rStyle w:val="s1"/>
          <w:rFonts w:eastAsiaTheme="majorEastAsia"/>
        </w:rPr>
      </w:pPr>
    </w:p>
    <w:p w14:paraId="17245CCA" w14:textId="77777777" w:rsidR="00E248DA" w:rsidRDefault="00E248DA" w:rsidP="00E248DA">
      <w:pPr>
        <w:pStyle w:val="Ttulo2"/>
      </w:pPr>
      <w:r>
        <w:t>4. Empresas de Tecnologia</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1182"/>
        <w:gridCol w:w="3638"/>
        <w:gridCol w:w="2410"/>
        <w:gridCol w:w="5386"/>
      </w:tblGrid>
      <w:tr w:rsidR="00E248DA" w14:paraId="35AD51C3" w14:textId="77777777" w:rsidTr="00E248DA">
        <w:trPr>
          <w:tblHeader/>
          <w:tblCellSpacing w:w="15" w:type="dxa"/>
        </w:trPr>
        <w:tc>
          <w:tcPr>
            <w:tcW w:w="0" w:type="auto"/>
            <w:shd w:val="clear" w:color="auto" w:fill="FFC000"/>
            <w:vAlign w:val="center"/>
            <w:hideMark/>
          </w:tcPr>
          <w:p w14:paraId="6908689A" w14:textId="77777777" w:rsidR="00E248DA" w:rsidRDefault="00E248DA">
            <w:pPr>
              <w:pStyle w:val="p1"/>
              <w:jc w:val="center"/>
              <w:rPr>
                <w:b/>
                <w:bCs/>
              </w:rPr>
            </w:pPr>
            <w:r>
              <w:rPr>
                <w:b/>
                <w:bCs/>
              </w:rPr>
              <w:t>Prioridade</w:t>
            </w:r>
          </w:p>
        </w:tc>
        <w:tc>
          <w:tcPr>
            <w:tcW w:w="3608" w:type="dxa"/>
            <w:shd w:val="clear" w:color="auto" w:fill="FFC000"/>
            <w:vAlign w:val="center"/>
            <w:hideMark/>
          </w:tcPr>
          <w:p w14:paraId="02A1D722" w14:textId="77777777" w:rsidR="00E248DA" w:rsidRDefault="00E248DA">
            <w:pPr>
              <w:pStyle w:val="p1"/>
              <w:jc w:val="center"/>
              <w:rPr>
                <w:b/>
                <w:bCs/>
              </w:rPr>
            </w:pPr>
            <w:r>
              <w:rPr>
                <w:b/>
                <w:bCs/>
              </w:rPr>
              <w:t>Free zone</w:t>
            </w:r>
          </w:p>
        </w:tc>
        <w:tc>
          <w:tcPr>
            <w:tcW w:w="2380" w:type="dxa"/>
            <w:shd w:val="clear" w:color="auto" w:fill="FFC000"/>
            <w:vAlign w:val="center"/>
            <w:hideMark/>
          </w:tcPr>
          <w:p w14:paraId="15C6D825" w14:textId="77777777" w:rsidR="00E248DA" w:rsidRDefault="00E248DA">
            <w:pPr>
              <w:pStyle w:val="p1"/>
              <w:jc w:val="center"/>
              <w:rPr>
                <w:b/>
                <w:bCs/>
              </w:rPr>
            </w:pPr>
            <w:r>
              <w:rPr>
                <w:b/>
                <w:bCs/>
              </w:rPr>
              <w:t>Emirado</w:t>
            </w:r>
          </w:p>
        </w:tc>
        <w:tc>
          <w:tcPr>
            <w:tcW w:w="5341" w:type="dxa"/>
            <w:shd w:val="clear" w:color="auto" w:fill="FFC000"/>
            <w:vAlign w:val="center"/>
            <w:hideMark/>
          </w:tcPr>
          <w:p w14:paraId="085EBE0B" w14:textId="77777777" w:rsidR="00E248DA" w:rsidRDefault="00E248DA">
            <w:pPr>
              <w:pStyle w:val="p1"/>
              <w:jc w:val="center"/>
              <w:rPr>
                <w:b/>
                <w:bCs/>
              </w:rPr>
            </w:pPr>
            <w:r>
              <w:rPr>
                <w:b/>
                <w:bCs/>
              </w:rPr>
              <w:t>Subsetor tech favorecido</w:t>
            </w:r>
          </w:p>
        </w:tc>
      </w:tr>
      <w:tr w:rsidR="00E248DA" w14:paraId="3D1E6025" w14:textId="77777777" w:rsidTr="00E248DA">
        <w:trPr>
          <w:tblCellSpacing w:w="15" w:type="dxa"/>
        </w:trPr>
        <w:tc>
          <w:tcPr>
            <w:tcW w:w="0" w:type="auto"/>
            <w:shd w:val="clear" w:color="auto" w:fill="F2F2F2" w:themeFill="background1" w:themeFillShade="F2"/>
            <w:vAlign w:val="center"/>
            <w:hideMark/>
          </w:tcPr>
          <w:p w14:paraId="55266E4B" w14:textId="77777777" w:rsidR="00E248DA" w:rsidRDefault="00E248DA">
            <w:pPr>
              <w:pStyle w:val="p1"/>
            </w:pPr>
            <w:r>
              <w:t>1</w:t>
            </w:r>
          </w:p>
        </w:tc>
        <w:tc>
          <w:tcPr>
            <w:tcW w:w="3608" w:type="dxa"/>
            <w:shd w:val="clear" w:color="auto" w:fill="F2F2F2" w:themeFill="background1" w:themeFillShade="F2"/>
            <w:vAlign w:val="center"/>
            <w:hideMark/>
          </w:tcPr>
          <w:p w14:paraId="3E6225E3" w14:textId="77777777" w:rsidR="00E248DA" w:rsidRDefault="00E248DA">
            <w:pPr>
              <w:pStyle w:val="p1"/>
            </w:pPr>
            <w:r>
              <w:t>Dubai Internet City</w:t>
            </w:r>
          </w:p>
        </w:tc>
        <w:tc>
          <w:tcPr>
            <w:tcW w:w="2380" w:type="dxa"/>
            <w:shd w:val="clear" w:color="auto" w:fill="F2F2F2" w:themeFill="background1" w:themeFillShade="F2"/>
            <w:vAlign w:val="center"/>
            <w:hideMark/>
          </w:tcPr>
          <w:p w14:paraId="56544BDB" w14:textId="77777777" w:rsidR="00E248DA" w:rsidRDefault="00E248DA">
            <w:pPr>
              <w:pStyle w:val="p1"/>
            </w:pPr>
            <w:r>
              <w:t>Dubai</w:t>
            </w:r>
          </w:p>
        </w:tc>
        <w:tc>
          <w:tcPr>
            <w:tcW w:w="5341" w:type="dxa"/>
            <w:shd w:val="clear" w:color="auto" w:fill="F2F2F2" w:themeFill="background1" w:themeFillShade="F2"/>
            <w:vAlign w:val="center"/>
            <w:hideMark/>
          </w:tcPr>
          <w:p w14:paraId="7AEEFAF4" w14:textId="77777777" w:rsidR="00E248DA" w:rsidRDefault="00E248DA">
            <w:pPr>
              <w:pStyle w:val="p1"/>
            </w:pPr>
            <w:r>
              <w:t>Software, TI, telecom</w:t>
            </w:r>
          </w:p>
        </w:tc>
      </w:tr>
      <w:tr w:rsidR="00E248DA" w14:paraId="222385B6" w14:textId="77777777" w:rsidTr="00E248DA">
        <w:trPr>
          <w:tblCellSpacing w:w="15" w:type="dxa"/>
        </w:trPr>
        <w:tc>
          <w:tcPr>
            <w:tcW w:w="0" w:type="auto"/>
            <w:shd w:val="clear" w:color="auto" w:fill="F2F2F2" w:themeFill="background1" w:themeFillShade="F2"/>
            <w:vAlign w:val="center"/>
            <w:hideMark/>
          </w:tcPr>
          <w:p w14:paraId="515B4EDF" w14:textId="77777777" w:rsidR="00E248DA" w:rsidRDefault="00E248DA">
            <w:pPr>
              <w:pStyle w:val="p1"/>
            </w:pPr>
            <w:r>
              <w:t>2</w:t>
            </w:r>
          </w:p>
        </w:tc>
        <w:tc>
          <w:tcPr>
            <w:tcW w:w="3608" w:type="dxa"/>
            <w:shd w:val="clear" w:color="auto" w:fill="F2F2F2" w:themeFill="background1" w:themeFillShade="F2"/>
            <w:vAlign w:val="center"/>
            <w:hideMark/>
          </w:tcPr>
          <w:p w14:paraId="36ED9C46" w14:textId="77777777" w:rsidR="00E248DA" w:rsidRDefault="00E248DA">
            <w:pPr>
              <w:pStyle w:val="p1"/>
            </w:pPr>
            <w:r>
              <w:t>DMCC</w:t>
            </w:r>
          </w:p>
        </w:tc>
        <w:tc>
          <w:tcPr>
            <w:tcW w:w="2380" w:type="dxa"/>
            <w:shd w:val="clear" w:color="auto" w:fill="F2F2F2" w:themeFill="background1" w:themeFillShade="F2"/>
            <w:vAlign w:val="center"/>
            <w:hideMark/>
          </w:tcPr>
          <w:p w14:paraId="54910C69" w14:textId="77777777" w:rsidR="00E248DA" w:rsidRDefault="00E248DA">
            <w:pPr>
              <w:pStyle w:val="p1"/>
            </w:pPr>
            <w:r>
              <w:t>Dubai</w:t>
            </w:r>
          </w:p>
        </w:tc>
        <w:tc>
          <w:tcPr>
            <w:tcW w:w="5341" w:type="dxa"/>
            <w:shd w:val="clear" w:color="auto" w:fill="F2F2F2" w:themeFill="background1" w:themeFillShade="F2"/>
            <w:vAlign w:val="center"/>
            <w:hideMark/>
          </w:tcPr>
          <w:p w14:paraId="5B95EFF6" w14:textId="77777777" w:rsidR="00E248DA" w:rsidRDefault="00E248DA">
            <w:pPr>
              <w:pStyle w:val="p1"/>
            </w:pPr>
            <w:r>
              <w:t>Tech consult, cripto, Web3</w:t>
            </w:r>
          </w:p>
        </w:tc>
      </w:tr>
      <w:tr w:rsidR="00E248DA" w14:paraId="7ED025AE" w14:textId="77777777" w:rsidTr="00E248DA">
        <w:trPr>
          <w:tblCellSpacing w:w="15" w:type="dxa"/>
        </w:trPr>
        <w:tc>
          <w:tcPr>
            <w:tcW w:w="0" w:type="auto"/>
            <w:shd w:val="clear" w:color="auto" w:fill="F2F2F2" w:themeFill="background1" w:themeFillShade="F2"/>
            <w:vAlign w:val="center"/>
            <w:hideMark/>
          </w:tcPr>
          <w:p w14:paraId="47CD6CAF" w14:textId="77777777" w:rsidR="00E248DA" w:rsidRDefault="00E248DA">
            <w:pPr>
              <w:pStyle w:val="p1"/>
            </w:pPr>
            <w:r>
              <w:t>3</w:t>
            </w:r>
          </w:p>
        </w:tc>
        <w:tc>
          <w:tcPr>
            <w:tcW w:w="3608" w:type="dxa"/>
            <w:shd w:val="clear" w:color="auto" w:fill="F2F2F2" w:themeFill="background1" w:themeFillShade="F2"/>
            <w:vAlign w:val="center"/>
            <w:hideMark/>
          </w:tcPr>
          <w:p w14:paraId="2ECF600C" w14:textId="77777777" w:rsidR="00E248DA" w:rsidRDefault="00E248DA">
            <w:pPr>
              <w:pStyle w:val="p1"/>
            </w:pPr>
            <w:r>
              <w:t>DAFZA</w:t>
            </w:r>
          </w:p>
        </w:tc>
        <w:tc>
          <w:tcPr>
            <w:tcW w:w="2380" w:type="dxa"/>
            <w:shd w:val="clear" w:color="auto" w:fill="F2F2F2" w:themeFill="background1" w:themeFillShade="F2"/>
            <w:vAlign w:val="center"/>
            <w:hideMark/>
          </w:tcPr>
          <w:p w14:paraId="64A48A78" w14:textId="77777777" w:rsidR="00E248DA" w:rsidRDefault="00E248DA">
            <w:pPr>
              <w:pStyle w:val="p1"/>
            </w:pPr>
            <w:r>
              <w:t>Dubai</w:t>
            </w:r>
          </w:p>
        </w:tc>
        <w:tc>
          <w:tcPr>
            <w:tcW w:w="5341" w:type="dxa"/>
            <w:shd w:val="clear" w:color="auto" w:fill="F2F2F2" w:themeFill="background1" w:themeFillShade="F2"/>
            <w:vAlign w:val="center"/>
            <w:hideMark/>
          </w:tcPr>
          <w:p w14:paraId="1760FCD5" w14:textId="77777777" w:rsidR="00E248DA" w:rsidRDefault="00E248DA">
            <w:pPr>
              <w:pStyle w:val="p1"/>
            </w:pPr>
            <w:r>
              <w:t>Tech de alto valor e hardware</w:t>
            </w:r>
          </w:p>
        </w:tc>
      </w:tr>
      <w:tr w:rsidR="00E248DA" w14:paraId="5F22BD68" w14:textId="77777777" w:rsidTr="00E248DA">
        <w:trPr>
          <w:tblCellSpacing w:w="15" w:type="dxa"/>
        </w:trPr>
        <w:tc>
          <w:tcPr>
            <w:tcW w:w="0" w:type="auto"/>
            <w:shd w:val="clear" w:color="auto" w:fill="F2F2F2" w:themeFill="background1" w:themeFillShade="F2"/>
            <w:vAlign w:val="center"/>
            <w:hideMark/>
          </w:tcPr>
          <w:p w14:paraId="12428E28" w14:textId="77777777" w:rsidR="00E248DA" w:rsidRDefault="00E248DA">
            <w:pPr>
              <w:pStyle w:val="p1"/>
            </w:pPr>
            <w:r>
              <w:t>4</w:t>
            </w:r>
          </w:p>
        </w:tc>
        <w:tc>
          <w:tcPr>
            <w:tcW w:w="3608" w:type="dxa"/>
            <w:shd w:val="clear" w:color="auto" w:fill="F2F2F2" w:themeFill="background1" w:themeFillShade="F2"/>
            <w:vAlign w:val="center"/>
            <w:hideMark/>
          </w:tcPr>
          <w:p w14:paraId="1E545772" w14:textId="77777777" w:rsidR="00E248DA" w:rsidRDefault="00E248DA">
            <w:pPr>
              <w:pStyle w:val="p1"/>
            </w:pPr>
            <w:r>
              <w:t>IFZA</w:t>
            </w:r>
          </w:p>
        </w:tc>
        <w:tc>
          <w:tcPr>
            <w:tcW w:w="2380" w:type="dxa"/>
            <w:shd w:val="clear" w:color="auto" w:fill="F2F2F2" w:themeFill="background1" w:themeFillShade="F2"/>
            <w:vAlign w:val="center"/>
            <w:hideMark/>
          </w:tcPr>
          <w:p w14:paraId="24AB6BC2" w14:textId="77777777" w:rsidR="00E248DA" w:rsidRDefault="00E248DA">
            <w:pPr>
              <w:pStyle w:val="p1"/>
            </w:pPr>
            <w:r>
              <w:t>Dubai</w:t>
            </w:r>
          </w:p>
        </w:tc>
        <w:tc>
          <w:tcPr>
            <w:tcW w:w="5341" w:type="dxa"/>
            <w:shd w:val="clear" w:color="auto" w:fill="F2F2F2" w:themeFill="background1" w:themeFillShade="F2"/>
            <w:vAlign w:val="center"/>
            <w:hideMark/>
          </w:tcPr>
          <w:p w14:paraId="5F51C5EB" w14:textId="77777777" w:rsidR="00E248DA" w:rsidRDefault="00E248DA">
            <w:pPr>
              <w:pStyle w:val="p1"/>
            </w:pPr>
            <w:r>
              <w:t>SaaS, consultoria de TI, e commerce</w:t>
            </w:r>
          </w:p>
        </w:tc>
      </w:tr>
      <w:tr w:rsidR="00E248DA" w14:paraId="7F40A808" w14:textId="77777777" w:rsidTr="00E248DA">
        <w:trPr>
          <w:tblCellSpacing w:w="15" w:type="dxa"/>
        </w:trPr>
        <w:tc>
          <w:tcPr>
            <w:tcW w:w="0" w:type="auto"/>
            <w:shd w:val="clear" w:color="auto" w:fill="F2F2F2" w:themeFill="background1" w:themeFillShade="F2"/>
            <w:vAlign w:val="center"/>
            <w:hideMark/>
          </w:tcPr>
          <w:p w14:paraId="52C93458" w14:textId="77777777" w:rsidR="00E248DA" w:rsidRDefault="00E248DA">
            <w:pPr>
              <w:pStyle w:val="p1"/>
            </w:pPr>
            <w:r>
              <w:t>5</w:t>
            </w:r>
          </w:p>
        </w:tc>
        <w:tc>
          <w:tcPr>
            <w:tcW w:w="3608" w:type="dxa"/>
            <w:shd w:val="clear" w:color="auto" w:fill="F2F2F2" w:themeFill="background1" w:themeFillShade="F2"/>
            <w:vAlign w:val="center"/>
            <w:hideMark/>
          </w:tcPr>
          <w:p w14:paraId="0BE9ED96" w14:textId="77777777" w:rsidR="00E248DA" w:rsidRDefault="00E248DA">
            <w:pPr>
              <w:pStyle w:val="p1"/>
            </w:pPr>
            <w:r>
              <w:t>Dubai Silicon Oasis</w:t>
            </w:r>
          </w:p>
        </w:tc>
        <w:tc>
          <w:tcPr>
            <w:tcW w:w="2380" w:type="dxa"/>
            <w:shd w:val="clear" w:color="auto" w:fill="F2F2F2" w:themeFill="background1" w:themeFillShade="F2"/>
            <w:vAlign w:val="center"/>
            <w:hideMark/>
          </w:tcPr>
          <w:p w14:paraId="284C5043" w14:textId="77777777" w:rsidR="00E248DA" w:rsidRDefault="00E248DA">
            <w:pPr>
              <w:pStyle w:val="p1"/>
            </w:pPr>
            <w:r>
              <w:t>Dubai</w:t>
            </w:r>
          </w:p>
        </w:tc>
        <w:tc>
          <w:tcPr>
            <w:tcW w:w="5341" w:type="dxa"/>
            <w:shd w:val="clear" w:color="auto" w:fill="F2F2F2" w:themeFill="background1" w:themeFillShade="F2"/>
            <w:vAlign w:val="center"/>
            <w:hideMark/>
          </w:tcPr>
          <w:p w14:paraId="12AFD9BB" w14:textId="77777777" w:rsidR="00E248DA" w:rsidRDefault="00E248DA">
            <w:pPr>
              <w:pStyle w:val="p1"/>
            </w:pPr>
            <w:r>
              <w:t>P&amp;D, eletrônica, hardware</w:t>
            </w:r>
          </w:p>
        </w:tc>
      </w:tr>
      <w:tr w:rsidR="00E248DA" w14:paraId="2FF6B41B" w14:textId="77777777" w:rsidTr="00E248DA">
        <w:trPr>
          <w:tblCellSpacing w:w="15" w:type="dxa"/>
        </w:trPr>
        <w:tc>
          <w:tcPr>
            <w:tcW w:w="0" w:type="auto"/>
            <w:shd w:val="clear" w:color="auto" w:fill="F2F2F2" w:themeFill="background1" w:themeFillShade="F2"/>
            <w:vAlign w:val="center"/>
            <w:hideMark/>
          </w:tcPr>
          <w:p w14:paraId="6E7B3796" w14:textId="77777777" w:rsidR="00E248DA" w:rsidRDefault="00E248DA">
            <w:pPr>
              <w:pStyle w:val="p1"/>
            </w:pPr>
            <w:r>
              <w:t>6</w:t>
            </w:r>
          </w:p>
        </w:tc>
        <w:tc>
          <w:tcPr>
            <w:tcW w:w="3608" w:type="dxa"/>
            <w:shd w:val="clear" w:color="auto" w:fill="F2F2F2" w:themeFill="background1" w:themeFillShade="F2"/>
            <w:vAlign w:val="center"/>
            <w:hideMark/>
          </w:tcPr>
          <w:p w14:paraId="081058ED" w14:textId="77777777" w:rsidR="00E248DA" w:rsidRDefault="00E248DA">
            <w:pPr>
              <w:pStyle w:val="p1"/>
            </w:pPr>
            <w:r>
              <w:t>Innovation City</w:t>
            </w:r>
          </w:p>
        </w:tc>
        <w:tc>
          <w:tcPr>
            <w:tcW w:w="2380" w:type="dxa"/>
            <w:shd w:val="clear" w:color="auto" w:fill="F2F2F2" w:themeFill="background1" w:themeFillShade="F2"/>
            <w:vAlign w:val="center"/>
            <w:hideMark/>
          </w:tcPr>
          <w:p w14:paraId="76303112" w14:textId="77777777" w:rsidR="00E248DA" w:rsidRDefault="00E248DA">
            <w:pPr>
              <w:pStyle w:val="p1"/>
            </w:pPr>
            <w:r>
              <w:t>Ras Al Khaimah</w:t>
            </w:r>
          </w:p>
        </w:tc>
        <w:tc>
          <w:tcPr>
            <w:tcW w:w="5341" w:type="dxa"/>
            <w:shd w:val="clear" w:color="auto" w:fill="F2F2F2" w:themeFill="background1" w:themeFillShade="F2"/>
            <w:vAlign w:val="center"/>
            <w:hideMark/>
          </w:tcPr>
          <w:p w14:paraId="31D7697D" w14:textId="77777777" w:rsidR="00E248DA" w:rsidRDefault="00E248DA">
            <w:pPr>
              <w:pStyle w:val="p1"/>
            </w:pPr>
            <w:r>
              <w:t>IA, blockchain, tokenização, gaming</w:t>
            </w:r>
          </w:p>
        </w:tc>
      </w:tr>
      <w:tr w:rsidR="00E248DA" w14:paraId="1C4BF401" w14:textId="77777777" w:rsidTr="00E248DA">
        <w:trPr>
          <w:tblCellSpacing w:w="15" w:type="dxa"/>
        </w:trPr>
        <w:tc>
          <w:tcPr>
            <w:tcW w:w="0" w:type="auto"/>
            <w:shd w:val="clear" w:color="auto" w:fill="F2F2F2" w:themeFill="background1" w:themeFillShade="F2"/>
            <w:vAlign w:val="center"/>
            <w:hideMark/>
          </w:tcPr>
          <w:p w14:paraId="26684587" w14:textId="77777777" w:rsidR="00E248DA" w:rsidRDefault="00E248DA">
            <w:pPr>
              <w:pStyle w:val="p1"/>
            </w:pPr>
            <w:r>
              <w:t>7</w:t>
            </w:r>
          </w:p>
        </w:tc>
        <w:tc>
          <w:tcPr>
            <w:tcW w:w="3608" w:type="dxa"/>
            <w:shd w:val="clear" w:color="auto" w:fill="F2F2F2" w:themeFill="background1" w:themeFillShade="F2"/>
            <w:vAlign w:val="center"/>
            <w:hideMark/>
          </w:tcPr>
          <w:p w14:paraId="09401E18" w14:textId="77777777" w:rsidR="00E248DA" w:rsidRDefault="00E248DA">
            <w:pPr>
              <w:pStyle w:val="p1"/>
            </w:pPr>
            <w:r>
              <w:t>ADGM Tech, DIFC Innovation</w:t>
            </w:r>
          </w:p>
        </w:tc>
        <w:tc>
          <w:tcPr>
            <w:tcW w:w="2380" w:type="dxa"/>
            <w:shd w:val="clear" w:color="auto" w:fill="F2F2F2" w:themeFill="background1" w:themeFillShade="F2"/>
            <w:vAlign w:val="center"/>
            <w:hideMark/>
          </w:tcPr>
          <w:p w14:paraId="7BCF2E38" w14:textId="77777777" w:rsidR="00E248DA" w:rsidRDefault="00E248DA">
            <w:pPr>
              <w:pStyle w:val="p1"/>
            </w:pPr>
            <w:r>
              <w:t>Abu Dhabi e Dubai</w:t>
            </w:r>
          </w:p>
        </w:tc>
        <w:tc>
          <w:tcPr>
            <w:tcW w:w="5341" w:type="dxa"/>
            <w:shd w:val="clear" w:color="auto" w:fill="F2F2F2" w:themeFill="background1" w:themeFillShade="F2"/>
            <w:vAlign w:val="center"/>
            <w:hideMark/>
          </w:tcPr>
          <w:p w14:paraId="562D20B0" w14:textId="77777777" w:rsidR="00E248DA" w:rsidRDefault="00E248DA">
            <w:pPr>
              <w:pStyle w:val="p1"/>
            </w:pPr>
            <w:r>
              <w:t>Fintech, regtech, inovação em serviços financeiros</w:t>
            </w:r>
          </w:p>
        </w:tc>
      </w:tr>
    </w:tbl>
    <w:p w14:paraId="28DC8BB4" w14:textId="77777777" w:rsidR="00E248DA" w:rsidRDefault="00055B26" w:rsidP="00E248DA">
      <w:pPr>
        <w:rPr>
          <w:rStyle w:val="s1"/>
          <w:rFonts w:eastAsiaTheme="majorEastAsia"/>
        </w:rPr>
      </w:pPr>
      <w:r w:rsidRPr="00055B26">
        <w:rPr>
          <w:rStyle w:val="s1"/>
          <w:rFonts w:eastAsiaTheme="majorEastAsia"/>
          <w:noProof/>
          <w14:ligatures w14:val="standardContextual"/>
        </w:rPr>
        <w:pict w14:anchorId="7E211B1C">
          <v:rect id="_x0000_i1028" alt="" style="width:451.3pt;height:.05pt;mso-width-percent:0;mso-height-percent:0;mso-width-percent:0;mso-height-percent:0" o:hralign="center" o:hrstd="t" o:hr="t" fillcolor="#a0a0a0" stroked="f"/>
        </w:pict>
      </w:r>
    </w:p>
    <w:p w14:paraId="2FE83ADA" w14:textId="77777777" w:rsidR="00E248DA" w:rsidRDefault="00E248DA" w:rsidP="00E248DA">
      <w:pPr>
        <w:pStyle w:val="Ttulo2"/>
      </w:pPr>
      <w:r>
        <w:t>5. Empresas de Comércio e Trading</w:t>
      </w:r>
    </w:p>
    <w:tbl>
      <w:tblPr>
        <w:tblW w:w="0" w:type="auto"/>
        <w:tblCellSpacing w:w="15" w:type="dxa"/>
        <w:shd w:val="clear" w:color="auto" w:fill="FFC000"/>
        <w:tblCellMar>
          <w:top w:w="15" w:type="dxa"/>
          <w:left w:w="15" w:type="dxa"/>
          <w:bottom w:w="15" w:type="dxa"/>
          <w:right w:w="15" w:type="dxa"/>
        </w:tblCellMar>
        <w:tblLook w:val="04A0" w:firstRow="1" w:lastRow="0" w:firstColumn="1" w:lastColumn="0" w:noHBand="0" w:noVBand="1"/>
      </w:tblPr>
      <w:tblGrid>
        <w:gridCol w:w="1182"/>
        <w:gridCol w:w="2079"/>
        <w:gridCol w:w="1984"/>
        <w:gridCol w:w="5387"/>
      </w:tblGrid>
      <w:tr w:rsidR="00E248DA" w14:paraId="649248B4" w14:textId="77777777" w:rsidTr="00E248DA">
        <w:trPr>
          <w:tblHeader/>
          <w:tblCellSpacing w:w="15" w:type="dxa"/>
        </w:trPr>
        <w:tc>
          <w:tcPr>
            <w:tcW w:w="0" w:type="auto"/>
            <w:shd w:val="clear" w:color="auto" w:fill="FFC000"/>
            <w:vAlign w:val="center"/>
            <w:hideMark/>
          </w:tcPr>
          <w:p w14:paraId="7B269B74" w14:textId="77777777" w:rsidR="00E248DA" w:rsidRDefault="00E248DA">
            <w:pPr>
              <w:pStyle w:val="p1"/>
              <w:jc w:val="center"/>
              <w:rPr>
                <w:b/>
                <w:bCs/>
              </w:rPr>
            </w:pPr>
            <w:r>
              <w:rPr>
                <w:b/>
                <w:bCs/>
              </w:rPr>
              <w:t>Prioridade</w:t>
            </w:r>
          </w:p>
        </w:tc>
        <w:tc>
          <w:tcPr>
            <w:tcW w:w="2049" w:type="dxa"/>
            <w:shd w:val="clear" w:color="auto" w:fill="FFC000"/>
            <w:vAlign w:val="center"/>
            <w:hideMark/>
          </w:tcPr>
          <w:p w14:paraId="13269E50" w14:textId="77777777" w:rsidR="00E248DA" w:rsidRDefault="00E248DA">
            <w:pPr>
              <w:pStyle w:val="p1"/>
              <w:jc w:val="center"/>
              <w:rPr>
                <w:b/>
                <w:bCs/>
              </w:rPr>
            </w:pPr>
            <w:r>
              <w:rPr>
                <w:b/>
                <w:bCs/>
              </w:rPr>
              <w:t>Free zone</w:t>
            </w:r>
          </w:p>
        </w:tc>
        <w:tc>
          <w:tcPr>
            <w:tcW w:w="1954" w:type="dxa"/>
            <w:shd w:val="clear" w:color="auto" w:fill="FFC000"/>
            <w:vAlign w:val="center"/>
            <w:hideMark/>
          </w:tcPr>
          <w:p w14:paraId="4B942F90" w14:textId="77777777" w:rsidR="00E248DA" w:rsidRDefault="00E248DA">
            <w:pPr>
              <w:pStyle w:val="p1"/>
              <w:jc w:val="center"/>
              <w:rPr>
                <w:b/>
                <w:bCs/>
              </w:rPr>
            </w:pPr>
            <w:r>
              <w:rPr>
                <w:b/>
                <w:bCs/>
              </w:rPr>
              <w:t>Emirado</w:t>
            </w:r>
          </w:p>
        </w:tc>
        <w:tc>
          <w:tcPr>
            <w:tcW w:w="5342" w:type="dxa"/>
            <w:shd w:val="clear" w:color="auto" w:fill="FFC000"/>
            <w:vAlign w:val="center"/>
            <w:hideMark/>
          </w:tcPr>
          <w:p w14:paraId="0EF1929D" w14:textId="77777777" w:rsidR="00E248DA" w:rsidRDefault="00E248DA">
            <w:pPr>
              <w:pStyle w:val="p1"/>
              <w:jc w:val="center"/>
              <w:rPr>
                <w:b/>
                <w:bCs/>
              </w:rPr>
            </w:pPr>
            <w:r>
              <w:rPr>
                <w:b/>
                <w:bCs/>
              </w:rPr>
              <w:t>Foco principal</w:t>
            </w:r>
          </w:p>
        </w:tc>
      </w:tr>
      <w:tr w:rsidR="00E248DA" w14:paraId="0D7E390C" w14:textId="77777777" w:rsidTr="00E248DA">
        <w:trPr>
          <w:tblCellSpacing w:w="15" w:type="dxa"/>
        </w:trPr>
        <w:tc>
          <w:tcPr>
            <w:tcW w:w="0" w:type="auto"/>
            <w:shd w:val="clear" w:color="auto" w:fill="F2F2F2" w:themeFill="background1" w:themeFillShade="F2"/>
            <w:vAlign w:val="center"/>
            <w:hideMark/>
          </w:tcPr>
          <w:p w14:paraId="5AFC2005" w14:textId="77777777" w:rsidR="00E248DA" w:rsidRDefault="00E248DA">
            <w:pPr>
              <w:pStyle w:val="p1"/>
            </w:pPr>
            <w:r>
              <w:t>1</w:t>
            </w:r>
          </w:p>
        </w:tc>
        <w:tc>
          <w:tcPr>
            <w:tcW w:w="2049" w:type="dxa"/>
            <w:shd w:val="clear" w:color="auto" w:fill="F2F2F2" w:themeFill="background1" w:themeFillShade="F2"/>
            <w:vAlign w:val="center"/>
            <w:hideMark/>
          </w:tcPr>
          <w:p w14:paraId="1565389C" w14:textId="77777777" w:rsidR="00E248DA" w:rsidRDefault="00E248DA">
            <w:pPr>
              <w:pStyle w:val="p1"/>
            </w:pPr>
            <w:r>
              <w:t>DMCC</w:t>
            </w:r>
          </w:p>
        </w:tc>
        <w:tc>
          <w:tcPr>
            <w:tcW w:w="1954" w:type="dxa"/>
            <w:shd w:val="clear" w:color="auto" w:fill="F2F2F2" w:themeFill="background1" w:themeFillShade="F2"/>
            <w:vAlign w:val="center"/>
            <w:hideMark/>
          </w:tcPr>
          <w:p w14:paraId="67397583" w14:textId="77777777" w:rsidR="00E248DA" w:rsidRDefault="00E248DA">
            <w:pPr>
              <w:pStyle w:val="p1"/>
            </w:pPr>
            <w:r>
              <w:t>Dubai</w:t>
            </w:r>
          </w:p>
        </w:tc>
        <w:tc>
          <w:tcPr>
            <w:tcW w:w="5342" w:type="dxa"/>
            <w:shd w:val="clear" w:color="auto" w:fill="F2F2F2" w:themeFill="background1" w:themeFillShade="F2"/>
            <w:vAlign w:val="center"/>
            <w:hideMark/>
          </w:tcPr>
          <w:p w14:paraId="225E0F50" w14:textId="77777777" w:rsidR="00E248DA" w:rsidRDefault="00E248DA">
            <w:pPr>
              <w:pStyle w:val="p1"/>
            </w:pPr>
            <w:r>
              <w:t>Commodities, general trading, aceitação bancária</w:t>
            </w:r>
          </w:p>
        </w:tc>
      </w:tr>
      <w:tr w:rsidR="00E248DA" w14:paraId="59AD35E9" w14:textId="77777777" w:rsidTr="00E248DA">
        <w:trPr>
          <w:tblCellSpacing w:w="15" w:type="dxa"/>
        </w:trPr>
        <w:tc>
          <w:tcPr>
            <w:tcW w:w="0" w:type="auto"/>
            <w:shd w:val="clear" w:color="auto" w:fill="F2F2F2" w:themeFill="background1" w:themeFillShade="F2"/>
            <w:vAlign w:val="center"/>
            <w:hideMark/>
          </w:tcPr>
          <w:p w14:paraId="3E5F31B0" w14:textId="77777777" w:rsidR="00E248DA" w:rsidRDefault="00E248DA">
            <w:pPr>
              <w:pStyle w:val="p1"/>
            </w:pPr>
            <w:r>
              <w:t>2</w:t>
            </w:r>
          </w:p>
        </w:tc>
        <w:tc>
          <w:tcPr>
            <w:tcW w:w="2049" w:type="dxa"/>
            <w:shd w:val="clear" w:color="auto" w:fill="F2F2F2" w:themeFill="background1" w:themeFillShade="F2"/>
            <w:vAlign w:val="center"/>
            <w:hideMark/>
          </w:tcPr>
          <w:p w14:paraId="65020CD8" w14:textId="77777777" w:rsidR="00E248DA" w:rsidRDefault="00E248DA">
            <w:pPr>
              <w:pStyle w:val="p1"/>
            </w:pPr>
            <w:r>
              <w:t>JAFZA</w:t>
            </w:r>
          </w:p>
        </w:tc>
        <w:tc>
          <w:tcPr>
            <w:tcW w:w="1954" w:type="dxa"/>
            <w:shd w:val="clear" w:color="auto" w:fill="F2F2F2" w:themeFill="background1" w:themeFillShade="F2"/>
            <w:vAlign w:val="center"/>
            <w:hideMark/>
          </w:tcPr>
          <w:p w14:paraId="1AB3A77E" w14:textId="77777777" w:rsidR="00E248DA" w:rsidRDefault="00E248DA">
            <w:pPr>
              <w:pStyle w:val="p1"/>
            </w:pPr>
            <w:r>
              <w:t>Dubai</w:t>
            </w:r>
          </w:p>
        </w:tc>
        <w:tc>
          <w:tcPr>
            <w:tcW w:w="5342" w:type="dxa"/>
            <w:shd w:val="clear" w:color="auto" w:fill="F2F2F2" w:themeFill="background1" w:themeFillShade="F2"/>
            <w:vAlign w:val="center"/>
            <w:hideMark/>
          </w:tcPr>
          <w:p w14:paraId="792D4B43" w14:textId="77777777" w:rsidR="00E248DA" w:rsidRDefault="00E248DA">
            <w:pPr>
              <w:pStyle w:val="p1"/>
            </w:pPr>
            <w:r>
              <w:t>Porto, reexportação, armazenagem</w:t>
            </w:r>
          </w:p>
        </w:tc>
      </w:tr>
      <w:tr w:rsidR="00E248DA" w14:paraId="5A3D7C92" w14:textId="77777777" w:rsidTr="00E248DA">
        <w:trPr>
          <w:tblCellSpacing w:w="15" w:type="dxa"/>
        </w:trPr>
        <w:tc>
          <w:tcPr>
            <w:tcW w:w="0" w:type="auto"/>
            <w:shd w:val="clear" w:color="auto" w:fill="F2F2F2" w:themeFill="background1" w:themeFillShade="F2"/>
            <w:vAlign w:val="center"/>
            <w:hideMark/>
          </w:tcPr>
          <w:p w14:paraId="64FA0D20" w14:textId="77777777" w:rsidR="00E248DA" w:rsidRDefault="00E248DA">
            <w:pPr>
              <w:pStyle w:val="p1"/>
            </w:pPr>
            <w:r>
              <w:t>3</w:t>
            </w:r>
          </w:p>
        </w:tc>
        <w:tc>
          <w:tcPr>
            <w:tcW w:w="2049" w:type="dxa"/>
            <w:shd w:val="clear" w:color="auto" w:fill="F2F2F2" w:themeFill="background1" w:themeFillShade="F2"/>
            <w:vAlign w:val="center"/>
            <w:hideMark/>
          </w:tcPr>
          <w:p w14:paraId="67D66A86" w14:textId="77777777" w:rsidR="00E248DA" w:rsidRDefault="00E248DA">
            <w:pPr>
              <w:pStyle w:val="p1"/>
            </w:pPr>
            <w:r>
              <w:t>Dubai South</w:t>
            </w:r>
          </w:p>
        </w:tc>
        <w:tc>
          <w:tcPr>
            <w:tcW w:w="1954" w:type="dxa"/>
            <w:shd w:val="clear" w:color="auto" w:fill="F2F2F2" w:themeFill="background1" w:themeFillShade="F2"/>
            <w:vAlign w:val="center"/>
            <w:hideMark/>
          </w:tcPr>
          <w:p w14:paraId="27C19815" w14:textId="77777777" w:rsidR="00E248DA" w:rsidRDefault="00E248DA">
            <w:pPr>
              <w:pStyle w:val="p1"/>
            </w:pPr>
            <w:r>
              <w:t>Dubai</w:t>
            </w:r>
          </w:p>
        </w:tc>
        <w:tc>
          <w:tcPr>
            <w:tcW w:w="5342" w:type="dxa"/>
            <w:shd w:val="clear" w:color="auto" w:fill="F2F2F2" w:themeFill="background1" w:themeFillShade="F2"/>
            <w:vAlign w:val="center"/>
            <w:hideMark/>
          </w:tcPr>
          <w:p w14:paraId="48F42BB4" w14:textId="77777777" w:rsidR="00E248DA" w:rsidRDefault="00E248DA">
            <w:pPr>
              <w:pStyle w:val="p1"/>
            </w:pPr>
            <w:r>
              <w:t>E commerce, logística aérea</w:t>
            </w:r>
          </w:p>
        </w:tc>
      </w:tr>
      <w:tr w:rsidR="00E248DA" w14:paraId="2E5C1AB7" w14:textId="77777777" w:rsidTr="00E248DA">
        <w:trPr>
          <w:tblCellSpacing w:w="15" w:type="dxa"/>
        </w:trPr>
        <w:tc>
          <w:tcPr>
            <w:tcW w:w="0" w:type="auto"/>
            <w:shd w:val="clear" w:color="auto" w:fill="F2F2F2" w:themeFill="background1" w:themeFillShade="F2"/>
            <w:vAlign w:val="center"/>
            <w:hideMark/>
          </w:tcPr>
          <w:p w14:paraId="03E0C143" w14:textId="77777777" w:rsidR="00E248DA" w:rsidRDefault="00E248DA">
            <w:pPr>
              <w:pStyle w:val="p1"/>
            </w:pPr>
            <w:r>
              <w:t>4</w:t>
            </w:r>
          </w:p>
        </w:tc>
        <w:tc>
          <w:tcPr>
            <w:tcW w:w="2049" w:type="dxa"/>
            <w:shd w:val="clear" w:color="auto" w:fill="F2F2F2" w:themeFill="background1" w:themeFillShade="F2"/>
            <w:vAlign w:val="center"/>
            <w:hideMark/>
          </w:tcPr>
          <w:p w14:paraId="6062E11C" w14:textId="77777777" w:rsidR="00E248DA" w:rsidRDefault="00E248DA">
            <w:pPr>
              <w:pStyle w:val="p1"/>
            </w:pPr>
            <w:r>
              <w:t>IFZA</w:t>
            </w:r>
          </w:p>
        </w:tc>
        <w:tc>
          <w:tcPr>
            <w:tcW w:w="1954" w:type="dxa"/>
            <w:shd w:val="clear" w:color="auto" w:fill="F2F2F2" w:themeFill="background1" w:themeFillShade="F2"/>
            <w:vAlign w:val="center"/>
            <w:hideMark/>
          </w:tcPr>
          <w:p w14:paraId="4C62CABC" w14:textId="77777777" w:rsidR="00E248DA" w:rsidRDefault="00E248DA">
            <w:pPr>
              <w:pStyle w:val="p1"/>
            </w:pPr>
            <w:r>
              <w:t>Dubai</w:t>
            </w:r>
          </w:p>
        </w:tc>
        <w:tc>
          <w:tcPr>
            <w:tcW w:w="5342" w:type="dxa"/>
            <w:shd w:val="clear" w:color="auto" w:fill="F2F2F2" w:themeFill="background1" w:themeFillShade="F2"/>
            <w:vAlign w:val="center"/>
            <w:hideMark/>
          </w:tcPr>
          <w:p w14:paraId="050866CB" w14:textId="77777777" w:rsidR="00E248DA" w:rsidRDefault="00E248DA">
            <w:pPr>
              <w:pStyle w:val="p1"/>
            </w:pPr>
            <w:r>
              <w:t>Trading leve, importação e exportação</w:t>
            </w:r>
          </w:p>
        </w:tc>
      </w:tr>
      <w:tr w:rsidR="00E248DA" w14:paraId="54FB20E2" w14:textId="77777777" w:rsidTr="00E248DA">
        <w:trPr>
          <w:tblCellSpacing w:w="15" w:type="dxa"/>
        </w:trPr>
        <w:tc>
          <w:tcPr>
            <w:tcW w:w="0" w:type="auto"/>
            <w:shd w:val="clear" w:color="auto" w:fill="F2F2F2" w:themeFill="background1" w:themeFillShade="F2"/>
            <w:vAlign w:val="center"/>
            <w:hideMark/>
          </w:tcPr>
          <w:p w14:paraId="1E79B553" w14:textId="77777777" w:rsidR="00E248DA" w:rsidRDefault="00E248DA">
            <w:pPr>
              <w:pStyle w:val="p1"/>
            </w:pPr>
            <w:r>
              <w:t>5</w:t>
            </w:r>
          </w:p>
        </w:tc>
        <w:tc>
          <w:tcPr>
            <w:tcW w:w="2049" w:type="dxa"/>
            <w:shd w:val="clear" w:color="auto" w:fill="F2F2F2" w:themeFill="background1" w:themeFillShade="F2"/>
            <w:vAlign w:val="center"/>
            <w:hideMark/>
          </w:tcPr>
          <w:p w14:paraId="3E2DF8A2" w14:textId="77777777" w:rsidR="00E248DA" w:rsidRDefault="00E248DA">
            <w:pPr>
              <w:pStyle w:val="p1"/>
            </w:pPr>
            <w:r>
              <w:t>Meydan Free Zone</w:t>
            </w:r>
          </w:p>
        </w:tc>
        <w:tc>
          <w:tcPr>
            <w:tcW w:w="1954" w:type="dxa"/>
            <w:shd w:val="clear" w:color="auto" w:fill="F2F2F2" w:themeFill="background1" w:themeFillShade="F2"/>
            <w:vAlign w:val="center"/>
            <w:hideMark/>
          </w:tcPr>
          <w:p w14:paraId="04A843A2" w14:textId="77777777" w:rsidR="00E248DA" w:rsidRDefault="00E248DA">
            <w:pPr>
              <w:pStyle w:val="p1"/>
            </w:pPr>
            <w:r>
              <w:t>Dubai</w:t>
            </w:r>
          </w:p>
        </w:tc>
        <w:tc>
          <w:tcPr>
            <w:tcW w:w="5342" w:type="dxa"/>
            <w:shd w:val="clear" w:color="auto" w:fill="F2F2F2" w:themeFill="background1" w:themeFillShade="F2"/>
            <w:vAlign w:val="center"/>
            <w:hideMark/>
          </w:tcPr>
          <w:p w14:paraId="46375D17" w14:textId="77777777" w:rsidR="00E248DA" w:rsidRDefault="00E248DA">
            <w:pPr>
              <w:pStyle w:val="p1"/>
            </w:pPr>
            <w:r>
              <w:t>Trading remoto e e commerce</w:t>
            </w:r>
          </w:p>
        </w:tc>
      </w:tr>
      <w:tr w:rsidR="00E248DA" w14:paraId="25AC11C6" w14:textId="77777777" w:rsidTr="00E248DA">
        <w:trPr>
          <w:tblCellSpacing w:w="15" w:type="dxa"/>
        </w:trPr>
        <w:tc>
          <w:tcPr>
            <w:tcW w:w="0" w:type="auto"/>
            <w:shd w:val="clear" w:color="auto" w:fill="F2F2F2" w:themeFill="background1" w:themeFillShade="F2"/>
            <w:vAlign w:val="center"/>
            <w:hideMark/>
          </w:tcPr>
          <w:p w14:paraId="41295CA9" w14:textId="77777777" w:rsidR="00E248DA" w:rsidRDefault="00E248DA">
            <w:pPr>
              <w:pStyle w:val="p1"/>
            </w:pPr>
            <w:r>
              <w:t>6</w:t>
            </w:r>
          </w:p>
        </w:tc>
        <w:tc>
          <w:tcPr>
            <w:tcW w:w="2049" w:type="dxa"/>
            <w:shd w:val="clear" w:color="auto" w:fill="F2F2F2" w:themeFill="background1" w:themeFillShade="F2"/>
            <w:vAlign w:val="center"/>
            <w:hideMark/>
          </w:tcPr>
          <w:p w14:paraId="6AD4A213" w14:textId="77777777" w:rsidR="00E248DA" w:rsidRDefault="00E248DA">
            <w:pPr>
              <w:pStyle w:val="p1"/>
            </w:pPr>
            <w:r>
              <w:t>RAKEZ</w:t>
            </w:r>
          </w:p>
        </w:tc>
        <w:tc>
          <w:tcPr>
            <w:tcW w:w="1954" w:type="dxa"/>
            <w:shd w:val="clear" w:color="auto" w:fill="F2F2F2" w:themeFill="background1" w:themeFillShade="F2"/>
            <w:vAlign w:val="center"/>
            <w:hideMark/>
          </w:tcPr>
          <w:p w14:paraId="7A5A9534" w14:textId="77777777" w:rsidR="00E248DA" w:rsidRDefault="00E248DA">
            <w:pPr>
              <w:pStyle w:val="p1"/>
            </w:pPr>
            <w:r>
              <w:t>Ras Al Khaimah</w:t>
            </w:r>
          </w:p>
        </w:tc>
        <w:tc>
          <w:tcPr>
            <w:tcW w:w="5342" w:type="dxa"/>
            <w:shd w:val="clear" w:color="auto" w:fill="F2F2F2" w:themeFill="background1" w:themeFillShade="F2"/>
            <w:vAlign w:val="center"/>
            <w:hideMark/>
          </w:tcPr>
          <w:p w14:paraId="001AF816" w14:textId="77777777" w:rsidR="00E248DA" w:rsidRDefault="00E248DA">
            <w:pPr>
              <w:pStyle w:val="p1"/>
            </w:pPr>
            <w:r>
              <w:t>Trading industrial com custos baixos</w:t>
            </w:r>
          </w:p>
        </w:tc>
      </w:tr>
      <w:tr w:rsidR="00E248DA" w14:paraId="055A1925" w14:textId="77777777" w:rsidTr="00E248DA">
        <w:trPr>
          <w:tblCellSpacing w:w="15" w:type="dxa"/>
        </w:trPr>
        <w:tc>
          <w:tcPr>
            <w:tcW w:w="0" w:type="auto"/>
            <w:shd w:val="clear" w:color="auto" w:fill="F2F2F2" w:themeFill="background1" w:themeFillShade="F2"/>
            <w:vAlign w:val="center"/>
            <w:hideMark/>
          </w:tcPr>
          <w:p w14:paraId="5532B218" w14:textId="77777777" w:rsidR="00E248DA" w:rsidRDefault="00E248DA">
            <w:pPr>
              <w:pStyle w:val="p1"/>
            </w:pPr>
            <w:r>
              <w:t>7</w:t>
            </w:r>
          </w:p>
        </w:tc>
        <w:tc>
          <w:tcPr>
            <w:tcW w:w="2049" w:type="dxa"/>
            <w:shd w:val="clear" w:color="auto" w:fill="F2F2F2" w:themeFill="background1" w:themeFillShade="F2"/>
            <w:vAlign w:val="center"/>
            <w:hideMark/>
          </w:tcPr>
          <w:p w14:paraId="14E730CB" w14:textId="77777777" w:rsidR="00E248DA" w:rsidRDefault="00E248DA">
            <w:pPr>
              <w:pStyle w:val="p1"/>
            </w:pPr>
            <w:r>
              <w:t>Fujairah Free Zone</w:t>
            </w:r>
          </w:p>
        </w:tc>
        <w:tc>
          <w:tcPr>
            <w:tcW w:w="1954" w:type="dxa"/>
            <w:shd w:val="clear" w:color="auto" w:fill="F2F2F2" w:themeFill="background1" w:themeFillShade="F2"/>
            <w:vAlign w:val="center"/>
            <w:hideMark/>
          </w:tcPr>
          <w:p w14:paraId="044788B5" w14:textId="77777777" w:rsidR="00E248DA" w:rsidRDefault="00E248DA">
            <w:pPr>
              <w:pStyle w:val="p1"/>
            </w:pPr>
            <w:r>
              <w:t>Fujairah</w:t>
            </w:r>
          </w:p>
        </w:tc>
        <w:tc>
          <w:tcPr>
            <w:tcW w:w="5342" w:type="dxa"/>
            <w:shd w:val="clear" w:color="auto" w:fill="F2F2F2" w:themeFill="background1" w:themeFillShade="F2"/>
            <w:vAlign w:val="center"/>
            <w:hideMark/>
          </w:tcPr>
          <w:p w14:paraId="47543AA1" w14:textId="77777777" w:rsidR="00E248DA" w:rsidRDefault="00E248DA">
            <w:pPr>
              <w:pStyle w:val="p1"/>
            </w:pPr>
            <w:r>
              <w:t>Acesso ao Oceano Índico, rotas marítimas estratégicas</w:t>
            </w:r>
          </w:p>
        </w:tc>
      </w:tr>
    </w:tbl>
    <w:p w14:paraId="6C834E12" w14:textId="5AA3429A" w:rsidR="00E248DA" w:rsidRDefault="00E248DA" w:rsidP="00E248DA">
      <w:pPr>
        <w:rPr>
          <w:rStyle w:val="s1"/>
          <w:rFonts w:eastAsiaTheme="majorEastAsia"/>
        </w:rPr>
      </w:pPr>
    </w:p>
    <w:p w14:paraId="0456FA22" w14:textId="77777777" w:rsidR="00E248DA" w:rsidRDefault="00E248DA" w:rsidP="00E248DA">
      <w:pPr>
        <w:pStyle w:val="Ttulo2"/>
      </w:pPr>
      <w:r>
        <w:t>6. Empresas de Manufatura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2214"/>
        <w:gridCol w:w="2133"/>
        <w:gridCol w:w="5103"/>
      </w:tblGrid>
      <w:tr w:rsidR="00E248DA" w14:paraId="55999E25" w14:textId="77777777" w:rsidTr="00E248DA">
        <w:trPr>
          <w:tblHeader/>
          <w:tblCellSpacing w:w="15" w:type="dxa"/>
        </w:trPr>
        <w:tc>
          <w:tcPr>
            <w:tcW w:w="0" w:type="auto"/>
            <w:shd w:val="clear" w:color="auto" w:fill="FFC000"/>
            <w:vAlign w:val="center"/>
            <w:hideMark/>
          </w:tcPr>
          <w:p w14:paraId="17C6ABEB" w14:textId="77777777" w:rsidR="00E248DA" w:rsidRDefault="00E248DA">
            <w:pPr>
              <w:pStyle w:val="p1"/>
              <w:jc w:val="center"/>
              <w:rPr>
                <w:b/>
                <w:bCs/>
              </w:rPr>
            </w:pPr>
            <w:r>
              <w:rPr>
                <w:b/>
                <w:bCs/>
              </w:rPr>
              <w:t>Prioridade</w:t>
            </w:r>
          </w:p>
        </w:tc>
        <w:tc>
          <w:tcPr>
            <w:tcW w:w="0" w:type="auto"/>
            <w:shd w:val="clear" w:color="auto" w:fill="FFC000"/>
            <w:vAlign w:val="center"/>
            <w:hideMark/>
          </w:tcPr>
          <w:p w14:paraId="3BBE0760" w14:textId="77777777" w:rsidR="00E248DA" w:rsidRDefault="00E248DA">
            <w:pPr>
              <w:pStyle w:val="p1"/>
              <w:jc w:val="center"/>
              <w:rPr>
                <w:b/>
                <w:bCs/>
              </w:rPr>
            </w:pPr>
            <w:r>
              <w:rPr>
                <w:b/>
                <w:bCs/>
              </w:rPr>
              <w:t>Free zone</w:t>
            </w:r>
          </w:p>
        </w:tc>
        <w:tc>
          <w:tcPr>
            <w:tcW w:w="2103" w:type="dxa"/>
            <w:shd w:val="clear" w:color="auto" w:fill="FFC000"/>
            <w:vAlign w:val="center"/>
            <w:hideMark/>
          </w:tcPr>
          <w:p w14:paraId="042DBFC7" w14:textId="77777777" w:rsidR="00E248DA" w:rsidRDefault="00E248DA">
            <w:pPr>
              <w:pStyle w:val="p1"/>
              <w:jc w:val="center"/>
              <w:rPr>
                <w:b/>
                <w:bCs/>
              </w:rPr>
            </w:pPr>
            <w:r>
              <w:rPr>
                <w:b/>
                <w:bCs/>
              </w:rPr>
              <w:t>Emirado</w:t>
            </w:r>
          </w:p>
        </w:tc>
        <w:tc>
          <w:tcPr>
            <w:tcW w:w="5058" w:type="dxa"/>
            <w:shd w:val="clear" w:color="auto" w:fill="FFC000"/>
            <w:vAlign w:val="center"/>
            <w:hideMark/>
          </w:tcPr>
          <w:p w14:paraId="6A22D6DC" w14:textId="77777777" w:rsidR="00E248DA" w:rsidRDefault="00E248DA">
            <w:pPr>
              <w:pStyle w:val="p1"/>
              <w:jc w:val="center"/>
              <w:rPr>
                <w:b/>
                <w:bCs/>
              </w:rPr>
            </w:pPr>
            <w:r>
              <w:rPr>
                <w:b/>
                <w:bCs/>
              </w:rPr>
              <w:t>Características principais</w:t>
            </w:r>
          </w:p>
        </w:tc>
      </w:tr>
      <w:tr w:rsidR="00E248DA" w14:paraId="6A0EAAB7" w14:textId="77777777" w:rsidTr="00E248DA">
        <w:trPr>
          <w:tblCellSpacing w:w="15" w:type="dxa"/>
        </w:trPr>
        <w:tc>
          <w:tcPr>
            <w:tcW w:w="0" w:type="auto"/>
            <w:shd w:val="clear" w:color="auto" w:fill="F2F2F2" w:themeFill="background1" w:themeFillShade="F2"/>
            <w:vAlign w:val="center"/>
            <w:hideMark/>
          </w:tcPr>
          <w:p w14:paraId="0154E4AF" w14:textId="77777777" w:rsidR="00E248DA" w:rsidRDefault="00E248DA">
            <w:pPr>
              <w:pStyle w:val="p1"/>
            </w:pPr>
            <w:r>
              <w:t>1</w:t>
            </w:r>
          </w:p>
        </w:tc>
        <w:tc>
          <w:tcPr>
            <w:tcW w:w="0" w:type="auto"/>
            <w:shd w:val="clear" w:color="auto" w:fill="F2F2F2" w:themeFill="background1" w:themeFillShade="F2"/>
            <w:vAlign w:val="center"/>
            <w:hideMark/>
          </w:tcPr>
          <w:p w14:paraId="30D5CEFD" w14:textId="77777777" w:rsidR="00E248DA" w:rsidRDefault="00E248DA">
            <w:pPr>
              <w:pStyle w:val="p1"/>
            </w:pPr>
            <w:r>
              <w:t>JAFZA</w:t>
            </w:r>
          </w:p>
        </w:tc>
        <w:tc>
          <w:tcPr>
            <w:tcW w:w="2103" w:type="dxa"/>
            <w:shd w:val="clear" w:color="auto" w:fill="F2F2F2" w:themeFill="background1" w:themeFillShade="F2"/>
            <w:vAlign w:val="center"/>
            <w:hideMark/>
          </w:tcPr>
          <w:p w14:paraId="15728958" w14:textId="77777777" w:rsidR="00E248DA" w:rsidRDefault="00E248DA">
            <w:pPr>
              <w:pStyle w:val="p1"/>
            </w:pPr>
            <w:r>
              <w:t>Dubai</w:t>
            </w:r>
          </w:p>
        </w:tc>
        <w:tc>
          <w:tcPr>
            <w:tcW w:w="5058" w:type="dxa"/>
            <w:shd w:val="clear" w:color="auto" w:fill="F2F2F2" w:themeFill="background1" w:themeFillShade="F2"/>
            <w:vAlign w:val="center"/>
            <w:hideMark/>
          </w:tcPr>
          <w:p w14:paraId="660BB43E" w14:textId="77777777" w:rsidR="00E248DA" w:rsidRDefault="00E248DA">
            <w:pPr>
              <w:pStyle w:val="p1"/>
            </w:pPr>
            <w:r>
              <w:t>Galpões grandes, porto, designated zone para bens</w:t>
            </w:r>
          </w:p>
        </w:tc>
      </w:tr>
      <w:tr w:rsidR="00E248DA" w14:paraId="33A1BF64" w14:textId="77777777" w:rsidTr="00E248DA">
        <w:trPr>
          <w:tblCellSpacing w:w="15" w:type="dxa"/>
        </w:trPr>
        <w:tc>
          <w:tcPr>
            <w:tcW w:w="0" w:type="auto"/>
            <w:shd w:val="clear" w:color="auto" w:fill="F2F2F2" w:themeFill="background1" w:themeFillShade="F2"/>
            <w:vAlign w:val="center"/>
            <w:hideMark/>
          </w:tcPr>
          <w:p w14:paraId="4FB81E33" w14:textId="77777777" w:rsidR="00E248DA" w:rsidRDefault="00E248DA">
            <w:pPr>
              <w:pStyle w:val="p1"/>
            </w:pPr>
            <w:r>
              <w:lastRenderedPageBreak/>
              <w:t>2</w:t>
            </w:r>
          </w:p>
        </w:tc>
        <w:tc>
          <w:tcPr>
            <w:tcW w:w="0" w:type="auto"/>
            <w:shd w:val="clear" w:color="auto" w:fill="F2F2F2" w:themeFill="background1" w:themeFillShade="F2"/>
            <w:vAlign w:val="center"/>
            <w:hideMark/>
          </w:tcPr>
          <w:p w14:paraId="656B5DB2" w14:textId="77777777" w:rsidR="00E248DA" w:rsidRDefault="00E248DA">
            <w:pPr>
              <w:pStyle w:val="p1"/>
            </w:pPr>
            <w:r>
              <w:t>KIZAD, KEZAD</w:t>
            </w:r>
          </w:p>
        </w:tc>
        <w:tc>
          <w:tcPr>
            <w:tcW w:w="2103" w:type="dxa"/>
            <w:shd w:val="clear" w:color="auto" w:fill="F2F2F2" w:themeFill="background1" w:themeFillShade="F2"/>
            <w:vAlign w:val="center"/>
            <w:hideMark/>
          </w:tcPr>
          <w:p w14:paraId="62F66754" w14:textId="77777777" w:rsidR="00E248DA" w:rsidRDefault="00E248DA">
            <w:pPr>
              <w:pStyle w:val="p1"/>
            </w:pPr>
            <w:r>
              <w:t>Abu Dhabi</w:t>
            </w:r>
          </w:p>
        </w:tc>
        <w:tc>
          <w:tcPr>
            <w:tcW w:w="5058" w:type="dxa"/>
            <w:shd w:val="clear" w:color="auto" w:fill="F2F2F2" w:themeFill="background1" w:themeFillShade="F2"/>
            <w:vAlign w:val="center"/>
            <w:hideMark/>
          </w:tcPr>
          <w:p w14:paraId="21E6F069" w14:textId="77777777" w:rsidR="00E248DA" w:rsidRDefault="00E248DA">
            <w:pPr>
              <w:pStyle w:val="p1"/>
            </w:pPr>
            <w:r>
              <w:t>Indústria pesada e logística integrada</w:t>
            </w:r>
          </w:p>
        </w:tc>
      </w:tr>
      <w:tr w:rsidR="00E248DA" w14:paraId="21A64F89" w14:textId="77777777" w:rsidTr="00E248DA">
        <w:trPr>
          <w:tblCellSpacing w:w="15" w:type="dxa"/>
        </w:trPr>
        <w:tc>
          <w:tcPr>
            <w:tcW w:w="0" w:type="auto"/>
            <w:shd w:val="clear" w:color="auto" w:fill="F2F2F2" w:themeFill="background1" w:themeFillShade="F2"/>
            <w:vAlign w:val="center"/>
            <w:hideMark/>
          </w:tcPr>
          <w:p w14:paraId="5F383199" w14:textId="77777777" w:rsidR="00E248DA" w:rsidRDefault="00E248DA">
            <w:pPr>
              <w:pStyle w:val="p1"/>
            </w:pPr>
            <w:r>
              <w:t>3</w:t>
            </w:r>
          </w:p>
        </w:tc>
        <w:tc>
          <w:tcPr>
            <w:tcW w:w="0" w:type="auto"/>
            <w:shd w:val="clear" w:color="auto" w:fill="F2F2F2" w:themeFill="background1" w:themeFillShade="F2"/>
            <w:vAlign w:val="center"/>
            <w:hideMark/>
          </w:tcPr>
          <w:p w14:paraId="09D3A55C" w14:textId="77777777" w:rsidR="00E248DA" w:rsidRDefault="00E248DA">
            <w:pPr>
              <w:pStyle w:val="p1"/>
            </w:pPr>
            <w:r>
              <w:t>RAKEZ</w:t>
            </w:r>
          </w:p>
        </w:tc>
        <w:tc>
          <w:tcPr>
            <w:tcW w:w="2103" w:type="dxa"/>
            <w:shd w:val="clear" w:color="auto" w:fill="F2F2F2" w:themeFill="background1" w:themeFillShade="F2"/>
            <w:vAlign w:val="center"/>
            <w:hideMark/>
          </w:tcPr>
          <w:p w14:paraId="177B67AE" w14:textId="77777777" w:rsidR="00E248DA" w:rsidRDefault="00E248DA">
            <w:pPr>
              <w:pStyle w:val="p1"/>
            </w:pPr>
            <w:r>
              <w:t>Ras Al Khaimah</w:t>
            </w:r>
          </w:p>
        </w:tc>
        <w:tc>
          <w:tcPr>
            <w:tcW w:w="5058" w:type="dxa"/>
            <w:shd w:val="clear" w:color="auto" w:fill="F2F2F2" w:themeFill="background1" w:themeFillShade="F2"/>
            <w:vAlign w:val="center"/>
            <w:hideMark/>
          </w:tcPr>
          <w:p w14:paraId="74454CF5" w14:textId="77777777" w:rsidR="00E248DA" w:rsidRDefault="00E248DA">
            <w:pPr>
              <w:pStyle w:val="p1"/>
            </w:pPr>
            <w:r>
              <w:t>Melhor custo benefício para fábricas e galpões</w:t>
            </w:r>
          </w:p>
        </w:tc>
      </w:tr>
      <w:tr w:rsidR="00E248DA" w14:paraId="50E51AA8" w14:textId="77777777" w:rsidTr="00E248DA">
        <w:trPr>
          <w:tblCellSpacing w:w="15" w:type="dxa"/>
        </w:trPr>
        <w:tc>
          <w:tcPr>
            <w:tcW w:w="0" w:type="auto"/>
            <w:shd w:val="clear" w:color="auto" w:fill="F2F2F2" w:themeFill="background1" w:themeFillShade="F2"/>
            <w:vAlign w:val="center"/>
            <w:hideMark/>
          </w:tcPr>
          <w:p w14:paraId="04461044" w14:textId="77777777" w:rsidR="00E248DA" w:rsidRDefault="00E248DA">
            <w:pPr>
              <w:pStyle w:val="p1"/>
            </w:pPr>
            <w:r>
              <w:t>4</w:t>
            </w:r>
          </w:p>
        </w:tc>
        <w:tc>
          <w:tcPr>
            <w:tcW w:w="0" w:type="auto"/>
            <w:shd w:val="clear" w:color="auto" w:fill="F2F2F2" w:themeFill="background1" w:themeFillShade="F2"/>
            <w:vAlign w:val="center"/>
            <w:hideMark/>
          </w:tcPr>
          <w:p w14:paraId="0EEABDD9" w14:textId="77777777" w:rsidR="00E248DA" w:rsidRDefault="00E248DA">
            <w:pPr>
              <w:pStyle w:val="p1"/>
            </w:pPr>
            <w:r>
              <w:t>Fujairah Free Zone</w:t>
            </w:r>
          </w:p>
        </w:tc>
        <w:tc>
          <w:tcPr>
            <w:tcW w:w="2103" w:type="dxa"/>
            <w:shd w:val="clear" w:color="auto" w:fill="F2F2F2" w:themeFill="background1" w:themeFillShade="F2"/>
            <w:vAlign w:val="center"/>
            <w:hideMark/>
          </w:tcPr>
          <w:p w14:paraId="5E81E9B3" w14:textId="77777777" w:rsidR="00E248DA" w:rsidRDefault="00E248DA">
            <w:pPr>
              <w:pStyle w:val="p1"/>
            </w:pPr>
            <w:r>
              <w:t>Fujairah</w:t>
            </w:r>
          </w:p>
        </w:tc>
        <w:tc>
          <w:tcPr>
            <w:tcW w:w="5058" w:type="dxa"/>
            <w:shd w:val="clear" w:color="auto" w:fill="F2F2F2" w:themeFill="background1" w:themeFillShade="F2"/>
            <w:vAlign w:val="center"/>
            <w:hideMark/>
          </w:tcPr>
          <w:p w14:paraId="38EF56E3" w14:textId="77777777" w:rsidR="00E248DA" w:rsidRDefault="00E248DA">
            <w:pPr>
              <w:pStyle w:val="p1"/>
            </w:pPr>
            <w:r>
              <w:t>Acesso marítimo e espaço industrial econômico</w:t>
            </w:r>
          </w:p>
        </w:tc>
      </w:tr>
      <w:tr w:rsidR="00E248DA" w14:paraId="56A29871" w14:textId="77777777" w:rsidTr="00E248DA">
        <w:trPr>
          <w:tblCellSpacing w:w="15" w:type="dxa"/>
        </w:trPr>
        <w:tc>
          <w:tcPr>
            <w:tcW w:w="0" w:type="auto"/>
            <w:shd w:val="clear" w:color="auto" w:fill="F2F2F2" w:themeFill="background1" w:themeFillShade="F2"/>
            <w:vAlign w:val="center"/>
            <w:hideMark/>
          </w:tcPr>
          <w:p w14:paraId="003C70DB" w14:textId="77777777" w:rsidR="00E248DA" w:rsidRDefault="00E248DA">
            <w:pPr>
              <w:pStyle w:val="p1"/>
            </w:pPr>
            <w:r>
              <w:t>5</w:t>
            </w:r>
          </w:p>
        </w:tc>
        <w:tc>
          <w:tcPr>
            <w:tcW w:w="0" w:type="auto"/>
            <w:shd w:val="clear" w:color="auto" w:fill="F2F2F2" w:themeFill="background1" w:themeFillShade="F2"/>
            <w:vAlign w:val="center"/>
            <w:hideMark/>
          </w:tcPr>
          <w:p w14:paraId="29C24286" w14:textId="77777777" w:rsidR="00E248DA" w:rsidRDefault="00E248DA">
            <w:pPr>
              <w:pStyle w:val="p1"/>
            </w:pPr>
            <w:r>
              <w:t>SAIF Zone</w:t>
            </w:r>
          </w:p>
        </w:tc>
        <w:tc>
          <w:tcPr>
            <w:tcW w:w="2103" w:type="dxa"/>
            <w:shd w:val="clear" w:color="auto" w:fill="F2F2F2" w:themeFill="background1" w:themeFillShade="F2"/>
            <w:vAlign w:val="center"/>
            <w:hideMark/>
          </w:tcPr>
          <w:p w14:paraId="1C7ED4AB" w14:textId="77777777" w:rsidR="00E248DA" w:rsidRDefault="00E248DA">
            <w:pPr>
              <w:pStyle w:val="p1"/>
            </w:pPr>
            <w:r>
              <w:t>Sharjah</w:t>
            </w:r>
          </w:p>
        </w:tc>
        <w:tc>
          <w:tcPr>
            <w:tcW w:w="5058" w:type="dxa"/>
            <w:shd w:val="clear" w:color="auto" w:fill="F2F2F2" w:themeFill="background1" w:themeFillShade="F2"/>
            <w:vAlign w:val="center"/>
            <w:hideMark/>
          </w:tcPr>
          <w:p w14:paraId="48B158A5" w14:textId="77777777" w:rsidR="00E248DA" w:rsidRDefault="00E248DA">
            <w:pPr>
              <w:pStyle w:val="p1"/>
            </w:pPr>
            <w:r>
              <w:t>Indústria leve, galpões acessíveis</w:t>
            </w:r>
          </w:p>
        </w:tc>
      </w:tr>
      <w:tr w:rsidR="00E248DA" w14:paraId="05F0685A" w14:textId="77777777" w:rsidTr="00E248DA">
        <w:trPr>
          <w:tblCellSpacing w:w="15" w:type="dxa"/>
        </w:trPr>
        <w:tc>
          <w:tcPr>
            <w:tcW w:w="0" w:type="auto"/>
            <w:shd w:val="clear" w:color="auto" w:fill="F2F2F2" w:themeFill="background1" w:themeFillShade="F2"/>
            <w:vAlign w:val="center"/>
            <w:hideMark/>
          </w:tcPr>
          <w:p w14:paraId="36BF1379" w14:textId="77777777" w:rsidR="00E248DA" w:rsidRDefault="00E248DA">
            <w:pPr>
              <w:pStyle w:val="p1"/>
            </w:pPr>
            <w:r>
              <w:t>6</w:t>
            </w:r>
          </w:p>
        </w:tc>
        <w:tc>
          <w:tcPr>
            <w:tcW w:w="0" w:type="auto"/>
            <w:shd w:val="clear" w:color="auto" w:fill="F2F2F2" w:themeFill="background1" w:themeFillShade="F2"/>
            <w:vAlign w:val="center"/>
            <w:hideMark/>
          </w:tcPr>
          <w:p w14:paraId="5B5ADC6D" w14:textId="77777777" w:rsidR="00E248DA" w:rsidRDefault="00E248DA">
            <w:pPr>
              <w:pStyle w:val="p1"/>
            </w:pPr>
            <w:r>
              <w:t>Dubai South</w:t>
            </w:r>
          </w:p>
        </w:tc>
        <w:tc>
          <w:tcPr>
            <w:tcW w:w="2103" w:type="dxa"/>
            <w:shd w:val="clear" w:color="auto" w:fill="F2F2F2" w:themeFill="background1" w:themeFillShade="F2"/>
            <w:vAlign w:val="center"/>
            <w:hideMark/>
          </w:tcPr>
          <w:p w14:paraId="47C728C6" w14:textId="77777777" w:rsidR="00E248DA" w:rsidRDefault="00E248DA">
            <w:pPr>
              <w:pStyle w:val="p1"/>
            </w:pPr>
            <w:r>
              <w:t>Dubai</w:t>
            </w:r>
          </w:p>
        </w:tc>
        <w:tc>
          <w:tcPr>
            <w:tcW w:w="5058" w:type="dxa"/>
            <w:shd w:val="clear" w:color="auto" w:fill="F2F2F2" w:themeFill="background1" w:themeFillShade="F2"/>
            <w:vAlign w:val="center"/>
            <w:hideMark/>
          </w:tcPr>
          <w:p w14:paraId="3E741257" w14:textId="77777777" w:rsidR="00E248DA" w:rsidRDefault="00E248DA">
            <w:pPr>
              <w:pStyle w:val="p1"/>
            </w:pPr>
            <w:r>
              <w:t>Montagem leve e distribuição rápida</w:t>
            </w:r>
          </w:p>
        </w:tc>
      </w:tr>
      <w:tr w:rsidR="00E248DA" w14:paraId="75E9A3CB" w14:textId="77777777" w:rsidTr="00E248DA">
        <w:trPr>
          <w:tblCellSpacing w:w="15" w:type="dxa"/>
        </w:trPr>
        <w:tc>
          <w:tcPr>
            <w:tcW w:w="0" w:type="auto"/>
            <w:shd w:val="clear" w:color="auto" w:fill="F2F2F2" w:themeFill="background1" w:themeFillShade="F2"/>
            <w:vAlign w:val="center"/>
            <w:hideMark/>
          </w:tcPr>
          <w:p w14:paraId="72E008E1" w14:textId="77777777" w:rsidR="00E248DA" w:rsidRDefault="00E248DA">
            <w:pPr>
              <w:pStyle w:val="p1"/>
            </w:pPr>
            <w:r>
              <w:t>7</w:t>
            </w:r>
          </w:p>
        </w:tc>
        <w:tc>
          <w:tcPr>
            <w:tcW w:w="0" w:type="auto"/>
            <w:shd w:val="clear" w:color="auto" w:fill="F2F2F2" w:themeFill="background1" w:themeFillShade="F2"/>
            <w:vAlign w:val="center"/>
            <w:hideMark/>
          </w:tcPr>
          <w:p w14:paraId="17C184D2" w14:textId="77777777" w:rsidR="00E248DA" w:rsidRDefault="00E248DA">
            <w:pPr>
              <w:pStyle w:val="p1"/>
            </w:pPr>
            <w:r>
              <w:t>Umm Al Quwain FTZ</w:t>
            </w:r>
          </w:p>
        </w:tc>
        <w:tc>
          <w:tcPr>
            <w:tcW w:w="2103" w:type="dxa"/>
            <w:shd w:val="clear" w:color="auto" w:fill="F2F2F2" w:themeFill="background1" w:themeFillShade="F2"/>
            <w:vAlign w:val="center"/>
            <w:hideMark/>
          </w:tcPr>
          <w:p w14:paraId="7611211C" w14:textId="77777777" w:rsidR="00E248DA" w:rsidRDefault="00E248DA">
            <w:pPr>
              <w:pStyle w:val="p1"/>
            </w:pPr>
            <w:r>
              <w:t>UAQ</w:t>
            </w:r>
          </w:p>
        </w:tc>
        <w:tc>
          <w:tcPr>
            <w:tcW w:w="5058" w:type="dxa"/>
            <w:shd w:val="clear" w:color="auto" w:fill="F2F2F2" w:themeFill="background1" w:themeFillShade="F2"/>
            <w:vAlign w:val="center"/>
            <w:hideMark/>
          </w:tcPr>
          <w:p w14:paraId="0A30318D" w14:textId="77777777" w:rsidR="00E248DA" w:rsidRDefault="00E248DA">
            <w:pPr>
              <w:pStyle w:val="p1"/>
            </w:pPr>
            <w:r>
              <w:t>Alternativa barata para pequenas fábricas</w:t>
            </w:r>
          </w:p>
        </w:tc>
      </w:tr>
    </w:tbl>
    <w:p w14:paraId="1F3D9E15" w14:textId="443F0442" w:rsidR="00E248DA" w:rsidRDefault="00E248DA" w:rsidP="00E248DA">
      <w:pPr>
        <w:rPr>
          <w:rStyle w:val="s1"/>
          <w:rFonts w:eastAsiaTheme="majorEastAsia"/>
        </w:rPr>
      </w:pPr>
    </w:p>
    <w:p w14:paraId="19E63E5C" w14:textId="77777777" w:rsidR="00E248DA" w:rsidRDefault="00E248DA" w:rsidP="00E248DA">
      <w:pPr>
        <w:pStyle w:val="Ttulo2"/>
      </w:pPr>
      <w:r>
        <w:t>7. Empresas de Mídia, Conteúdo e Criatividade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2929"/>
        <w:gridCol w:w="1559"/>
        <w:gridCol w:w="3393"/>
      </w:tblGrid>
      <w:tr w:rsidR="00E248DA" w14:paraId="593797EF" w14:textId="77777777" w:rsidTr="00E248DA">
        <w:trPr>
          <w:tblHeader/>
          <w:tblCellSpacing w:w="15" w:type="dxa"/>
        </w:trPr>
        <w:tc>
          <w:tcPr>
            <w:tcW w:w="0" w:type="auto"/>
            <w:shd w:val="clear" w:color="auto" w:fill="FFC000"/>
            <w:vAlign w:val="center"/>
            <w:hideMark/>
          </w:tcPr>
          <w:p w14:paraId="30F301C6" w14:textId="77777777" w:rsidR="00E248DA" w:rsidRDefault="00E248DA">
            <w:pPr>
              <w:pStyle w:val="p1"/>
              <w:jc w:val="center"/>
              <w:rPr>
                <w:b/>
                <w:bCs/>
              </w:rPr>
            </w:pPr>
            <w:r>
              <w:rPr>
                <w:b/>
                <w:bCs/>
              </w:rPr>
              <w:t>Prioridade</w:t>
            </w:r>
          </w:p>
        </w:tc>
        <w:tc>
          <w:tcPr>
            <w:tcW w:w="2899" w:type="dxa"/>
            <w:shd w:val="clear" w:color="auto" w:fill="FFC000"/>
            <w:vAlign w:val="center"/>
            <w:hideMark/>
          </w:tcPr>
          <w:p w14:paraId="7597E52A" w14:textId="77777777" w:rsidR="00E248DA" w:rsidRDefault="00E248DA">
            <w:pPr>
              <w:pStyle w:val="p1"/>
              <w:jc w:val="center"/>
              <w:rPr>
                <w:b/>
                <w:bCs/>
              </w:rPr>
            </w:pPr>
            <w:r>
              <w:rPr>
                <w:b/>
                <w:bCs/>
              </w:rPr>
              <w:t>Free zone</w:t>
            </w:r>
          </w:p>
        </w:tc>
        <w:tc>
          <w:tcPr>
            <w:tcW w:w="1529" w:type="dxa"/>
            <w:shd w:val="clear" w:color="auto" w:fill="FFC000"/>
            <w:vAlign w:val="center"/>
            <w:hideMark/>
          </w:tcPr>
          <w:p w14:paraId="5F3F6D19" w14:textId="77777777" w:rsidR="00E248DA" w:rsidRDefault="00E248DA">
            <w:pPr>
              <w:pStyle w:val="p1"/>
              <w:jc w:val="center"/>
              <w:rPr>
                <w:b/>
                <w:bCs/>
              </w:rPr>
            </w:pPr>
            <w:r>
              <w:rPr>
                <w:b/>
                <w:bCs/>
              </w:rPr>
              <w:t>Emirado</w:t>
            </w:r>
          </w:p>
        </w:tc>
        <w:tc>
          <w:tcPr>
            <w:tcW w:w="3348" w:type="dxa"/>
            <w:shd w:val="clear" w:color="auto" w:fill="FFC000"/>
            <w:vAlign w:val="center"/>
            <w:hideMark/>
          </w:tcPr>
          <w:p w14:paraId="1F49470E" w14:textId="77777777" w:rsidR="00E248DA" w:rsidRDefault="00E248DA">
            <w:pPr>
              <w:pStyle w:val="p1"/>
              <w:jc w:val="center"/>
              <w:rPr>
                <w:b/>
                <w:bCs/>
              </w:rPr>
            </w:pPr>
            <w:r>
              <w:rPr>
                <w:b/>
                <w:bCs/>
              </w:rPr>
              <w:t>Foco criativo</w:t>
            </w:r>
          </w:p>
        </w:tc>
      </w:tr>
      <w:tr w:rsidR="00E248DA" w14:paraId="470333B8" w14:textId="77777777" w:rsidTr="00E248DA">
        <w:trPr>
          <w:tblCellSpacing w:w="15" w:type="dxa"/>
        </w:trPr>
        <w:tc>
          <w:tcPr>
            <w:tcW w:w="0" w:type="auto"/>
            <w:shd w:val="clear" w:color="auto" w:fill="F2F2F2" w:themeFill="background1" w:themeFillShade="F2"/>
            <w:vAlign w:val="center"/>
            <w:hideMark/>
          </w:tcPr>
          <w:p w14:paraId="44CCA056" w14:textId="77777777" w:rsidR="00E248DA" w:rsidRDefault="00E248DA">
            <w:pPr>
              <w:pStyle w:val="p1"/>
            </w:pPr>
            <w:r>
              <w:t>1</w:t>
            </w:r>
          </w:p>
        </w:tc>
        <w:tc>
          <w:tcPr>
            <w:tcW w:w="2899" w:type="dxa"/>
            <w:shd w:val="clear" w:color="auto" w:fill="F2F2F2" w:themeFill="background1" w:themeFillShade="F2"/>
            <w:vAlign w:val="center"/>
            <w:hideMark/>
          </w:tcPr>
          <w:p w14:paraId="792FEE63" w14:textId="77777777" w:rsidR="00E248DA" w:rsidRDefault="00E248DA">
            <w:pPr>
              <w:pStyle w:val="p1"/>
            </w:pPr>
            <w:r>
              <w:t>Dubai Media City</w:t>
            </w:r>
          </w:p>
        </w:tc>
        <w:tc>
          <w:tcPr>
            <w:tcW w:w="1529" w:type="dxa"/>
            <w:shd w:val="clear" w:color="auto" w:fill="F2F2F2" w:themeFill="background1" w:themeFillShade="F2"/>
            <w:vAlign w:val="center"/>
            <w:hideMark/>
          </w:tcPr>
          <w:p w14:paraId="3ED9426D" w14:textId="77777777" w:rsidR="00E248DA" w:rsidRDefault="00E248DA">
            <w:pPr>
              <w:pStyle w:val="p1"/>
            </w:pPr>
            <w:r>
              <w:t>Dubai</w:t>
            </w:r>
          </w:p>
        </w:tc>
        <w:tc>
          <w:tcPr>
            <w:tcW w:w="3348" w:type="dxa"/>
            <w:shd w:val="clear" w:color="auto" w:fill="F2F2F2" w:themeFill="background1" w:themeFillShade="F2"/>
            <w:vAlign w:val="center"/>
            <w:hideMark/>
          </w:tcPr>
          <w:p w14:paraId="2FD6302E" w14:textId="77777777" w:rsidR="00E248DA" w:rsidRDefault="00E248DA">
            <w:pPr>
              <w:pStyle w:val="p1"/>
            </w:pPr>
            <w:r>
              <w:t>Produção, agências, TV, rádio</w:t>
            </w:r>
          </w:p>
        </w:tc>
      </w:tr>
      <w:tr w:rsidR="00E248DA" w14:paraId="65E3A215" w14:textId="77777777" w:rsidTr="00E248DA">
        <w:trPr>
          <w:tblCellSpacing w:w="15" w:type="dxa"/>
        </w:trPr>
        <w:tc>
          <w:tcPr>
            <w:tcW w:w="0" w:type="auto"/>
            <w:shd w:val="clear" w:color="auto" w:fill="F2F2F2" w:themeFill="background1" w:themeFillShade="F2"/>
            <w:vAlign w:val="center"/>
            <w:hideMark/>
          </w:tcPr>
          <w:p w14:paraId="60E3FFF8" w14:textId="77777777" w:rsidR="00E248DA" w:rsidRDefault="00E248DA">
            <w:pPr>
              <w:pStyle w:val="p1"/>
            </w:pPr>
            <w:r>
              <w:t>2</w:t>
            </w:r>
          </w:p>
        </w:tc>
        <w:tc>
          <w:tcPr>
            <w:tcW w:w="2899" w:type="dxa"/>
            <w:shd w:val="clear" w:color="auto" w:fill="F2F2F2" w:themeFill="background1" w:themeFillShade="F2"/>
            <w:vAlign w:val="center"/>
            <w:hideMark/>
          </w:tcPr>
          <w:p w14:paraId="25DFBD0A" w14:textId="77777777" w:rsidR="00E248DA" w:rsidRDefault="00E248DA">
            <w:pPr>
              <w:pStyle w:val="p1"/>
            </w:pPr>
            <w:r>
              <w:t>SHAMS</w:t>
            </w:r>
          </w:p>
        </w:tc>
        <w:tc>
          <w:tcPr>
            <w:tcW w:w="1529" w:type="dxa"/>
            <w:shd w:val="clear" w:color="auto" w:fill="F2F2F2" w:themeFill="background1" w:themeFillShade="F2"/>
            <w:vAlign w:val="center"/>
            <w:hideMark/>
          </w:tcPr>
          <w:p w14:paraId="1363EA59" w14:textId="77777777" w:rsidR="00E248DA" w:rsidRDefault="00E248DA">
            <w:pPr>
              <w:pStyle w:val="p1"/>
            </w:pPr>
            <w:r>
              <w:t>Sharjah</w:t>
            </w:r>
          </w:p>
        </w:tc>
        <w:tc>
          <w:tcPr>
            <w:tcW w:w="3348" w:type="dxa"/>
            <w:shd w:val="clear" w:color="auto" w:fill="F2F2F2" w:themeFill="background1" w:themeFillShade="F2"/>
            <w:vAlign w:val="center"/>
            <w:hideMark/>
          </w:tcPr>
          <w:p w14:paraId="7B221745" w14:textId="77777777" w:rsidR="00E248DA" w:rsidRDefault="00E248DA">
            <w:pPr>
              <w:pStyle w:val="p1"/>
            </w:pPr>
            <w:r>
              <w:t>Marketing digital, creators, agências online</w:t>
            </w:r>
          </w:p>
        </w:tc>
      </w:tr>
      <w:tr w:rsidR="00E248DA" w14:paraId="08510E77" w14:textId="77777777" w:rsidTr="00E248DA">
        <w:trPr>
          <w:tblCellSpacing w:w="15" w:type="dxa"/>
        </w:trPr>
        <w:tc>
          <w:tcPr>
            <w:tcW w:w="0" w:type="auto"/>
            <w:shd w:val="clear" w:color="auto" w:fill="F2F2F2" w:themeFill="background1" w:themeFillShade="F2"/>
            <w:vAlign w:val="center"/>
            <w:hideMark/>
          </w:tcPr>
          <w:p w14:paraId="68CDEEBF" w14:textId="77777777" w:rsidR="00E248DA" w:rsidRDefault="00E248DA">
            <w:pPr>
              <w:pStyle w:val="p1"/>
            </w:pPr>
            <w:r>
              <w:t>3</w:t>
            </w:r>
          </w:p>
        </w:tc>
        <w:tc>
          <w:tcPr>
            <w:tcW w:w="2899" w:type="dxa"/>
            <w:shd w:val="clear" w:color="auto" w:fill="F2F2F2" w:themeFill="background1" w:themeFillShade="F2"/>
            <w:vAlign w:val="center"/>
            <w:hideMark/>
          </w:tcPr>
          <w:p w14:paraId="3F4CFD8A" w14:textId="77777777" w:rsidR="00E248DA" w:rsidRDefault="00E248DA">
            <w:pPr>
              <w:pStyle w:val="p1"/>
            </w:pPr>
            <w:r>
              <w:t>SPC</w:t>
            </w:r>
          </w:p>
        </w:tc>
        <w:tc>
          <w:tcPr>
            <w:tcW w:w="1529" w:type="dxa"/>
            <w:shd w:val="clear" w:color="auto" w:fill="F2F2F2" w:themeFill="background1" w:themeFillShade="F2"/>
            <w:vAlign w:val="center"/>
            <w:hideMark/>
          </w:tcPr>
          <w:p w14:paraId="07A75D0B" w14:textId="77777777" w:rsidR="00E248DA" w:rsidRDefault="00E248DA">
            <w:pPr>
              <w:pStyle w:val="p1"/>
            </w:pPr>
            <w:r>
              <w:t>Sharjah</w:t>
            </w:r>
          </w:p>
        </w:tc>
        <w:tc>
          <w:tcPr>
            <w:tcW w:w="3348" w:type="dxa"/>
            <w:shd w:val="clear" w:color="auto" w:fill="F2F2F2" w:themeFill="background1" w:themeFillShade="F2"/>
            <w:vAlign w:val="center"/>
            <w:hideMark/>
          </w:tcPr>
          <w:p w14:paraId="3AA93488" w14:textId="77777777" w:rsidR="00E248DA" w:rsidRDefault="00E248DA">
            <w:pPr>
              <w:pStyle w:val="p1"/>
            </w:pPr>
            <w:r>
              <w:t>Cursos, editoras, infoprodutos</w:t>
            </w:r>
          </w:p>
        </w:tc>
      </w:tr>
      <w:tr w:rsidR="00E248DA" w14:paraId="05BF9B4A" w14:textId="77777777" w:rsidTr="00E248DA">
        <w:trPr>
          <w:tblCellSpacing w:w="15" w:type="dxa"/>
        </w:trPr>
        <w:tc>
          <w:tcPr>
            <w:tcW w:w="0" w:type="auto"/>
            <w:shd w:val="clear" w:color="auto" w:fill="F2F2F2" w:themeFill="background1" w:themeFillShade="F2"/>
            <w:vAlign w:val="center"/>
            <w:hideMark/>
          </w:tcPr>
          <w:p w14:paraId="28A4A288" w14:textId="77777777" w:rsidR="00E248DA" w:rsidRDefault="00E248DA">
            <w:pPr>
              <w:pStyle w:val="p1"/>
            </w:pPr>
            <w:r>
              <w:t>4</w:t>
            </w:r>
          </w:p>
        </w:tc>
        <w:tc>
          <w:tcPr>
            <w:tcW w:w="2899" w:type="dxa"/>
            <w:shd w:val="clear" w:color="auto" w:fill="F2F2F2" w:themeFill="background1" w:themeFillShade="F2"/>
            <w:vAlign w:val="center"/>
            <w:hideMark/>
          </w:tcPr>
          <w:p w14:paraId="4EFBF0D4" w14:textId="77777777" w:rsidR="00E248DA" w:rsidRDefault="00E248DA">
            <w:pPr>
              <w:pStyle w:val="p1"/>
            </w:pPr>
            <w:r>
              <w:t>Dubai Design District, d3</w:t>
            </w:r>
          </w:p>
        </w:tc>
        <w:tc>
          <w:tcPr>
            <w:tcW w:w="1529" w:type="dxa"/>
            <w:shd w:val="clear" w:color="auto" w:fill="F2F2F2" w:themeFill="background1" w:themeFillShade="F2"/>
            <w:vAlign w:val="center"/>
            <w:hideMark/>
          </w:tcPr>
          <w:p w14:paraId="3252E269" w14:textId="77777777" w:rsidR="00E248DA" w:rsidRDefault="00E248DA">
            <w:pPr>
              <w:pStyle w:val="p1"/>
            </w:pPr>
            <w:r>
              <w:t>Dubai</w:t>
            </w:r>
          </w:p>
        </w:tc>
        <w:tc>
          <w:tcPr>
            <w:tcW w:w="3348" w:type="dxa"/>
            <w:shd w:val="clear" w:color="auto" w:fill="F2F2F2" w:themeFill="background1" w:themeFillShade="F2"/>
            <w:vAlign w:val="center"/>
            <w:hideMark/>
          </w:tcPr>
          <w:p w14:paraId="30C4B77A" w14:textId="77777777" w:rsidR="00E248DA" w:rsidRDefault="00E248DA">
            <w:pPr>
              <w:pStyle w:val="p1"/>
            </w:pPr>
            <w:r>
              <w:t>Moda, design, arte</w:t>
            </w:r>
          </w:p>
        </w:tc>
      </w:tr>
      <w:tr w:rsidR="00E248DA" w14:paraId="100C074E" w14:textId="77777777" w:rsidTr="00E248DA">
        <w:trPr>
          <w:tblCellSpacing w:w="15" w:type="dxa"/>
        </w:trPr>
        <w:tc>
          <w:tcPr>
            <w:tcW w:w="0" w:type="auto"/>
            <w:shd w:val="clear" w:color="auto" w:fill="F2F2F2" w:themeFill="background1" w:themeFillShade="F2"/>
            <w:vAlign w:val="center"/>
            <w:hideMark/>
          </w:tcPr>
          <w:p w14:paraId="22B522CD" w14:textId="77777777" w:rsidR="00E248DA" w:rsidRDefault="00E248DA">
            <w:pPr>
              <w:pStyle w:val="p1"/>
            </w:pPr>
            <w:r>
              <w:t>5</w:t>
            </w:r>
          </w:p>
        </w:tc>
        <w:tc>
          <w:tcPr>
            <w:tcW w:w="2899" w:type="dxa"/>
            <w:shd w:val="clear" w:color="auto" w:fill="F2F2F2" w:themeFill="background1" w:themeFillShade="F2"/>
            <w:vAlign w:val="center"/>
            <w:hideMark/>
          </w:tcPr>
          <w:p w14:paraId="1A04DFCD" w14:textId="77777777" w:rsidR="00E248DA" w:rsidRDefault="00E248DA">
            <w:pPr>
              <w:pStyle w:val="p1"/>
            </w:pPr>
            <w:r>
              <w:t>twofour54</w:t>
            </w:r>
          </w:p>
        </w:tc>
        <w:tc>
          <w:tcPr>
            <w:tcW w:w="1529" w:type="dxa"/>
            <w:shd w:val="clear" w:color="auto" w:fill="F2F2F2" w:themeFill="background1" w:themeFillShade="F2"/>
            <w:vAlign w:val="center"/>
            <w:hideMark/>
          </w:tcPr>
          <w:p w14:paraId="480A8055" w14:textId="77777777" w:rsidR="00E248DA" w:rsidRDefault="00E248DA">
            <w:pPr>
              <w:pStyle w:val="p1"/>
            </w:pPr>
            <w:r>
              <w:t>Abu Dhabi</w:t>
            </w:r>
          </w:p>
        </w:tc>
        <w:tc>
          <w:tcPr>
            <w:tcW w:w="3348" w:type="dxa"/>
            <w:shd w:val="clear" w:color="auto" w:fill="F2F2F2" w:themeFill="background1" w:themeFillShade="F2"/>
            <w:vAlign w:val="center"/>
            <w:hideMark/>
          </w:tcPr>
          <w:p w14:paraId="55EA13F2" w14:textId="77777777" w:rsidR="00E248DA" w:rsidRDefault="00E248DA">
            <w:pPr>
              <w:pStyle w:val="p1"/>
            </w:pPr>
            <w:r>
              <w:t>Produção audiovisual premium</w:t>
            </w:r>
          </w:p>
        </w:tc>
      </w:tr>
      <w:tr w:rsidR="00E248DA" w14:paraId="65BCFA93" w14:textId="77777777" w:rsidTr="00E248DA">
        <w:trPr>
          <w:tblCellSpacing w:w="15" w:type="dxa"/>
        </w:trPr>
        <w:tc>
          <w:tcPr>
            <w:tcW w:w="0" w:type="auto"/>
            <w:shd w:val="clear" w:color="auto" w:fill="F2F2F2" w:themeFill="background1" w:themeFillShade="F2"/>
            <w:vAlign w:val="center"/>
            <w:hideMark/>
          </w:tcPr>
          <w:p w14:paraId="3880ED64" w14:textId="77777777" w:rsidR="00E248DA" w:rsidRDefault="00E248DA">
            <w:pPr>
              <w:pStyle w:val="p1"/>
            </w:pPr>
            <w:r>
              <w:t>6</w:t>
            </w:r>
          </w:p>
        </w:tc>
        <w:tc>
          <w:tcPr>
            <w:tcW w:w="2899" w:type="dxa"/>
            <w:shd w:val="clear" w:color="auto" w:fill="F2F2F2" w:themeFill="background1" w:themeFillShade="F2"/>
            <w:vAlign w:val="center"/>
            <w:hideMark/>
          </w:tcPr>
          <w:p w14:paraId="451FD5B1" w14:textId="77777777" w:rsidR="00E248DA" w:rsidRDefault="00E248DA">
            <w:pPr>
              <w:pStyle w:val="p1"/>
            </w:pPr>
            <w:r>
              <w:t>Fujairah Creative City</w:t>
            </w:r>
          </w:p>
        </w:tc>
        <w:tc>
          <w:tcPr>
            <w:tcW w:w="1529" w:type="dxa"/>
            <w:shd w:val="clear" w:color="auto" w:fill="F2F2F2" w:themeFill="background1" w:themeFillShade="F2"/>
            <w:vAlign w:val="center"/>
            <w:hideMark/>
          </w:tcPr>
          <w:p w14:paraId="7155C243" w14:textId="77777777" w:rsidR="00E248DA" w:rsidRDefault="00E248DA">
            <w:pPr>
              <w:pStyle w:val="p1"/>
            </w:pPr>
            <w:r>
              <w:t>Fujairah</w:t>
            </w:r>
          </w:p>
        </w:tc>
        <w:tc>
          <w:tcPr>
            <w:tcW w:w="3348" w:type="dxa"/>
            <w:shd w:val="clear" w:color="auto" w:fill="F2F2F2" w:themeFill="background1" w:themeFillShade="F2"/>
            <w:vAlign w:val="center"/>
            <w:hideMark/>
          </w:tcPr>
          <w:p w14:paraId="020A71D0" w14:textId="77777777" w:rsidR="00E248DA" w:rsidRDefault="00E248DA">
            <w:pPr>
              <w:pStyle w:val="p1"/>
            </w:pPr>
            <w:r>
              <w:t>Conteúdo remoto e freelancer</w:t>
            </w:r>
          </w:p>
        </w:tc>
      </w:tr>
      <w:tr w:rsidR="00E248DA" w14:paraId="1568B45D" w14:textId="77777777" w:rsidTr="00E248DA">
        <w:trPr>
          <w:tblCellSpacing w:w="15" w:type="dxa"/>
        </w:trPr>
        <w:tc>
          <w:tcPr>
            <w:tcW w:w="0" w:type="auto"/>
            <w:shd w:val="clear" w:color="auto" w:fill="F2F2F2" w:themeFill="background1" w:themeFillShade="F2"/>
            <w:vAlign w:val="center"/>
            <w:hideMark/>
          </w:tcPr>
          <w:p w14:paraId="1DE5B438" w14:textId="77777777" w:rsidR="00E248DA" w:rsidRDefault="00E248DA">
            <w:pPr>
              <w:pStyle w:val="p1"/>
            </w:pPr>
            <w:r>
              <w:t>7</w:t>
            </w:r>
          </w:p>
        </w:tc>
        <w:tc>
          <w:tcPr>
            <w:tcW w:w="2899" w:type="dxa"/>
            <w:shd w:val="clear" w:color="auto" w:fill="F2F2F2" w:themeFill="background1" w:themeFillShade="F2"/>
            <w:vAlign w:val="center"/>
            <w:hideMark/>
          </w:tcPr>
          <w:p w14:paraId="103F9885" w14:textId="77777777" w:rsidR="00E248DA" w:rsidRDefault="00E248DA">
            <w:pPr>
              <w:pStyle w:val="p1"/>
            </w:pPr>
            <w:r>
              <w:t>Talent Pass, GoFreelance</w:t>
            </w:r>
          </w:p>
        </w:tc>
        <w:tc>
          <w:tcPr>
            <w:tcW w:w="1529" w:type="dxa"/>
            <w:shd w:val="clear" w:color="auto" w:fill="F2F2F2" w:themeFill="background1" w:themeFillShade="F2"/>
            <w:vAlign w:val="center"/>
            <w:hideMark/>
          </w:tcPr>
          <w:p w14:paraId="72CAE76D" w14:textId="77777777" w:rsidR="00E248DA" w:rsidRDefault="00E248DA">
            <w:pPr>
              <w:pStyle w:val="p1"/>
            </w:pPr>
            <w:r>
              <w:t>Dubai</w:t>
            </w:r>
          </w:p>
        </w:tc>
        <w:tc>
          <w:tcPr>
            <w:tcW w:w="3348" w:type="dxa"/>
            <w:shd w:val="clear" w:color="auto" w:fill="F2F2F2" w:themeFill="background1" w:themeFillShade="F2"/>
            <w:vAlign w:val="center"/>
            <w:hideMark/>
          </w:tcPr>
          <w:p w14:paraId="6D1D3AE1" w14:textId="77777777" w:rsidR="00E248DA" w:rsidRDefault="00E248DA">
            <w:pPr>
              <w:pStyle w:val="p1"/>
            </w:pPr>
            <w:r>
              <w:t>Licenças individuais de mídia</w:t>
            </w:r>
          </w:p>
        </w:tc>
      </w:tr>
    </w:tbl>
    <w:p w14:paraId="6CDC198A" w14:textId="40932A8C" w:rsidR="00E248DA" w:rsidRDefault="00E248DA" w:rsidP="00E248DA">
      <w:pPr>
        <w:rPr>
          <w:rStyle w:val="s1"/>
          <w:rFonts w:eastAsiaTheme="majorEastAsia"/>
        </w:rPr>
      </w:pPr>
    </w:p>
    <w:p w14:paraId="52CCC775" w14:textId="77777777" w:rsidR="00E248DA" w:rsidRDefault="00E248DA" w:rsidP="00E248DA">
      <w:pPr>
        <w:pStyle w:val="Ttulo2"/>
      </w:pPr>
      <w:r>
        <w:t>8. Empresas de Saúde, Biotech e Ciências da Vida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2646"/>
        <w:gridCol w:w="2268"/>
        <w:gridCol w:w="4677"/>
      </w:tblGrid>
      <w:tr w:rsidR="00E248DA" w14:paraId="0CCC537B" w14:textId="77777777" w:rsidTr="00E248DA">
        <w:trPr>
          <w:tblHeader/>
          <w:tblCellSpacing w:w="15" w:type="dxa"/>
        </w:trPr>
        <w:tc>
          <w:tcPr>
            <w:tcW w:w="0" w:type="auto"/>
            <w:shd w:val="clear" w:color="auto" w:fill="FFC000"/>
            <w:vAlign w:val="center"/>
            <w:hideMark/>
          </w:tcPr>
          <w:p w14:paraId="150CA4CE" w14:textId="77777777" w:rsidR="00E248DA" w:rsidRDefault="00E248DA">
            <w:pPr>
              <w:pStyle w:val="p1"/>
              <w:jc w:val="center"/>
              <w:rPr>
                <w:b/>
                <w:bCs/>
              </w:rPr>
            </w:pPr>
            <w:r>
              <w:rPr>
                <w:b/>
                <w:bCs/>
              </w:rPr>
              <w:t>Prioridade</w:t>
            </w:r>
          </w:p>
        </w:tc>
        <w:tc>
          <w:tcPr>
            <w:tcW w:w="2616" w:type="dxa"/>
            <w:shd w:val="clear" w:color="auto" w:fill="FFC000"/>
            <w:vAlign w:val="center"/>
            <w:hideMark/>
          </w:tcPr>
          <w:p w14:paraId="211B2963" w14:textId="77777777" w:rsidR="00E248DA" w:rsidRDefault="00E248DA">
            <w:pPr>
              <w:pStyle w:val="p1"/>
              <w:jc w:val="center"/>
              <w:rPr>
                <w:b/>
                <w:bCs/>
              </w:rPr>
            </w:pPr>
            <w:r>
              <w:rPr>
                <w:b/>
                <w:bCs/>
              </w:rPr>
              <w:t>Free zone</w:t>
            </w:r>
          </w:p>
        </w:tc>
        <w:tc>
          <w:tcPr>
            <w:tcW w:w="2238" w:type="dxa"/>
            <w:shd w:val="clear" w:color="auto" w:fill="FFC000"/>
            <w:vAlign w:val="center"/>
            <w:hideMark/>
          </w:tcPr>
          <w:p w14:paraId="2A0F776F" w14:textId="77777777" w:rsidR="00E248DA" w:rsidRDefault="00E248DA">
            <w:pPr>
              <w:pStyle w:val="p1"/>
              <w:jc w:val="center"/>
              <w:rPr>
                <w:b/>
                <w:bCs/>
              </w:rPr>
            </w:pPr>
            <w:r>
              <w:rPr>
                <w:b/>
                <w:bCs/>
              </w:rPr>
              <w:t>Emirado</w:t>
            </w:r>
          </w:p>
        </w:tc>
        <w:tc>
          <w:tcPr>
            <w:tcW w:w="4632" w:type="dxa"/>
            <w:shd w:val="clear" w:color="auto" w:fill="FFC000"/>
            <w:vAlign w:val="center"/>
            <w:hideMark/>
          </w:tcPr>
          <w:p w14:paraId="2E65A734" w14:textId="77777777" w:rsidR="00E248DA" w:rsidRDefault="00E248DA">
            <w:pPr>
              <w:pStyle w:val="p1"/>
              <w:jc w:val="center"/>
              <w:rPr>
                <w:b/>
                <w:bCs/>
              </w:rPr>
            </w:pPr>
            <w:r>
              <w:rPr>
                <w:b/>
                <w:bCs/>
              </w:rPr>
              <w:t>Especialização</w:t>
            </w:r>
          </w:p>
        </w:tc>
      </w:tr>
      <w:tr w:rsidR="00E248DA" w14:paraId="11222A73" w14:textId="77777777" w:rsidTr="00E248DA">
        <w:trPr>
          <w:tblCellSpacing w:w="15" w:type="dxa"/>
        </w:trPr>
        <w:tc>
          <w:tcPr>
            <w:tcW w:w="0" w:type="auto"/>
            <w:shd w:val="clear" w:color="auto" w:fill="F2F2F2" w:themeFill="background1" w:themeFillShade="F2"/>
            <w:vAlign w:val="center"/>
            <w:hideMark/>
          </w:tcPr>
          <w:p w14:paraId="15AB4424" w14:textId="77777777" w:rsidR="00E248DA" w:rsidRDefault="00E248DA">
            <w:pPr>
              <w:pStyle w:val="p1"/>
            </w:pPr>
            <w:r>
              <w:t>1</w:t>
            </w:r>
          </w:p>
        </w:tc>
        <w:tc>
          <w:tcPr>
            <w:tcW w:w="2616" w:type="dxa"/>
            <w:shd w:val="clear" w:color="auto" w:fill="F2F2F2" w:themeFill="background1" w:themeFillShade="F2"/>
            <w:vAlign w:val="center"/>
            <w:hideMark/>
          </w:tcPr>
          <w:p w14:paraId="6661E43B" w14:textId="77777777" w:rsidR="00E248DA" w:rsidRDefault="00E248DA">
            <w:pPr>
              <w:pStyle w:val="p1"/>
            </w:pPr>
            <w:r>
              <w:t>Dubai Healthcare City</w:t>
            </w:r>
          </w:p>
        </w:tc>
        <w:tc>
          <w:tcPr>
            <w:tcW w:w="2238" w:type="dxa"/>
            <w:shd w:val="clear" w:color="auto" w:fill="F2F2F2" w:themeFill="background1" w:themeFillShade="F2"/>
            <w:vAlign w:val="center"/>
            <w:hideMark/>
          </w:tcPr>
          <w:p w14:paraId="547D8C64" w14:textId="77777777" w:rsidR="00E248DA" w:rsidRDefault="00E248DA">
            <w:pPr>
              <w:pStyle w:val="p1"/>
            </w:pPr>
            <w:r>
              <w:t>Dubai</w:t>
            </w:r>
          </w:p>
        </w:tc>
        <w:tc>
          <w:tcPr>
            <w:tcW w:w="4632" w:type="dxa"/>
            <w:shd w:val="clear" w:color="auto" w:fill="F2F2F2" w:themeFill="background1" w:themeFillShade="F2"/>
            <w:vAlign w:val="center"/>
            <w:hideMark/>
          </w:tcPr>
          <w:p w14:paraId="6F7FB3D0" w14:textId="77777777" w:rsidR="00E248DA" w:rsidRDefault="00E248DA">
            <w:pPr>
              <w:pStyle w:val="p1"/>
            </w:pPr>
            <w:r>
              <w:t>Serviços médicos e hospitais</w:t>
            </w:r>
          </w:p>
        </w:tc>
      </w:tr>
      <w:tr w:rsidR="00E248DA" w14:paraId="3830C1CA" w14:textId="77777777" w:rsidTr="00E248DA">
        <w:trPr>
          <w:tblCellSpacing w:w="15" w:type="dxa"/>
        </w:trPr>
        <w:tc>
          <w:tcPr>
            <w:tcW w:w="0" w:type="auto"/>
            <w:shd w:val="clear" w:color="auto" w:fill="F2F2F2" w:themeFill="background1" w:themeFillShade="F2"/>
            <w:vAlign w:val="center"/>
            <w:hideMark/>
          </w:tcPr>
          <w:p w14:paraId="66C3493A" w14:textId="77777777" w:rsidR="00E248DA" w:rsidRDefault="00E248DA">
            <w:pPr>
              <w:pStyle w:val="p1"/>
            </w:pPr>
            <w:r>
              <w:t>2</w:t>
            </w:r>
          </w:p>
        </w:tc>
        <w:tc>
          <w:tcPr>
            <w:tcW w:w="2616" w:type="dxa"/>
            <w:shd w:val="clear" w:color="auto" w:fill="F2F2F2" w:themeFill="background1" w:themeFillShade="F2"/>
            <w:vAlign w:val="center"/>
            <w:hideMark/>
          </w:tcPr>
          <w:p w14:paraId="6CDD32E6" w14:textId="77777777" w:rsidR="00E248DA" w:rsidRDefault="00E248DA">
            <w:pPr>
              <w:pStyle w:val="p1"/>
            </w:pPr>
            <w:r>
              <w:t>Dubai Science Park</w:t>
            </w:r>
          </w:p>
        </w:tc>
        <w:tc>
          <w:tcPr>
            <w:tcW w:w="2238" w:type="dxa"/>
            <w:shd w:val="clear" w:color="auto" w:fill="F2F2F2" w:themeFill="background1" w:themeFillShade="F2"/>
            <w:vAlign w:val="center"/>
            <w:hideMark/>
          </w:tcPr>
          <w:p w14:paraId="7CF692EB" w14:textId="77777777" w:rsidR="00E248DA" w:rsidRDefault="00E248DA">
            <w:pPr>
              <w:pStyle w:val="p1"/>
            </w:pPr>
            <w:r>
              <w:t>Dubai</w:t>
            </w:r>
          </w:p>
        </w:tc>
        <w:tc>
          <w:tcPr>
            <w:tcW w:w="4632" w:type="dxa"/>
            <w:shd w:val="clear" w:color="auto" w:fill="F2F2F2" w:themeFill="background1" w:themeFillShade="F2"/>
            <w:vAlign w:val="center"/>
            <w:hideMark/>
          </w:tcPr>
          <w:p w14:paraId="1A6F3AD5" w14:textId="77777777" w:rsidR="00E248DA" w:rsidRDefault="00E248DA">
            <w:pPr>
              <w:pStyle w:val="p1"/>
            </w:pPr>
            <w:r>
              <w:t>Biotech, pharma, P&amp;D</w:t>
            </w:r>
          </w:p>
        </w:tc>
      </w:tr>
      <w:tr w:rsidR="00E248DA" w14:paraId="5E7194AE" w14:textId="77777777" w:rsidTr="00E248DA">
        <w:trPr>
          <w:tblCellSpacing w:w="15" w:type="dxa"/>
        </w:trPr>
        <w:tc>
          <w:tcPr>
            <w:tcW w:w="0" w:type="auto"/>
            <w:shd w:val="clear" w:color="auto" w:fill="F2F2F2" w:themeFill="background1" w:themeFillShade="F2"/>
            <w:vAlign w:val="center"/>
            <w:hideMark/>
          </w:tcPr>
          <w:p w14:paraId="41873601" w14:textId="77777777" w:rsidR="00E248DA" w:rsidRDefault="00E248DA">
            <w:pPr>
              <w:pStyle w:val="p1"/>
            </w:pPr>
            <w:r>
              <w:t>3</w:t>
            </w:r>
          </w:p>
        </w:tc>
        <w:tc>
          <w:tcPr>
            <w:tcW w:w="2616" w:type="dxa"/>
            <w:shd w:val="clear" w:color="auto" w:fill="F2F2F2" w:themeFill="background1" w:themeFillShade="F2"/>
            <w:vAlign w:val="center"/>
            <w:hideMark/>
          </w:tcPr>
          <w:p w14:paraId="7B2F931C" w14:textId="77777777" w:rsidR="00E248DA" w:rsidRDefault="00E248DA">
            <w:pPr>
              <w:pStyle w:val="p1"/>
            </w:pPr>
            <w:r>
              <w:t>DAFZA</w:t>
            </w:r>
          </w:p>
        </w:tc>
        <w:tc>
          <w:tcPr>
            <w:tcW w:w="2238" w:type="dxa"/>
            <w:shd w:val="clear" w:color="auto" w:fill="F2F2F2" w:themeFill="background1" w:themeFillShade="F2"/>
            <w:vAlign w:val="center"/>
            <w:hideMark/>
          </w:tcPr>
          <w:p w14:paraId="6B2B95B3" w14:textId="77777777" w:rsidR="00E248DA" w:rsidRDefault="00E248DA">
            <w:pPr>
              <w:pStyle w:val="p1"/>
            </w:pPr>
            <w:r>
              <w:t>Dubai</w:t>
            </w:r>
          </w:p>
        </w:tc>
        <w:tc>
          <w:tcPr>
            <w:tcW w:w="4632" w:type="dxa"/>
            <w:shd w:val="clear" w:color="auto" w:fill="F2F2F2" w:themeFill="background1" w:themeFillShade="F2"/>
            <w:vAlign w:val="center"/>
            <w:hideMark/>
          </w:tcPr>
          <w:p w14:paraId="021AEFE3" w14:textId="77777777" w:rsidR="00E248DA" w:rsidRDefault="00E248DA">
            <w:pPr>
              <w:pStyle w:val="p1"/>
            </w:pPr>
            <w:r>
              <w:t>Pharma de alto valor e equipamentos médicos</w:t>
            </w:r>
          </w:p>
        </w:tc>
      </w:tr>
      <w:tr w:rsidR="00E248DA" w14:paraId="07C2BA35" w14:textId="77777777" w:rsidTr="00E248DA">
        <w:trPr>
          <w:tblCellSpacing w:w="15" w:type="dxa"/>
        </w:trPr>
        <w:tc>
          <w:tcPr>
            <w:tcW w:w="0" w:type="auto"/>
            <w:shd w:val="clear" w:color="auto" w:fill="F2F2F2" w:themeFill="background1" w:themeFillShade="F2"/>
            <w:vAlign w:val="center"/>
            <w:hideMark/>
          </w:tcPr>
          <w:p w14:paraId="4661C06A" w14:textId="77777777" w:rsidR="00E248DA" w:rsidRDefault="00E248DA">
            <w:pPr>
              <w:pStyle w:val="p1"/>
            </w:pPr>
            <w:r>
              <w:t>4</w:t>
            </w:r>
          </w:p>
        </w:tc>
        <w:tc>
          <w:tcPr>
            <w:tcW w:w="2616" w:type="dxa"/>
            <w:shd w:val="clear" w:color="auto" w:fill="F2F2F2" w:themeFill="background1" w:themeFillShade="F2"/>
            <w:vAlign w:val="center"/>
            <w:hideMark/>
          </w:tcPr>
          <w:p w14:paraId="2F1F6DE3" w14:textId="77777777" w:rsidR="00E248DA" w:rsidRDefault="00E248DA">
            <w:pPr>
              <w:pStyle w:val="p1"/>
            </w:pPr>
            <w:r>
              <w:t>Masdar City</w:t>
            </w:r>
          </w:p>
        </w:tc>
        <w:tc>
          <w:tcPr>
            <w:tcW w:w="2238" w:type="dxa"/>
            <w:shd w:val="clear" w:color="auto" w:fill="F2F2F2" w:themeFill="background1" w:themeFillShade="F2"/>
            <w:vAlign w:val="center"/>
            <w:hideMark/>
          </w:tcPr>
          <w:p w14:paraId="63C76CF6" w14:textId="77777777" w:rsidR="00E248DA" w:rsidRDefault="00E248DA">
            <w:pPr>
              <w:pStyle w:val="p1"/>
            </w:pPr>
            <w:r>
              <w:t>Abu Dhabi</w:t>
            </w:r>
          </w:p>
        </w:tc>
        <w:tc>
          <w:tcPr>
            <w:tcW w:w="4632" w:type="dxa"/>
            <w:shd w:val="clear" w:color="auto" w:fill="F2F2F2" w:themeFill="background1" w:themeFillShade="F2"/>
            <w:vAlign w:val="center"/>
            <w:hideMark/>
          </w:tcPr>
          <w:p w14:paraId="74AC0EDA" w14:textId="77777777" w:rsidR="00E248DA" w:rsidRDefault="00E248DA">
            <w:pPr>
              <w:pStyle w:val="p1"/>
            </w:pPr>
            <w:r>
              <w:t>Healthtech e sustentabilidade</w:t>
            </w:r>
          </w:p>
        </w:tc>
      </w:tr>
      <w:tr w:rsidR="00E248DA" w14:paraId="4C4BA8C9" w14:textId="77777777" w:rsidTr="00E248DA">
        <w:trPr>
          <w:tblCellSpacing w:w="15" w:type="dxa"/>
        </w:trPr>
        <w:tc>
          <w:tcPr>
            <w:tcW w:w="0" w:type="auto"/>
            <w:shd w:val="clear" w:color="auto" w:fill="F2F2F2" w:themeFill="background1" w:themeFillShade="F2"/>
            <w:vAlign w:val="center"/>
            <w:hideMark/>
          </w:tcPr>
          <w:p w14:paraId="546E4437" w14:textId="77777777" w:rsidR="00E248DA" w:rsidRDefault="00E248DA">
            <w:pPr>
              <w:pStyle w:val="p1"/>
            </w:pPr>
            <w:r>
              <w:t>5</w:t>
            </w:r>
          </w:p>
        </w:tc>
        <w:tc>
          <w:tcPr>
            <w:tcW w:w="2616" w:type="dxa"/>
            <w:shd w:val="clear" w:color="auto" w:fill="F2F2F2" w:themeFill="background1" w:themeFillShade="F2"/>
            <w:vAlign w:val="center"/>
            <w:hideMark/>
          </w:tcPr>
          <w:p w14:paraId="253BDE54" w14:textId="77777777" w:rsidR="00E248DA" w:rsidRDefault="00E248DA">
            <w:pPr>
              <w:pStyle w:val="p1"/>
            </w:pPr>
            <w:r>
              <w:t>Sharjah Healthcare City</w:t>
            </w:r>
          </w:p>
        </w:tc>
        <w:tc>
          <w:tcPr>
            <w:tcW w:w="2238" w:type="dxa"/>
            <w:shd w:val="clear" w:color="auto" w:fill="F2F2F2" w:themeFill="background1" w:themeFillShade="F2"/>
            <w:vAlign w:val="center"/>
            <w:hideMark/>
          </w:tcPr>
          <w:p w14:paraId="04CD0905" w14:textId="77777777" w:rsidR="00E248DA" w:rsidRDefault="00E248DA">
            <w:pPr>
              <w:pStyle w:val="p1"/>
            </w:pPr>
            <w:r>
              <w:t>Sharjah</w:t>
            </w:r>
          </w:p>
        </w:tc>
        <w:tc>
          <w:tcPr>
            <w:tcW w:w="4632" w:type="dxa"/>
            <w:shd w:val="clear" w:color="auto" w:fill="F2F2F2" w:themeFill="background1" w:themeFillShade="F2"/>
            <w:vAlign w:val="center"/>
            <w:hideMark/>
          </w:tcPr>
          <w:p w14:paraId="48DFC9C0" w14:textId="77777777" w:rsidR="00E248DA" w:rsidRDefault="00E248DA">
            <w:pPr>
              <w:pStyle w:val="p1"/>
            </w:pPr>
            <w:r>
              <w:t>Clínicas e serviços médicos</w:t>
            </w:r>
          </w:p>
        </w:tc>
      </w:tr>
      <w:tr w:rsidR="00E248DA" w14:paraId="1842DB90" w14:textId="77777777" w:rsidTr="00E248DA">
        <w:trPr>
          <w:tblCellSpacing w:w="15" w:type="dxa"/>
        </w:trPr>
        <w:tc>
          <w:tcPr>
            <w:tcW w:w="0" w:type="auto"/>
            <w:shd w:val="clear" w:color="auto" w:fill="F2F2F2" w:themeFill="background1" w:themeFillShade="F2"/>
            <w:vAlign w:val="center"/>
            <w:hideMark/>
          </w:tcPr>
          <w:p w14:paraId="0D96FF4A" w14:textId="77777777" w:rsidR="00E248DA" w:rsidRDefault="00E248DA">
            <w:pPr>
              <w:pStyle w:val="p1"/>
            </w:pPr>
            <w:r>
              <w:t>6</w:t>
            </w:r>
          </w:p>
        </w:tc>
        <w:tc>
          <w:tcPr>
            <w:tcW w:w="2616" w:type="dxa"/>
            <w:shd w:val="clear" w:color="auto" w:fill="F2F2F2" w:themeFill="background1" w:themeFillShade="F2"/>
            <w:vAlign w:val="center"/>
            <w:hideMark/>
          </w:tcPr>
          <w:p w14:paraId="74CC6C4F" w14:textId="77777777" w:rsidR="00E248DA" w:rsidRDefault="00E248DA">
            <w:pPr>
              <w:pStyle w:val="p1"/>
            </w:pPr>
            <w:r>
              <w:t>ADGM, DIFC</w:t>
            </w:r>
          </w:p>
        </w:tc>
        <w:tc>
          <w:tcPr>
            <w:tcW w:w="2238" w:type="dxa"/>
            <w:shd w:val="clear" w:color="auto" w:fill="F2F2F2" w:themeFill="background1" w:themeFillShade="F2"/>
            <w:vAlign w:val="center"/>
            <w:hideMark/>
          </w:tcPr>
          <w:p w14:paraId="6163F5E7" w14:textId="77777777" w:rsidR="00E248DA" w:rsidRDefault="00E248DA">
            <w:pPr>
              <w:pStyle w:val="p1"/>
            </w:pPr>
            <w:r>
              <w:t>Abu Dhabi e Dubai</w:t>
            </w:r>
          </w:p>
        </w:tc>
        <w:tc>
          <w:tcPr>
            <w:tcW w:w="4632" w:type="dxa"/>
            <w:shd w:val="clear" w:color="auto" w:fill="F2F2F2" w:themeFill="background1" w:themeFillShade="F2"/>
            <w:vAlign w:val="center"/>
            <w:hideMark/>
          </w:tcPr>
          <w:p w14:paraId="52DD8BA3" w14:textId="77777777" w:rsidR="00E248DA" w:rsidRDefault="00E248DA">
            <w:pPr>
              <w:pStyle w:val="p1"/>
            </w:pPr>
            <w:r>
              <w:t>Insurtech e healthtech financeira</w:t>
            </w:r>
          </w:p>
        </w:tc>
      </w:tr>
    </w:tbl>
    <w:p w14:paraId="57EDD3A4" w14:textId="68D41D24" w:rsidR="00E248DA" w:rsidRDefault="00E248DA" w:rsidP="00E248DA">
      <w:pPr>
        <w:rPr>
          <w:rStyle w:val="s1"/>
          <w:rFonts w:eastAsiaTheme="majorEastAsia"/>
        </w:rPr>
      </w:pPr>
    </w:p>
    <w:p w14:paraId="59DD1A7C" w14:textId="77777777" w:rsidR="00E248DA" w:rsidRDefault="00E248DA" w:rsidP="00E248DA">
      <w:pPr>
        <w:pStyle w:val="Ttulo2"/>
      </w:pPr>
      <w:r>
        <w:lastRenderedPageBreak/>
        <w:t>9. Estruturas Financeiras e Patrimoniais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2079"/>
        <w:gridCol w:w="2126"/>
        <w:gridCol w:w="5245"/>
      </w:tblGrid>
      <w:tr w:rsidR="00E248DA" w14:paraId="5E1B9B7C" w14:textId="77777777" w:rsidTr="00E248DA">
        <w:trPr>
          <w:tblHeader/>
          <w:tblCellSpacing w:w="15" w:type="dxa"/>
        </w:trPr>
        <w:tc>
          <w:tcPr>
            <w:tcW w:w="0" w:type="auto"/>
            <w:shd w:val="clear" w:color="auto" w:fill="FFC000"/>
            <w:vAlign w:val="center"/>
            <w:hideMark/>
          </w:tcPr>
          <w:p w14:paraId="124DF412" w14:textId="77777777" w:rsidR="00E248DA" w:rsidRDefault="00E248DA">
            <w:pPr>
              <w:pStyle w:val="p1"/>
              <w:jc w:val="center"/>
              <w:rPr>
                <w:b/>
                <w:bCs/>
              </w:rPr>
            </w:pPr>
            <w:r>
              <w:rPr>
                <w:b/>
                <w:bCs/>
              </w:rPr>
              <w:t>Prioridade</w:t>
            </w:r>
          </w:p>
        </w:tc>
        <w:tc>
          <w:tcPr>
            <w:tcW w:w="2049" w:type="dxa"/>
            <w:shd w:val="clear" w:color="auto" w:fill="FFC000"/>
            <w:vAlign w:val="center"/>
            <w:hideMark/>
          </w:tcPr>
          <w:p w14:paraId="53991507" w14:textId="77777777" w:rsidR="00E248DA" w:rsidRDefault="00E248DA">
            <w:pPr>
              <w:pStyle w:val="p1"/>
              <w:jc w:val="center"/>
              <w:rPr>
                <w:b/>
                <w:bCs/>
              </w:rPr>
            </w:pPr>
            <w:r>
              <w:rPr>
                <w:b/>
                <w:bCs/>
              </w:rPr>
              <w:t>Free zone</w:t>
            </w:r>
          </w:p>
        </w:tc>
        <w:tc>
          <w:tcPr>
            <w:tcW w:w="2096" w:type="dxa"/>
            <w:shd w:val="clear" w:color="auto" w:fill="FFC000"/>
            <w:vAlign w:val="center"/>
            <w:hideMark/>
          </w:tcPr>
          <w:p w14:paraId="32C89A1D" w14:textId="77777777" w:rsidR="00E248DA" w:rsidRDefault="00E248DA">
            <w:pPr>
              <w:pStyle w:val="p1"/>
              <w:jc w:val="center"/>
              <w:rPr>
                <w:b/>
                <w:bCs/>
              </w:rPr>
            </w:pPr>
            <w:r>
              <w:rPr>
                <w:b/>
                <w:bCs/>
              </w:rPr>
              <w:t>Emirado</w:t>
            </w:r>
          </w:p>
        </w:tc>
        <w:tc>
          <w:tcPr>
            <w:tcW w:w="5200" w:type="dxa"/>
            <w:shd w:val="clear" w:color="auto" w:fill="FFC000"/>
            <w:vAlign w:val="center"/>
            <w:hideMark/>
          </w:tcPr>
          <w:p w14:paraId="54CD2BF1" w14:textId="77777777" w:rsidR="00E248DA" w:rsidRDefault="00E248DA">
            <w:pPr>
              <w:pStyle w:val="p1"/>
              <w:jc w:val="center"/>
              <w:rPr>
                <w:b/>
                <w:bCs/>
              </w:rPr>
            </w:pPr>
            <w:r>
              <w:rPr>
                <w:b/>
                <w:bCs/>
              </w:rPr>
              <w:t>Perfil</w:t>
            </w:r>
          </w:p>
        </w:tc>
      </w:tr>
      <w:tr w:rsidR="00E248DA" w14:paraId="16796539" w14:textId="77777777" w:rsidTr="00E248DA">
        <w:trPr>
          <w:tblCellSpacing w:w="15" w:type="dxa"/>
        </w:trPr>
        <w:tc>
          <w:tcPr>
            <w:tcW w:w="0" w:type="auto"/>
            <w:shd w:val="clear" w:color="auto" w:fill="F2F2F2" w:themeFill="background1" w:themeFillShade="F2"/>
            <w:vAlign w:val="center"/>
            <w:hideMark/>
          </w:tcPr>
          <w:p w14:paraId="6428C334" w14:textId="77777777" w:rsidR="00E248DA" w:rsidRDefault="00E248DA">
            <w:pPr>
              <w:pStyle w:val="p1"/>
            </w:pPr>
            <w:r>
              <w:t>1</w:t>
            </w:r>
          </w:p>
        </w:tc>
        <w:tc>
          <w:tcPr>
            <w:tcW w:w="2049" w:type="dxa"/>
            <w:shd w:val="clear" w:color="auto" w:fill="F2F2F2" w:themeFill="background1" w:themeFillShade="F2"/>
            <w:vAlign w:val="center"/>
            <w:hideMark/>
          </w:tcPr>
          <w:p w14:paraId="0AD595F5" w14:textId="77777777" w:rsidR="00E248DA" w:rsidRDefault="00E248DA">
            <w:pPr>
              <w:pStyle w:val="p1"/>
            </w:pPr>
            <w:r>
              <w:t>DIFC</w:t>
            </w:r>
          </w:p>
        </w:tc>
        <w:tc>
          <w:tcPr>
            <w:tcW w:w="2096" w:type="dxa"/>
            <w:shd w:val="clear" w:color="auto" w:fill="F2F2F2" w:themeFill="background1" w:themeFillShade="F2"/>
            <w:vAlign w:val="center"/>
            <w:hideMark/>
          </w:tcPr>
          <w:p w14:paraId="3EE69957" w14:textId="77777777" w:rsidR="00E248DA" w:rsidRDefault="00E248DA">
            <w:pPr>
              <w:pStyle w:val="p1"/>
            </w:pPr>
            <w:r>
              <w:t>Dubai</w:t>
            </w:r>
          </w:p>
        </w:tc>
        <w:tc>
          <w:tcPr>
            <w:tcW w:w="5200" w:type="dxa"/>
            <w:shd w:val="clear" w:color="auto" w:fill="F2F2F2" w:themeFill="background1" w:themeFillShade="F2"/>
            <w:vAlign w:val="center"/>
            <w:hideMark/>
          </w:tcPr>
          <w:p w14:paraId="2F95876E" w14:textId="77777777" w:rsidR="00E248DA" w:rsidRDefault="00E248DA">
            <w:pPr>
              <w:pStyle w:val="p1"/>
            </w:pPr>
            <w:r>
              <w:t>Bancos, gestoras, finanças tradicionais</w:t>
            </w:r>
          </w:p>
        </w:tc>
      </w:tr>
      <w:tr w:rsidR="00E248DA" w14:paraId="56B88A45" w14:textId="77777777" w:rsidTr="00E248DA">
        <w:trPr>
          <w:tblCellSpacing w:w="15" w:type="dxa"/>
        </w:trPr>
        <w:tc>
          <w:tcPr>
            <w:tcW w:w="0" w:type="auto"/>
            <w:shd w:val="clear" w:color="auto" w:fill="F2F2F2" w:themeFill="background1" w:themeFillShade="F2"/>
            <w:vAlign w:val="center"/>
            <w:hideMark/>
          </w:tcPr>
          <w:p w14:paraId="4A2D0284" w14:textId="77777777" w:rsidR="00E248DA" w:rsidRDefault="00E248DA">
            <w:pPr>
              <w:pStyle w:val="p1"/>
            </w:pPr>
            <w:r>
              <w:t>2</w:t>
            </w:r>
          </w:p>
        </w:tc>
        <w:tc>
          <w:tcPr>
            <w:tcW w:w="2049" w:type="dxa"/>
            <w:shd w:val="clear" w:color="auto" w:fill="F2F2F2" w:themeFill="background1" w:themeFillShade="F2"/>
            <w:vAlign w:val="center"/>
            <w:hideMark/>
          </w:tcPr>
          <w:p w14:paraId="3BC64E61" w14:textId="77777777" w:rsidR="00E248DA" w:rsidRDefault="00E248DA">
            <w:pPr>
              <w:pStyle w:val="p1"/>
            </w:pPr>
            <w:r>
              <w:t>ADGM</w:t>
            </w:r>
          </w:p>
        </w:tc>
        <w:tc>
          <w:tcPr>
            <w:tcW w:w="2096" w:type="dxa"/>
            <w:shd w:val="clear" w:color="auto" w:fill="F2F2F2" w:themeFill="background1" w:themeFillShade="F2"/>
            <w:vAlign w:val="center"/>
            <w:hideMark/>
          </w:tcPr>
          <w:p w14:paraId="41B9C391" w14:textId="77777777" w:rsidR="00E248DA" w:rsidRDefault="00E248DA">
            <w:pPr>
              <w:pStyle w:val="p1"/>
            </w:pPr>
            <w:r>
              <w:t>Abu Dhabi</w:t>
            </w:r>
          </w:p>
        </w:tc>
        <w:tc>
          <w:tcPr>
            <w:tcW w:w="5200" w:type="dxa"/>
            <w:shd w:val="clear" w:color="auto" w:fill="F2F2F2" w:themeFill="background1" w:themeFillShade="F2"/>
            <w:vAlign w:val="center"/>
            <w:hideMark/>
          </w:tcPr>
          <w:p w14:paraId="0E9073D6" w14:textId="77777777" w:rsidR="00E248DA" w:rsidRDefault="00E248DA">
            <w:pPr>
              <w:pStyle w:val="p1"/>
            </w:pPr>
            <w:r>
              <w:t>Estruturas financeiras internacionais</w:t>
            </w:r>
          </w:p>
        </w:tc>
      </w:tr>
      <w:tr w:rsidR="00E248DA" w14:paraId="5A95556E" w14:textId="77777777" w:rsidTr="00E248DA">
        <w:trPr>
          <w:tblCellSpacing w:w="15" w:type="dxa"/>
        </w:trPr>
        <w:tc>
          <w:tcPr>
            <w:tcW w:w="0" w:type="auto"/>
            <w:shd w:val="clear" w:color="auto" w:fill="F2F2F2" w:themeFill="background1" w:themeFillShade="F2"/>
            <w:vAlign w:val="center"/>
            <w:hideMark/>
          </w:tcPr>
          <w:p w14:paraId="009D5562" w14:textId="77777777" w:rsidR="00E248DA" w:rsidRDefault="00E248DA">
            <w:pPr>
              <w:pStyle w:val="p1"/>
            </w:pPr>
            <w:r>
              <w:t>3</w:t>
            </w:r>
          </w:p>
        </w:tc>
        <w:tc>
          <w:tcPr>
            <w:tcW w:w="2049" w:type="dxa"/>
            <w:shd w:val="clear" w:color="auto" w:fill="F2F2F2" w:themeFill="background1" w:themeFillShade="F2"/>
            <w:vAlign w:val="center"/>
            <w:hideMark/>
          </w:tcPr>
          <w:p w14:paraId="2EE13BB0" w14:textId="77777777" w:rsidR="00E248DA" w:rsidRDefault="00E248DA">
            <w:pPr>
              <w:pStyle w:val="p1"/>
            </w:pPr>
            <w:r>
              <w:t>DMCC</w:t>
            </w:r>
          </w:p>
        </w:tc>
        <w:tc>
          <w:tcPr>
            <w:tcW w:w="2096" w:type="dxa"/>
            <w:shd w:val="clear" w:color="auto" w:fill="F2F2F2" w:themeFill="background1" w:themeFillShade="F2"/>
            <w:vAlign w:val="center"/>
            <w:hideMark/>
          </w:tcPr>
          <w:p w14:paraId="11BB936D" w14:textId="77777777" w:rsidR="00E248DA" w:rsidRDefault="00E248DA">
            <w:pPr>
              <w:pStyle w:val="p1"/>
            </w:pPr>
            <w:r>
              <w:t>Dubai</w:t>
            </w:r>
          </w:p>
        </w:tc>
        <w:tc>
          <w:tcPr>
            <w:tcW w:w="5200" w:type="dxa"/>
            <w:shd w:val="clear" w:color="auto" w:fill="F2F2F2" w:themeFill="background1" w:themeFillShade="F2"/>
            <w:vAlign w:val="center"/>
            <w:hideMark/>
          </w:tcPr>
          <w:p w14:paraId="64137C53" w14:textId="77777777" w:rsidR="00E248DA" w:rsidRDefault="00E248DA">
            <w:pPr>
              <w:pStyle w:val="p1"/>
            </w:pPr>
            <w:r>
              <w:t>Holdings, trading financeiro, cripto regulada</w:t>
            </w:r>
          </w:p>
        </w:tc>
      </w:tr>
      <w:tr w:rsidR="00E248DA" w14:paraId="39B88F0A" w14:textId="77777777" w:rsidTr="00E248DA">
        <w:trPr>
          <w:tblCellSpacing w:w="15" w:type="dxa"/>
        </w:trPr>
        <w:tc>
          <w:tcPr>
            <w:tcW w:w="0" w:type="auto"/>
            <w:shd w:val="clear" w:color="auto" w:fill="F2F2F2" w:themeFill="background1" w:themeFillShade="F2"/>
            <w:vAlign w:val="center"/>
            <w:hideMark/>
          </w:tcPr>
          <w:p w14:paraId="2DFB33F4" w14:textId="77777777" w:rsidR="00E248DA" w:rsidRDefault="00E248DA">
            <w:pPr>
              <w:pStyle w:val="p1"/>
            </w:pPr>
            <w:r>
              <w:t>4</w:t>
            </w:r>
          </w:p>
        </w:tc>
        <w:tc>
          <w:tcPr>
            <w:tcW w:w="2049" w:type="dxa"/>
            <w:shd w:val="clear" w:color="auto" w:fill="F2F2F2" w:themeFill="background1" w:themeFillShade="F2"/>
            <w:vAlign w:val="center"/>
            <w:hideMark/>
          </w:tcPr>
          <w:p w14:paraId="1904ED10" w14:textId="77777777" w:rsidR="00E248DA" w:rsidRDefault="00E248DA">
            <w:pPr>
              <w:pStyle w:val="p1"/>
            </w:pPr>
            <w:r>
              <w:t>DAFZA</w:t>
            </w:r>
          </w:p>
        </w:tc>
        <w:tc>
          <w:tcPr>
            <w:tcW w:w="2096" w:type="dxa"/>
            <w:shd w:val="clear" w:color="auto" w:fill="F2F2F2" w:themeFill="background1" w:themeFillShade="F2"/>
            <w:vAlign w:val="center"/>
            <w:hideMark/>
          </w:tcPr>
          <w:p w14:paraId="6D0734FC" w14:textId="77777777" w:rsidR="00E248DA" w:rsidRDefault="00E248DA">
            <w:pPr>
              <w:pStyle w:val="p1"/>
            </w:pPr>
            <w:r>
              <w:t>Dubai</w:t>
            </w:r>
          </w:p>
        </w:tc>
        <w:tc>
          <w:tcPr>
            <w:tcW w:w="5200" w:type="dxa"/>
            <w:shd w:val="clear" w:color="auto" w:fill="F2F2F2" w:themeFill="background1" w:themeFillShade="F2"/>
            <w:vAlign w:val="center"/>
            <w:hideMark/>
          </w:tcPr>
          <w:p w14:paraId="48888DE6" w14:textId="77777777" w:rsidR="00E248DA" w:rsidRDefault="00E248DA">
            <w:pPr>
              <w:pStyle w:val="p1"/>
            </w:pPr>
            <w:r>
              <w:t>Soluções de alto valor agregado ligadas a comércio</w:t>
            </w:r>
          </w:p>
        </w:tc>
      </w:tr>
      <w:tr w:rsidR="00E248DA" w14:paraId="7F86DE98" w14:textId="77777777" w:rsidTr="00E248DA">
        <w:trPr>
          <w:tblCellSpacing w:w="15" w:type="dxa"/>
        </w:trPr>
        <w:tc>
          <w:tcPr>
            <w:tcW w:w="0" w:type="auto"/>
            <w:shd w:val="clear" w:color="auto" w:fill="F2F2F2" w:themeFill="background1" w:themeFillShade="F2"/>
            <w:vAlign w:val="center"/>
            <w:hideMark/>
          </w:tcPr>
          <w:p w14:paraId="78544E58" w14:textId="77777777" w:rsidR="00E248DA" w:rsidRDefault="00E248DA">
            <w:pPr>
              <w:pStyle w:val="p1"/>
            </w:pPr>
            <w:r>
              <w:t>5</w:t>
            </w:r>
          </w:p>
        </w:tc>
        <w:tc>
          <w:tcPr>
            <w:tcW w:w="2049" w:type="dxa"/>
            <w:shd w:val="clear" w:color="auto" w:fill="F2F2F2" w:themeFill="background1" w:themeFillShade="F2"/>
            <w:vAlign w:val="center"/>
            <w:hideMark/>
          </w:tcPr>
          <w:p w14:paraId="554E6C65" w14:textId="77777777" w:rsidR="00E248DA" w:rsidRDefault="00E248DA">
            <w:pPr>
              <w:pStyle w:val="p1"/>
            </w:pPr>
            <w:r>
              <w:t>RAK ICC</w:t>
            </w:r>
          </w:p>
        </w:tc>
        <w:tc>
          <w:tcPr>
            <w:tcW w:w="2096" w:type="dxa"/>
            <w:shd w:val="clear" w:color="auto" w:fill="F2F2F2" w:themeFill="background1" w:themeFillShade="F2"/>
            <w:vAlign w:val="center"/>
            <w:hideMark/>
          </w:tcPr>
          <w:p w14:paraId="3CA14438" w14:textId="77777777" w:rsidR="00E248DA" w:rsidRDefault="00E248DA">
            <w:pPr>
              <w:pStyle w:val="p1"/>
            </w:pPr>
            <w:r>
              <w:t>Ras Al Khaimah</w:t>
            </w:r>
          </w:p>
        </w:tc>
        <w:tc>
          <w:tcPr>
            <w:tcW w:w="5200" w:type="dxa"/>
            <w:shd w:val="clear" w:color="auto" w:fill="F2F2F2" w:themeFill="background1" w:themeFillShade="F2"/>
            <w:vAlign w:val="center"/>
            <w:hideMark/>
          </w:tcPr>
          <w:p w14:paraId="11C2F6E8" w14:textId="77777777" w:rsidR="00E248DA" w:rsidRDefault="00E248DA">
            <w:pPr>
              <w:pStyle w:val="p1"/>
            </w:pPr>
            <w:r>
              <w:t>Holdings internacionais, SPVs</w:t>
            </w:r>
          </w:p>
        </w:tc>
      </w:tr>
      <w:tr w:rsidR="00E248DA" w14:paraId="4B6F9275" w14:textId="77777777" w:rsidTr="00E248DA">
        <w:trPr>
          <w:tblCellSpacing w:w="15" w:type="dxa"/>
        </w:trPr>
        <w:tc>
          <w:tcPr>
            <w:tcW w:w="0" w:type="auto"/>
            <w:shd w:val="clear" w:color="auto" w:fill="F2F2F2" w:themeFill="background1" w:themeFillShade="F2"/>
            <w:vAlign w:val="center"/>
            <w:hideMark/>
          </w:tcPr>
          <w:p w14:paraId="741675E3" w14:textId="77777777" w:rsidR="00E248DA" w:rsidRDefault="00E248DA">
            <w:pPr>
              <w:pStyle w:val="p1"/>
            </w:pPr>
            <w:r>
              <w:t>6</w:t>
            </w:r>
          </w:p>
        </w:tc>
        <w:tc>
          <w:tcPr>
            <w:tcW w:w="2049" w:type="dxa"/>
            <w:shd w:val="clear" w:color="auto" w:fill="F2F2F2" w:themeFill="background1" w:themeFillShade="F2"/>
            <w:vAlign w:val="center"/>
            <w:hideMark/>
          </w:tcPr>
          <w:p w14:paraId="1CB56B4B" w14:textId="77777777" w:rsidR="00E248DA" w:rsidRDefault="00E248DA">
            <w:pPr>
              <w:pStyle w:val="p1"/>
            </w:pPr>
            <w:r>
              <w:t>JAFZA Offshore</w:t>
            </w:r>
          </w:p>
        </w:tc>
        <w:tc>
          <w:tcPr>
            <w:tcW w:w="2096" w:type="dxa"/>
            <w:shd w:val="clear" w:color="auto" w:fill="F2F2F2" w:themeFill="background1" w:themeFillShade="F2"/>
            <w:vAlign w:val="center"/>
            <w:hideMark/>
          </w:tcPr>
          <w:p w14:paraId="76E1F063" w14:textId="77777777" w:rsidR="00E248DA" w:rsidRDefault="00E248DA">
            <w:pPr>
              <w:pStyle w:val="p1"/>
            </w:pPr>
            <w:r>
              <w:t>Dubai</w:t>
            </w:r>
          </w:p>
        </w:tc>
        <w:tc>
          <w:tcPr>
            <w:tcW w:w="5200" w:type="dxa"/>
            <w:shd w:val="clear" w:color="auto" w:fill="F2F2F2" w:themeFill="background1" w:themeFillShade="F2"/>
            <w:vAlign w:val="center"/>
            <w:hideMark/>
          </w:tcPr>
          <w:p w14:paraId="54D0057E" w14:textId="77777777" w:rsidR="00E248DA" w:rsidRDefault="00E248DA">
            <w:pPr>
              <w:pStyle w:val="p1"/>
            </w:pPr>
            <w:r>
              <w:t>Holding internacional sem operação local</w:t>
            </w:r>
          </w:p>
        </w:tc>
      </w:tr>
    </w:tbl>
    <w:p w14:paraId="49397689" w14:textId="77777777" w:rsidR="00E248DA" w:rsidRDefault="00E248DA" w:rsidP="00E248DA">
      <w:pPr>
        <w:rPr>
          <w:rStyle w:val="s1"/>
          <w:rFonts w:eastAsiaTheme="majorEastAsia"/>
        </w:rPr>
      </w:pPr>
    </w:p>
    <w:p w14:paraId="53ADDE09" w14:textId="77777777" w:rsidR="00E248DA" w:rsidRDefault="00055B26" w:rsidP="00E248DA">
      <w:pPr>
        <w:rPr>
          <w:rStyle w:val="s2"/>
          <w:rFonts w:eastAsiaTheme="majorEastAsia"/>
        </w:rPr>
      </w:pPr>
      <w:r w:rsidRPr="00055B26">
        <w:rPr>
          <w:rStyle w:val="s2"/>
          <w:rFonts w:eastAsiaTheme="majorEastAsia"/>
          <w:noProof/>
          <w14:ligatures w14:val="standardContextual"/>
        </w:rPr>
        <w:pict w14:anchorId="08D6F38F">
          <v:rect id="_x0000_i1027" alt="" style="width:451.3pt;height:.05pt;mso-width-percent:0;mso-height-percent:0;mso-width-percent:0;mso-height-percent:0" o:hralign="center" o:hrstd="t" o:hr="t" fillcolor="#a0a0a0" stroked="f"/>
        </w:pict>
      </w:r>
    </w:p>
    <w:p w14:paraId="7395A077" w14:textId="77777777" w:rsidR="00E248DA" w:rsidRPr="00E248DA" w:rsidRDefault="00E248DA" w:rsidP="00E248DA">
      <w:pPr>
        <w:pStyle w:val="Ttulo1"/>
        <w:spacing w:before="0" w:after="0"/>
        <w:jc w:val="center"/>
        <w:rPr>
          <w:sz w:val="48"/>
          <w:szCs w:val="48"/>
        </w:rPr>
      </w:pPr>
    </w:p>
    <w:p w14:paraId="502BF2A9" w14:textId="62410625" w:rsidR="00E248DA" w:rsidRPr="00E248DA" w:rsidRDefault="00E248DA" w:rsidP="00E248DA">
      <w:pPr>
        <w:pStyle w:val="Ttulo1"/>
        <w:spacing w:before="0" w:after="0"/>
        <w:jc w:val="center"/>
        <w:rPr>
          <w:sz w:val="48"/>
          <w:szCs w:val="48"/>
        </w:rPr>
      </w:pPr>
      <w:r w:rsidRPr="00E248DA">
        <w:rPr>
          <w:sz w:val="48"/>
          <w:szCs w:val="48"/>
        </w:rPr>
        <w:t>Processo de Seleção Recomendado</w:t>
      </w:r>
    </w:p>
    <w:p w14:paraId="41090CBE" w14:textId="385961F1" w:rsidR="00E248DA" w:rsidRDefault="00E248DA" w:rsidP="00E248DA">
      <w:pPr>
        <w:rPr>
          <w:rStyle w:val="s2"/>
          <w:rFonts w:eastAsiaTheme="majorEastAsia"/>
        </w:rPr>
      </w:pPr>
    </w:p>
    <w:p w14:paraId="133ABC94" w14:textId="77777777" w:rsidR="00E248DA" w:rsidRDefault="00E248DA" w:rsidP="00E248DA">
      <w:pPr>
        <w:pStyle w:val="Ttulo2"/>
        <w:spacing w:before="0" w:after="0"/>
      </w:pPr>
      <w:r>
        <w:t>1. Defina suas prioridades e parâmetros essenciais</w:t>
      </w:r>
    </w:p>
    <w:p w14:paraId="4F612E4A" w14:textId="77777777" w:rsidR="00E248DA" w:rsidRDefault="00E248DA" w:rsidP="00E248DA">
      <w:pPr>
        <w:pStyle w:val="p2"/>
        <w:spacing w:before="0" w:beforeAutospacing="0" w:after="0" w:afterAutospacing="0"/>
      </w:pPr>
    </w:p>
    <w:p w14:paraId="66A3A305" w14:textId="0C6D479A" w:rsidR="00E248DA" w:rsidRDefault="00E248DA" w:rsidP="00E248DA">
      <w:pPr>
        <w:pStyle w:val="p1"/>
      </w:pPr>
      <w:r>
        <w:t>Antes de escolher uma free zone, estabeleça critérios objetivos. Eles serão usados como base para filtrar opções.</w:t>
      </w:r>
    </w:p>
    <w:p w14:paraId="2EB1F0A7" w14:textId="77777777" w:rsidR="00E248DA" w:rsidRDefault="00E248DA" w:rsidP="00E248DA">
      <w:pPr>
        <w:pStyle w:val="p4"/>
      </w:pPr>
      <w:r>
        <w:rPr>
          <w:b/>
          <w:bCs/>
        </w:rPr>
        <w:t>Elementos principais:</w:t>
      </w:r>
    </w:p>
    <w:p w14:paraId="7B69F77A" w14:textId="77777777" w:rsidR="00E248DA" w:rsidRDefault="00E248DA" w:rsidP="00E248DA">
      <w:pPr>
        <w:pStyle w:val="p1"/>
        <w:numPr>
          <w:ilvl w:val="0"/>
          <w:numId w:val="68"/>
        </w:numPr>
      </w:pPr>
      <w:r>
        <w:t>Setor de atuação</w:t>
      </w:r>
    </w:p>
    <w:p w14:paraId="2B480818" w14:textId="77777777" w:rsidR="00E248DA" w:rsidRDefault="00E248DA" w:rsidP="00E248DA">
      <w:pPr>
        <w:pStyle w:val="p1"/>
        <w:numPr>
          <w:ilvl w:val="0"/>
          <w:numId w:val="68"/>
        </w:numPr>
      </w:pPr>
      <w:r>
        <w:t>Orçamento inicial e de manutenção</w:t>
      </w:r>
    </w:p>
    <w:p w14:paraId="056B5577" w14:textId="77777777" w:rsidR="00E248DA" w:rsidRDefault="00E248DA" w:rsidP="00E248DA">
      <w:pPr>
        <w:pStyle w:val="p1"/>
        <w:numPr>
          <w:ilvl w:val="0"/>
          <w:numId w:val="68"/>
        </w:numPr>
      </w:pPr>
      <w:r>
        <w:t>Necessidade de espaço físico, ou preferência por operação 100 por cento remota</w:t>
      </w:r>
    </w:p>
    <w:p w14:paraId="01BA7A6B" w14:textId="77777777" w:rsidR="00E248DA" w:rsidRDefault="00E248DA" w:rsidP="00E248DA">
      <w:pPr>
        <w:pStyle w:val="p1"/>
        <w:numPr>
          <w:ilvl w:val="0"/>
          <w:numId w:val="68"/>
        </w:numPr>
      </w:pPr>
      <w:r>
        <w:t>Número de vistos necessários</w:t>
      </w:r>
    </w:p>
    <w:p w14:paraId="69F71995" w14:textId="77777777" w:rsidR="00E248DA" w:rsidRDefault="00E248DA" w:rsidP="00E248DA">
      <w:pPr>
        <w:pStyle w:val="p1"/>
        <w:numPr>
          <w:ilvl w:val="0"/>
          <w:numId w:val="68"/>
        </w:numPr>
      </w:pPr>
      <w:r>
        <w:t>Importância da localização para o negócio</w:t>
      </w:r>
    </w:p>
    <w:p w14:paraId="479D6A9B" w14:textId="77777777" w:rsidR="00E248DA" w:rsidRDefault="00E248DA" w:rsidP="00E248DA">
      <w:pPr>
        <w:pStyle w:val="p1"/>
        <w:numPr>
          <w:ilvl w:val="0"/>
          <w:numId w:val="68"/>
        </w:numPr>
      </w:pPr>
      <w:r>
        <w:t>Necessidade ou não de warehouse, armazém ou área industrial</w:t>
      </w:r>
    </w:p>
    <w:p w14:paraId="7D0FA85A" w14:textId="77777777" w:rsidR="00E248DA" w:rsidRDefault="00E248DA" w:rsidP="00E248DA">
      <w:pPr>
        <w:pStyle w:val="p1"/>
        <w:numPr>
          <w:ilvl w:val="0"/>
          <w:numId w:val="68"/>
        </w:numPr>
      </w:pPr>
      <w:r>
        <w:t>Relevância de prestígio institucional</w:t>
      </w:r>
    </w:p>
    <w:p w14:paraId="5CBA820D" w14:textId="77777777" w:rsidR="00E248DA" w:rsidRDefault="00E248DA" w:rsidP="00E248DA">
      <w:pPr>
        <w:pStyle w:val="p1"/>
        <w:numPr>
          <w:ilvl w:val="0"/>
          <w:numId w:val="68"/>
        </w:numPr>
      </w:pPr>
      <w:r>
        <w:t>Requisito de substância para fins de corporate tax</w:t>
      </w:r>
    </w:p>
    <w:p w14:paraId="7A1C0236" w14:textId="77777777" w:rsidR="00E248DA" w:rsidRDefault="00E248DA" w:rsidP="00E248DA">
      <w:pPr>
        <w:pStyle w:val="p1"/>
        <w:numPr>
          <w:ilvl w:val="0"/>
          <w:numId w:val="68"/>
        </w:numPr>
      </w:pPr>
      <w:r>
        <w:t>Necessidade de dupla camada societária (RAK ICC, JAFZA offshore, etc.)</w:t>
      </w:r>
    </w:p>
    <w:p w14:paraId="1F8DDB7D" w14:textId="77777777" w:rsidR="00E248DA" w:rsidRDefault="00055B26" w:rsidP="00E248DA">
      <w:pPr>
        <w:rPr>
          <w:rStyle w:val="s2"/>
          <w:rFonts w:eastAsiaTheme="majorEastAsia"/>
        </w:rPr>
      </w:pPr>
      <w:r w:rsidRPr="00055B26">
        <w:rPr>
          <w:rStyle w:val="s2"/>
          <w:rFonts w:eastAsiaTheme="majorEastAsia"/>
          <w:noProof/>
          <w14:ligatures w14:val="standardContextual"/>
        </w:rPr>
        <w:pict w14:anchorId="3B081A97">
          <v:rect id="_x0000_i1026" alt="" style="width:451.3pt;height:.05pt;mso-width-percent:0;mso-height-percent:0;mso-width-percent:0;mso-height-percent:0" o:hralign="center" o:hrstd="t" o:hr="t" fillcolor="#a0a0a0" stroked="f"/>
        </w:pict>
      </w:r>
    </w:p>
    <w:p w14:paraId="073FB0A8" w14:textId="576089CE" w:rsidR="00E248DA" w:rsidRDefault="00E248DA" w:rsidP="00E248DA">
      <w:pPr>
        <w:pStyle w:val="Ttulo2"/>
      </w:pPr>
      <w:r>
        <w:lastRenderedPageBreak/>
        <w:t>2. Estruture uma lista curta inicial</w:t>
      </w:r>
    </w:p>
    <w:p w14:paraId="1CD49FBF" w14:textId="2D9379C8" w:rsidR="00E248DA" w:rsidRDefault="00E248DA" w:rsidP="00E248DA">
      <w:pPr>
        <w:pStyle w:val="p1"/>
      </w:pPr>
      <w:r>
        <w:t xml:space="preserve">Com base nos critérios acima e nas tabelas de filtros, selecione entre </w:t>
      </w:r>
      <w:r>
        <w:rPr>
          <w:rStyle w:val="s1"/>
          <w:rFonts w:eastAsiaTheme="majorEastAsia"/>
          <w:b/>
          <w:bCs/>
        </w:rPr>
        <w:t>3 e 5 free zones</w:t>
      </w:r>
      <w:r>
        <w:t xml:space="preserve"> que se encaixam no seu cenário.</w:t>
      </w:r>
    </w:p>
    <w:p w14:paraId="2401235A" w14:textId="77777777" w:rsidR="00E248DA" w:rsidRDefault="00E248DA" w:rsidP="00E248DA">
      <w:pPr>
        <w:pStyle w:val="p4"/>
      </w:pPr>
      <w:r>
        <w:rPr>
          <w:b/>
          <w:bCs/>
        </w:rPr>
        <w:t>Como montar a lista curta:</w:t>
      </w:r>
    </w:p>
    <w:p w14:paraId="5AB5F9AD" w14:textId="77777777" w:rsidR="00E248DA" w:rsidRDefault="00E248DA" w:rsidP="00E248DA">
      <w:pPr>
        <w:pStyle w:val="p1"/>
        <w:numPr>
          <w:ilvl w:val="0"/>
          <w:numId w:val="69"/>
        </w:numPr>
      </w:pPr>
      <w:r>
        <w:t>Escolha inicialmente por setor de atuação (tabela 1)</w:t>
      </w:r>
    </w:p>
    <w:p w14:paraId="123854B7" w14:textId="77777777" w:rsidR="00E248DA" w:rsidRDefault="00E248DA" w:rsidP="00E248DA">
      <w:pPr>
        <w:pStyle w:val="p1"/>
        <w:numPr>
          <w:ilvl w:val="0"/>
          <w:numId w:val="69"/>
        </w:numPr>
      </w:pPr>
      <w:r>
        <w:t>Filtre por orçamento (tabela 2)</w:t>
      </w:r>
    </w:p>
    <w:p w14:paraId="1616B56B" w14:textId="77777777" w:rsidR="00E248DA" w:rsidRDefault="00E248DA" w:rsidP="00E248DA">
      <w:pPr>
        <w:pStyle w:val="p1"/>
        <w:numPr>
          <w:ilvl w:val="0"/>
          <w:numId w:val="69"/>
        </w:numPr>
      </w:pPr>
      <w:r>
        <w:t>Ajuste pela necessidade de espaço físico ou flexi desk (tabela 3)</w:t>
      </w:r>
    </w:p>
    <w:p w14:paraId="003A818C" w14:textId="77777777" w:rsidR="00E248DA" w:rsidRDefault="00E248DA" w:rsidP="00E248DA">
      <w:pPr>
        <w:pStyle w:val="p1"/>
        <w:numPr>
          <w:ilvl w:val="0"/>
          <w:numId w:val="69"/>
        </w:numPr>
      </w:pPr>
      <w:r>
        <w:t>Valide com base no número de vistos (tabela 4)</w:t>
      </w:r>
    </w:p>
    <w:p w14:paraId="5F8889C3" w14:textId="77777777" w:rsidR="00E248DA" w:rsidRDefault="00E248DA" w:rsidP="00E248DA">
      <w:pPr>
        <w:pStyle w:val="p1"/>
        <w:numPr>
          <w:ilvl w:val="0"/>
          <w:numId w:val="69"/>
        </w:numPr>
      </w:pPr>
      <w:r>
        <w:t>Filtre pelo tempo de setup se houver urgência (tabela 5)</w:t>
      </w:r>
    </w:p>
    <w:p w14:paraId="7D7A7730" w14:textId="7A548D6F" w:rsidR="00E248DA" w:rsidRDefault="00E248DA" w:rsidP="00E248DA">
      <w:pPr>
        <w:pStyle w:val="p1"/>
      </w:pPr>
      <w:r>
        <w:t>Essa etapa evita análise dispersa e concentra seus esforços nas zonas realmente compatíveis.</w:t>
      </w:r>
    </w:p>
    <w:p w14:paraId="0302C31C" w14:textId="77777777" w:rsidR="00E248DA" w:rsidRPr="00E248DA" w:rsidRDefault="00E248DA" w:rsidP="00E248DA">
      <w:pPr>
        <w:pStyle w:val="p1"/>
        <w:rPr>
          <w:rStyle w:val="s2"/>
        </w:rPr>
      </w:pPr>
    </w:p>
    <w:p w14:paraId="2864C585" w14:textId="0DB3AE3F" w:rsidR="00E248DA" w:rsidRDefault="00E248DA" w:rsidP="00E248DA">
      <w:pPr>
        <w:pStyle w:val="Ttulo2"/>
      </w:pPr>
      <w:r>
        <w:t>3. Pesquise em profundidade cada free zone selecionada</w:t>
      </w:r>
    </w:p>
    <w:p w14:paraId="3CFA4740" w14:textId="77777777" w:rsidR="00E248DA" w:rsidRDefault="00E248DA" w:rsidP="00E248DA">
      <w:pPr>
        <w:pStyle w:val="p1"/>
      </w:pPr>
      <w:r>
        <w:t>Entre no detalhe técnico e regulatório das opções da sua lista curta.</w:t>
      </w:r>
    </w:p>
    <w:p w14:paraId="688C241C" w14:textId="77777777" w:rsidR="00E248DA" w:rsidRDefault="00E248DA" w:rsidP="00E248DA">
      <w:pPr>
        <w:pStyle w:val="p2"/>
      </w:pPr>
    </w:p>
    <w:p w14:paraId="63523969" w14:textId="77777777" w:rsidR="00E248DA" w:rsidRDefault="00E248DA" w:rsidP="00E248DA">
      <w:pPr>
        <w:pStyle w:val="p4"/>
      </w:pPr>
      <w:r>
        <w:rPr>
          <w:b/>
          <w:bCs/>
        </w:rPr>
        <w:t>Ações recomendadas:</w:t>
      </w:r>
    </w:p>
    <w:p w14:paraId="647158EB" w14:textId="77777777" w:rsidR="00E248DA" w:rsidRDefault="00E248DA" w:rsidP="00E248DA">
      <w:pPr>
        <w:pStyle w:val="p1"/>
        <w:numPr>
          <w:ilvl w:val="0"/>
          <w:numId w:val="70"/>
        </w:numPr>
      </w:pPr>
      <w:r>
        <w:t>Visitar os sites oficiais das free zones</w:t>
      </w:r>
    </w:p>
    <w:p w14:paraId="6B6D1F29" w14:textId="77777777" w:rsidR="00E248DA" w:rsidRDefault="00E248DA" w:rsidP="00E248DA">
      <w:pPr>
        <w:pStyle w:val="p1"/>
        <w:numPr>
          <w:ilvl w:val="0"/>
          <w:numId w:val="70"/>
        </w:numPr>
      </w:pPr>
      <w:r>
        <w:t>Solicitar cotações detalhadas incluindo renovação, taxas adicionais e upgrades</w:t>
      </w:r>
    </w:p>
    <w:p w14:paraId="54516865" w14:textId="77777777" w:rsidR="00E248DA" w:rsidRDefault="00E248DA" w:rsidP="00E248DA">
      <w:pPr>
        <w:pStyle w:val="p1"/>
        <w:numPr>
          <w:ilvl w:val="0"/>
          <w:numId w:val="70"/>
        </w:numPr>
      </w:pPr>
      <w:r>
        <w:t>Analisar documentos de atividade (lista de atividades permitidas)</w:t>
      </w:r>
    </w:p>
    <w:p w14:paraId="521ED850" w14:textId="77777777" w:rsidR="00E248DA" w:rsidRDefault="00E248DA" w:rsidP="00E248DA">
      <w:pPr>
        <w:pStyle w:val="p1"/>
        <w:numPr>
          <w:ilvl w:val="0"/>
          <w:numId w:val="70"/>
        </w:numPr>
      </w:pPr>
      <w:r>
        <w:t>Observar se há exigências específicas do setor, por exemplo:</w:t>
      </w:r>
    </w:p>
    <w:p w14:paraId="045D44F1" w14:textId="77777777" w:rsidR="00E248DA" w:rsidRDefault="00E248DA" w:rsidP="00E248DA">
      <w:pPr>
        <w:pStyle w:val="p1"/>
        <w:numPr>
          <w:ilvl w:val="1"/>
          <w:numId w:val="70"/>
        </w:numPr>
      </w:pPr>
      <w:r>
        <w:t>Aprovação do DHA em saúde</w:t>
      </w:r>
    </w:p>
    <w:p w14:paraId="092A76CB" w14:textId="77777777" w:rsidR="00E248DA" w:rsidRDefault="00E248DA" w:rsidP="00E248DA">
      <w:pPr>
        <w:pStyle w:val="p1"/>
        <w:numPr>
          <w:ilvl w:val="1"/>
          <w:numId w:val="70"/>
        </w:numPr>
      </w:pPr>
      <w:r>
        <w:t>Aprovação de telecomunicações em TI</w:t>
      </w:r>
    </w:p>
    <w:p w14:paraId="3D1C07CA" w14:textId="77777777" w:rsidR="00E248DA" w:rsidRDefault="00E248DA" w:rsidP="00E248DA">
      <w:pPr>
        <w:pStyle w:val="p1"/>
        <w:numPr>
          <w:ilvl w:val="1"/>
          <w:numId w:val="70"/>
        </w:numPr>
      </w:pPr>
      <w:r>
        <w:t>Aprovação de mídia ou conteúdo em clusters criativos</w:t>
      </w:r>
    </w:p>
    <w:p w14:paraId="77639324" w14:textId="77777777" w:rsidR="00E248DA" w:rsidRDefault="00E248DA" w:rsidP="00E248DA">
      <w:pPr>
        <w:pStyle w:val="p1"/>
        <w:numPr>
          <w:ilvl w:val="0"/>
          <w:numId w:val="70"/>
        </w:numPr>
      </w:pPr>
      <w:r>
        <w:t>Confirmar se a atividade gera qualifying income para corporate tax</w:t>
      </w:r>
    </w:p>
    <w:p w14:paraId="4210C636" w14:textId="77777777" w:rsidR="00E248DA" w:rsidRDefault="00E248DA" w:rsidP="00E248DA">
      <w:pPr>
        <w:pStyle w:val="p1"/>
        <w:numPr>
          <w:ilvl w:val="0"/>
          <w:numId w:val="70"/>
        </w:numPr>
      </w:pPr>
      <w:r>
        <w:t>Verificar política de substância econômica da free zone</w:t>
      </w:r>
    </w:p>
    <w:p w14:paraId="09469844" w14:textId="77777777" w:rsidR="00E248DA" w:rsidRDefault="00E248DA" w:rsidP="00E248DA">
      <w:pPr>
        <w:pStyle w:val="p1"/>
      </w:pPr>
      <w:r>
        <w:t>Essa etapa evita surpresas após o licenciamento.</w:t>
      </w:r>
    </w:p>
    <w:p w14:paraId="744C1894" w14:textId="1C03B5FB" w:rsidR="00E248DA" w:rsidRDefault="00E248DA" w:rsidP="00E248DA">
      <w:pPr>
        <w:rPr>
          <w:rStyle w:val="s2"/>
          <w:rFonts w:eastAsiaTheme="majorEastAsia"/>
        </w:rPr>
      </w:pPr>
    </w:p>
    <w:p w14:paraId="2657E898" w14:textId="77777777" w:rsidR="00E248DA" w:rsidRDefault="00E248DA" w:rsidP="00E248DA">
      <w:pPr>
        <w:pStyle w:val="Ttulo2"/>
      </w:pPr>
      <w:r>
        <w:t>4. Compare critérios técnicos de forma objetiva</w:t>
      </w:r>
    </w:p>
    <w:p w14:paraId="5548AEC4" w14:textId="77777777" w:rsidR="00E248DA" w:rsidRDefault="00E248DA" w:rsidP="00E248DA">
      <w:pPr>
        <w:pStyle w:val="p1"/>
      </w:pPr>
      <w:r>
        <w:t>Crie uma matriz de comparação entre as opções finalistas e avalie cada ponto com objetividade.</w:t>
      </w:r>
    </w:p>
    <w:p w14:paraId="2E9B4815" w14:textId="77777777" w:rsidR="00E248DA" w:rsidRDefault="00E248DA" w:rsidP="00E248DA">
      <w:pPr>
        <w:pStyle w:val="p4"/>
      </w:pPr>
      <w:r>
        <w:rPr>
          <w:b/>
          <w:bCs/>
        </w:rPr>
        <w:t>Critérios essenciais:</w:t>
      </w:r>
    </w:p>
    <w:p w14:paraId="16292154" w14:textId="77777777" w:rsidR="00E248DA" w:rsidRDefault="00E248DA" w:rsidP="00E248DA">
      <w:pPr>
        <w:pStyle w:val="p1"/>
        <w:numPr>
          <w:ilvl w:val="0"/>
          <w:numId w:val="71"/>
        </w:numPr>
      </w:pPr>
      <w:r>
        <w:t>Custo total anual, incluindo taxas de licenciamento, flexi desk, renovações e taxas ocultas</w:t>
      </w:r>
    </w:p>
    <w:p w14:paraId="42F042DF" w14:textId="77777777" w:rsidR="00E248DA" w:rsidRDefault="00E248DA" w:rsidP="00E248DA">
      <w:pPr>
        <w:pStyle w:val="p1"/>
        <w:numPr>
          <w:ilvl w:val="0"/>
          <w:numId w:val="71"/>
        </w:numPr>
      </w:pPr>
      <w:r>
        <w:t>Escalabilidade do espaço físico e possibilidade de ampliação</w:t>
      </w:r>
    </w:p>
    <w:p w14:paraId="16423710" w14:textId="77777777" w:rsidR="00E248DA" w:rsidRDefault="00E248DA" w:rsidP="00E248DA">
      <w:pPr>
        <w:pStyle w:val="p1"/>
        <w:numPr>
          <w:ilvl w:val="0"/>
          <w:numId w:val="71"/>
        </w:numPr>
      </w:pPr>
      <w:r>
        <w:t>Suporte interno da free zone</w:t>
      </w:r>
    </w:p>
    <w:p w14:paraId="05471052" w14:textId="77777777" w:rsidR="00E248DA" w:rsidRDefault="00E248DA" w:rsidP="00E248DA">
      <w:pPr>
        <w:pStyle w:val="p1"/>
        <w:numPr>
          <w:ilvl w:val="0"/>
          <w:numId w:val="71"/>
        </w:numPr>
      </w:pPr>
      <w:r>
        <w:t>Reputação institucional para bancos e clientes corporativos</w:t>
      </w:r>
    </w:p>
    <w:p w14:paraId="1249D369" w14:textId="77777777" w:rsidR="00E248DA" w:rsidRDefault="00E248DA" w:rsidP="00E248DA">
      <w:pPr>
        <w:pStyle w:val="p1"/>
        <w:numPr>
          <w:ilvl w:val="0"/>
          <w:numId w:val="71"/>
        </w:numPr>
      </w:pPr>
      <w:r>
        <w:t>Velocidade e clareza dos processos de aprovação</w:t>
      </w:r>
    </w:p>
    <w:p w14:paraId="354030C5" w14:textId="77777777" w:rsidR="00E248DA" w:rsidRDefault="00E248DA" w:rsidP="00E248DA">
      <w:pPr>
        <w:pStyle w:val="p1"/>
        <w:numPr>
          <w:ilvl w:val="0"/>
          <w:numId w:val="71"/>
        </w:numPr>
      </w:pPr>
      <w:r>
        <w:t>Estabilidade financeira e de governança da free zone</w:t>
      </w:r>
    </w:p>
    <w:p w14:paraId="7A9BD64C" w14:textId="77777777" w:rsidR="00E248DA" w:rsidRDefault="00E248DA" w:rsidP="00E248DA">
      <w:pPr>
        <w:pStyle w:val="p1"/>
        <w:numPr>
          <w:ilvl w:val="0"/>
          <w:numId w:val="71"/>
        </w:numPr>
      </w:pPr>
      <w:r>
        <w:t>Regras internas para aumento de vistos</w:t>
      </w:r>
    </w:p>
    <w:p w14:paraId="47790E8E" w14:textId="77777777" w:rsidR="00E248DA" w:rsidRDefault="00E248DA" w:rsidP="00E248DA">
      <w:pPr>
        <w:pStyle w:val="p1"/>
        <w:numPr>
          <w:ilvl w:val="0"/>
          <w:numId w:val="71"/>
        </w:numPr>
      </w:pPr>
      <w:r>
        <w:t>Facilidade de upgrade de licença ou adição de novas atividades</w:t>
      </w:r>
    </w:p>
    <w:p w14:paraId="0A303B7A" w14:textId="77777777" w:rsidR="00E248DA" w:rsidRDefault="00E248DA" w:rsidP="00E248DA">
      <w:pPr>
        <w:pStyle w:val="p1"/>
        <w:numPr>
          <w:ilvl w:val="0"/>
          <w:numId w:val="71"/>
        </w:numPr>
      </w:pPr>
      <w:r>
        <w:t>Compatibilidade com corporate tax, incluindo:</w:t>
      </w:r>
    </w:p>
    <w:p w14:paraId="77665B48" w14:textId="77777777" w:rsidR="00E248DA" w:rsidRDefault="00E248DA" w:rsidP="00E248DA">
      <w:pPr>
        <w:pStyle w:val="p1"/>
        <w:numPr>
          <w:ilvl w:val="1"/>
          <w:numId w:val="71"/>
        </w:numPr>
      </w:pPr>
      <w:r>
        <w:t>possibilidade de qualifying free zone entity</w:t>
      </w:r>
    </w:p>
    <w:p w14:paraId="2CC8E08E" w14:textId="77777777" w:rsidR="00E248DA" w:rsidRDefault="00E248DA" w:rsidP="00E248DA">
      <w:pPr>
        <w:pStyle w:val="p1"/>
        <w:numPr>
          <w:ilvl w:val="1"/>
          <w:numId w:val="71"/>
        </w:numPr>
      </w:pPr>
      <w:r>
        <w:t>substância mínima exigida</w:t>
      </w:r>
    </w:p>
    <w:p w14:paraId="315B63C1" w14:textId="77777777" w:rsidR="00E248DA" w:rsidRDefault="00E248DA" w:rsidP="00E248DA">
      <w:pPr>
        <w:pStyle w:val="p1"/>
        <w:numPr>
          <w:ilvl w:val="1"/>
          <w:numId w:val="71"/>
        </w:numPr>
      </w:pPr>
      <w:r>
        <w:t>regras para receita com mainland</w:t>
      </w:r>
    </w:p>
    <w:p w14:paraId="1A0EB77C" w14:textId="77777777" w:rsidR="00E248DA" w:rsidRDefault="00E248DA" w:rsidP="00E248DA">
      <w:pPr>
        <w:pStyle w:val="p1"/>
        <w:numPr>
          <w:ilvl w:val="0"/>
          <w:numId w:val="71"/>
        </w:numPr>
      </w:pPr>
      <w:r>
        <w:t>Tratamento de IVA da zona escolhida, incluindo designated zones para mercadorias</w:t>
      </w:r>
    </w:p>
    <w:p w14:paraId="78DEDA6E" w14:textId="63D853ED" w:rsidR="00E248DA" w:rsidRPr="00E248DA" w:rsidRDefault="00E248DA" w:rsidP="00E248DA">
      <w:pPr>
        <w:pStyle w:val="p1"/>
        <w:numPr>
          <w:ilvl w:val="0"/>
          <w:numId w:val="71"/>
        </w:numPr>
        <w:rPr>
          <w:rStyle w:val="s2"/>
        </w:rPr>
      </w:pPr>
      <w:r>
        <w:t>Facilidades bancárias e histórico de aprovação de contas</w:t>
      </w:r>
    </w:p>
    <w:p w14:paraId="69055409" w14:textId="7D18841C" w:rsidR="00E248DA" w:rsidRDefault="00E248DA" w:rsidP="00E248DA">
      <w:pPr>
        <w:pStyle w:val="Ttulo2"/>
      </w:pPr>
      <w:r>
        <w:t>5. Consulte especialistas, benchmarks e referências reais</w:t>
      </w:r>
    </w:p>
    <w:p w14:paraId="20E95AB1" w14:textId="30911E48" w:rsidR="00E248DA" w:rsidRDefault="00E248DA" w:rsidP="00E248DA">
      <w:pPr>
        <w:pStyle w:val="p1"/>
      </w:pPr>
      <w:r>
        <w:t>Conversar com quem vive o sistema na prática ajuda a evitar erros caros.</w:t>
      </w:r>
    </w:p>
    <w:p w14:paraId="3348FA3D" w14:textId="77777777" w:rsidR="00E248DA" w:rsidRDefault="00E248DA" w:rsidP="00E248DA">
      <w:pPr>
        <w:pStyle w:val="p4"/>
      </w:pPr>
      <w:r>
        <w:rPr>
          <w:b/>
          <w:bCs/>
        </w:rPr>
        <w:t>Passos recomendados:</w:t>
      </w:r>
    </w:p>
    <w:p w14:paraId="11B4CA02" w14:textId="77777777" w:rsidR="00E248DA" w:rsidRDefault="00E248DA" w:rsidP="00E248DA">
      <w:pPr>
        <w:pStyle w:val="p1"/>
        <w:numPr>
          <w:ilvl w:val="0"/>
          <w:numId w:val="72"/>
        </w:numPr>
      </w:pPr>
      <w:r>
        <w:t>Consultar especialistas em estrutura societária e tributária</w:t>
      </w:r>
    </w:p>
    <w:p w14:paraId="5FB66C04" w14:textId="77777777" w:rsidR="00E248DA" w:rsidRDefault="00E248DA" w:rsidP="00E248DA">
      <w:pPr>
        <w:pStyle w:val="p1"/>
        <w:numPr>
          <w:ilvl w:val="0"/>
          <w:numId w:val="72"/>
        </w:numPr>
      </w:pPr>
      <w:r>
        <w:t>Conversar com empresários que já abriram empresas nas free zones consideradas</w:t>
      </w:r>
    </w:p>
    <w:p w14:paraId="745AC59E" w14:textId="77777777" w:rsidR="00E248DA" w:rsidRDefault="00E248DA" w:rsidP="00E248DA">
      <w:pPr>
        <w:pStyle w:val="p1"/>
        <w:numPr>
          <w:ilvl w:val="0"/>
          <w:numId w:val="72"/>
        </w:numPr>
      </w:pPr>
      <w:r>
        <w:t>Verificar avaliações independentes e reconhecimento internacional</w:t>
      </w:r>
    </w:p>
    <w:p w14:paraId="595C3B61" w14:textId="77777777" w:rsidR="00E248DA" w:rsidRDefault="00E248DA" w:rsidP="00E248DA">
      <w:pPr>
        <w:pStyle w:val="p1"/>
        <w:numPr>
          <w:ilvl w:val="0"/>
          <w:numId w:val="72"/>
        </w:numPr>
      </w:pPr>
      <w:r>
        <w:t>Avaliar feedback de bancos sobre cada free zone</w:t>
      </w:r>
    </w:p>
    <w:p w14:paraId="425ED12E" w14:textId="77777777" w:rsidR="00E248DA" w:rsidRDefault="00E248DA" w:rsidP="00E248DA">
      <w:pPr>
        <w:pStyle w:val="p1"/>
        <w:numPr>
          <w:ilvl w:val="0"/>
          <w:numId w:val="72"/>
        </w:numPr>
      </w:pPr>
      <w:r>
        <w:t>Observar histórico de compliance e governança da zona</w:t>
      </w:r>
    </w:p>
    <w:p w14:paraId="68FF4BE3" w14:textId="77777777" w:rsidR="00E248DA" w:rsidRDefault="00E248DA" w:rsidP="00E248DA">
      <w:pPr>
        <w:pStyle w:val="p1"/>
      </w:pPr>
      <w:r>
        <w:t>Esse processo traz percepções práticas que não aparecem em sites ou materiais de marketing.</w:t>
      </w:r>
    </w:p>
    <w:p w14:paraId="250F338F" w14:textId="4A439097" w:rsidR="00E248DA" w:rsidRDefault="00E248DA" w:rsidP="00E248DA">
      <w:pPr>
        <w:rPr>
          <w:rStyle w:val="s2"/>
          <w:rFonts w:eastAsiaTheme="majorEastAsia"/>
        </w:rPr>
      </w:pPr>
    </w:p>
    <w:p w14:paraId="6A37FEA4" w14:textId="1D0EC1EE" w:rsidR="00E248DA" w:rsidRDefault="00E248DA" w:rsidP="00E248DA">
      <w:pPr>
        <w:pStyle w:val="Ttulo2"/>
      </w:pPr>
      <w:r>
        <w:t>6. Analise riscos e restrições específicas antes da decisão final</w:t>
      </w:r>
    </w:p>
    <w:p w14:paraId="47CF79F8" w14:textId="5A328F77" w:rsidR="00E248DA" w:rsidRDefault="00E248DA" w:rsidP="00E248DA">
      <w:pPr>
        <w:pStyle w:val="p1"/>
      </w:pPr>
      <w:r>
        <w:t>Toda free zone tem limitações e exigências que precisam ser consideradas.</w:t>
      </w:r>
    </w:p>
    <w:p w14:paraId="3EB53E33" w14:textId="60B6B76C" w:rsidR="00E248DA" w:rsidRDefault="00E248DA" w:rsidP="00E248DA">
      <w:pPr>
        <w:pStyle w:val="p4"/>
      </w:pPr>
      <w:r>
        <w:rPr>
          <w:b/>
          <w:bCs/>
        </w:rPr>
        <w:t>Atenção aos seguintes pontos:</w:t>
      </w:r>
    </w:p>
    <w:p w14:paraId="4A201141" w14:textId="77777777" w:rsidR="00E248DA" w:rsidRDefault="00E248DA" w:rsidP="00E248DA">
      <w:pPr>
        <w:pStyle w:val="Ttulo3"/>
      </w:pPr>
      <w:r>
        <w:t>Custos ocultos</w:t>
      </w:r>
    </w:p>
    <w:p w14:paraId="4B42C593" w14:textId="77777777" w:rsidR="00E248DA" w:rsidRDefault="00E248DA" w:rsidP="00E248DA">
      <w:pPr>
        <w:pStyle w:val="p1"/>
        <w:numPr>
          <w:ilvl w:val="0"/>
          <w:numId w:val="73"/>
        </w:numPr>
      </w:pPr>
      <w:r>
        <w:t>Taxas de serviço, por exemplo, impressão de e visa, cartões, letters, documentos oficiais</w:t>
      </w:r>
    </w:p>
    <w:p w14:paraId="5BA285DF" w14:textId="77777777" w:rsidR="00E248DA" w:rsidRDefault="00E248DA" w:rsidP="00E248DA">
      <w:pPr>
        <w:pStyle w:val="p1"/>
        <w:numPr>
          <w:ilvl w:val="0"/>
          <w:numId w:val="73"/>
        </w:numPr>
      </w:pPr>
      <w:r>
        <w:t>Custos de renovação, que podem ser mais altos que o ano inicial</w:t>
      </w:r>
    </w:p>
    <w:p w14:paraId="04F6A451" w14:textId="77777777" w:rsidR="00E248DA" w:rsidRDefault="00E248DA" w:rsidP="00E248DA">
      <w:pPr>
        <w:pStyle w:val="p1"/>
        <w:numPr>
          <w:ilvl w:val="0"/>
          <w:numId w:val="73"/>
        </w:numPr>
      </w:pPr>
      <w:r>
        <w:t>Depósitos reembolsáveis exigidos para unidades físicas</w:t>
      </w:r>
    </w:p>
    <w:p w14:paraId="050A64E9" w14:textId="77777777" w:rsidR="00E248DA" w:rsidRDefault="00E248DA" w:rsidP="00E248DA">
      <w:pPr>
        <w:pStyle w:val="p1"/>
        <w:numPr>
          <w:ilvl w:val="0"/>
          <w:numId w:val="73"/>
        </w:numPr>
      </w:pPr>
      <w:r>
        <w:t>Taxas de visto, principalmente se houver necessidade de 7 a 15 vistos</w:t>
      </w:r>
    </w:p>
    <w:p w14:paraId="7ACDFBEF" w14:textId="77777777" w:rsidR="00E248DA" w:rsidRDefault="00E248DA" w:rsidP="00E248DA">
      <w:pPr>
        <w:pStyle w:val="p1"/>
        <w:numPr>
          <w:ilvl w:val="0"/>
          <w:numId w:val="73"/>
        </w:numPr>
      </w:pPr>
      <w:r>
        <w:t>Aprovações especiais por setor</w:t>
      </w:r>
    </w:p>
    <w:p w14:paraId="7B71B9F6" w14:textId="09F7AD6C" w:rsidR="00E248DA" w:rsidRDefault="00E248DA" w:rsidP="00E248DA">
      <w:pPr>
        <w:pStyle w:val="p1"/>
        <w:numPr>
          <w:ilvl w:val="0"/>
          <w:numId w:val="73"/>
        </w:numPr>
      </w:pPr>
      <w:r>
        <w:t>Custos de auditoria, que podem ser obrigatórios em algumas zonas</w:t>
      </w:r>
    </w:p>
    <w:p w14:paraId="54F818A3" w14:textId="77777777" w:rsidR="00E248DA" w:rsidRDefault="00E248DA" w:rsidP="00E248DA">
      <w:pPr>
        <w:pStyle w:val="Ttulo3"/>
      </w:pPr>
      <w:r>
        <w:t>Restrições operacionais</w:t>
      </w:r>
    </w:p>
    <w:p w14:paraId="4CD6123C" w14:textId="77777777" w:rsidR="00E248DA" w:rsidRDefault="00E248DA" w:rsidP="00E248DA">
      <w:pPr>
        <w:pStyle w:val="p1"/>
        <w:numPr>
          <w:ilvl w:val="0"/>
          <w:numId w:val="74"/>
        </w:numPr>
      </w:pPr>
      <w:r>
        <w:t>Limitações de atividades permitidas</w:t>
      </w:r>
    </w:p>
    <w:p w14:paraId="4B866CA6" w14:textId="77777777" w:rsidR="00E248DA" w:rsidRDefault="00E248DA" w:rsidP="00E248DA">
      <w:pPr>
        <w:pStyle w:val="p1"/>
        <w:numPr>
          <w:ilvl w:val="0"/>
          <w:numId w:val="74"/>
        </w:numPr>
      </w:pPr>
      <w:r>
        <w:t>Restrições para B2C em algumas free zones</w:t>
      </w:r>
    </w:p>
    <w:p w14:paraId="7F0308DF" w14:textId="77777777" w:rsidR="00E248DA" w:rsidRDefault="00E248DA" w:rsidP="00E248DA">
      <w:pPr>
        <w:pStyle w:val="p1"/>
        <w:numPr>
          <w:ilvl w:val="0"/>
          <w:numId w:val="74"/>
        </w:numPr>
      </w:pPr>
      <w:r>
        <w:t>Limitações na venda direta dentro de Dubai</w:t>
      </w:r>
    </w:p>
    <w:p w14:paraId="32785AC8" w14:textId="77777777" w:rsidR="00E248DA" w:rsidRDefault="00E248DA" w:rsidP="00E248DA">
      <w:pPr>
        <w:pStyle w:val="p1"/>
        <w:numPr>
          <w:ilvl w:val="0"/>
          <w:numId w:val="74"/>
        </w:numPr>
      </w:pPr>
      <w:r>
        <w:t>Regras internas para coworking e compartilhamento de espaço</w:t>
      </w:r>
    </w:p>
    <w:p w14:paraId="4E3F8997" w14:textId="77777777" w:rsidR="00E248DA" w:rsidRDefault="00E248DA" w:rsidP="00E248DA">
      <w:pPr>
        <w:pStyle w:val="p1"/>
        <w:numPr>
          <w:ilvl w:val="0"/>
          <w:numId w:val="74"/>
        </w:numPr>
      </w:pPr>
      <w:r>
        <w:t>Limites no número de vistos por tamanho do escritório</w:t>
      </w:r>
    </w:p>
    <w:p w14:paraId="4AFA7827" w14:textId="7AD1D7F3" w:rsidR="00E248DA" w:rsidRDefault="00E248DA" w:rsidP="00E248DA">
      <w:pPr>
        <w:pStyle w:val="p1"/>
        <w:numPr>
          <w:ilvl w:val="0"/>
          <w:numId w:val="74"/>
        </w:numPr>
      </w:pPr>
      <w:r>
        <w:t>Exigência de presença física regular em casos específicos</w:t>
      </w:r>
    </w:p>
    <w:p w14:paraId="05E057F3" w14:textId="77777777" w:rsidR="00E248DA" w:rsidRDefault="00E248DA" w:rsidP="00E248DA">
      <w:pPr>
        <w:pStyle w:val="Ttulo3"/>
      </w:pPr>
      <w:r>
        <w:t>Substância econômica e corporate tax</w:t>
      </w:r>
    </w:p>
    <w:p w14:paraId="0A9AA859" w14:textId="77777777" w:rsidR="00E248DA" w:rsidRDefault="00E248DA" w:rsidP="00E248DA">
      <w:pPr>
        <w:pStyle w:val="p1"/>
        <w:numPr>
          <w:ilvl w:val="0"/>
          <w:numId w:val="75"/>
        </w:numPr>
      </w:pPr>
      <w:r>
        <w:t>Verificar se a atividade se enquadra como qualifying income</w:t>
      </w:r>
    </w:p>
    <w:p w14:paraId="6A39121B" w14:textId="77777777" w:rsidR="00E248DA" w:rsidRDefault="00E248DA" w:rsidP="00E248DA">
      <w:pPr>
        <w:pStyle w:val="p1"/>
        <w:numPr>
          <w:ilvl w:val="0"/>
          <w:numId w:val="75"/>
        </w:numPr>
      </w:pPr>
      <w:r>
        <w:t>Avaliar se a estrutura permitirá status de free zone person qualificada</w:t>
      </w:r>
    </w:p>
    <w:p w14:paraId="2A78835B" w14:textId="77777777" w:rsidR="00E248DA" w:rsidRDefault="00E248DA" w:rsidP="00E248DA">
      <w:pPr>
        <w:pStyle w:val="p1"/>
        <w:numPr>
          <w:ilvl w:val="0"/>
          <w:numId w:val="75"/>
        </w:numPr>
      </w:pPr>
      <w:r>
        <w:t>Analisar a necessidade de diretoria, payroll ou presença física mínima</w:t>
      </w:r>
    </w:p>
    <w:p w14:paraId="6C5402F6" w14:textId="5F56724C" w:rsidR="00E248DA" w:rsidRDefault="00E248DA" w:rsidP="00E248DA">
      <w:pPr>
        <w:rPr>
          <w:rStyle w:val="s2"/>
          <w:rFonts w:eastAsiaTheme="majorEastAsia"/>
        </w:rPr>
      </w:pPr>
    </w:p>
    <w:p w14:paraId="72F97F2B" w14:textId="126BB28A" w:rsidR="00E248DA" w:rsidRDefault="00E248DA" w:rsidP="00E248DA">
      <w:pPr>
        <w:pStyle w:val="Ttulo2"/>
      </w:pPr>
      <w:r>
        <w:t>7. Considere fatores de localização e acessibilidade</w:t>
      </w:r>
    </w:p>
    <w:p w14:paraId="0ABED607" w14:textId="48AD254F" w:rsidR="00E248DA" w:rsidRDefault="00E248DA" w:rsidP="00E248DA">
      <w:pPr>
        <w:pStyle w:val="p1"/>
      </w:pPr>
      <w:r>
        <w:t>Localização pode ser decisiva dependendo do setor.</w:t>
      </w:r>
    </w:p>
    <w:p w14:paraId="562581D7" w14:textId="77777777" w:rsidR="00E248DA" w:rsidRDefault="00E248DA" w:rsidP="00E248DA">
      <w:pPr>
        <w:pStyle w:val="p4"/>
      </w:pPr>
      <w:r>
        <w:rPr>
          <w:b/>
          <w:bCs/>
        </w:rPr>
        <w:lastRenderedPageBreak/>
        <w:t>Elementos importantes:</w:t>
      </w:r>
    </w:p>
    <w:p w14:paraId="77F2F0E4" w14:textId="77777777" w:rsidR="00E248DA" w:rsidRDefault="00E248DA" w:rsidP="00E248DA">
      <w:pPr>
        <w:pStyle w:val="p1"/>
        <w:numPr>
          <w:ilvl w:val="0"/>
          <w:numId w:val="76"/>
        </w:numPr>
      </w:pPr>
      <w:r>
        <w:t>Proximidade de clientes corporativos</w:t>
      </w:r>
    </w:p>
    <w:p w14:paraId="3E104839" w14:textId="77777777" w:rsidR="00E248DA" w:rsidRDefault="00E248DA" w:rsidP="00E248DA">
      <w:pPr>
        <w:pStyle w:val="p1"/>
        <w:numPr>
          <w:ilvl w:val="0"/>
          <w:numId w:val="76"/>
        </w:numPr>
      </w:pPr>
      <w:r>
        <w:t>Tempo de deslocamento para equipe e diretores</w:t>
      </w:r>
    </w:p>
    <w:p w14:paraId="11AF940B" w14:textId="77777777" w:rsidR="00E248DA" w:rsidRDefault="00E248DA" w:rsidP="00E248DA">
      <w:pPr>
        <w:pStyle w:val="p1"/>
        <w:numPr>
          <w:ilvl w:val="0"/>
          <w:numId w:val="76"/>
        </w:numPr>
      </w:pPr>
      <w:r>
        <w:t>Acesso a metrô, ônibus e rodovias principais</w:t>
      </w:r>
    </w:p>
    <w:p w14:paraId="17CF1B9A" w14:textId="77777777" w:rsidR="00E248DA" w:rsidRDefault="00E248DA" w:rsidP="00E248DA">
      <w:pPr>
        <w:pStyle w:val="p1"/>
        <w:numPr>
          <w:ilvl w:val="0"/>
          <w:numId w:val="76"/>
        </w:numPr>
      </w:pPr>
      <w:r>
        <w:t>Proximidade de aeroportos (DXB, DWC, AUH)</w:t>
      </w:r>
    </w:p>
    <w:p w14:paraId="7F629FDC" w14:textId="77777777" w:rsidR="00E248DA" w:rsidRDefault="00E248DA" w:rsidP="00E248DA">
      <w:pPr>
        <w:pStyle w:val="p1"/>
        <w:numPr>
          <w:ilvl w:val="0"/>
          <w:numId w:val="76"/>
        </w:numPr>
      </w:pPr>
      <w:r>
        <w:t>Proximidade de portos (Jebel Ali, Khalifa Port, Fujairah)</w:t>
      </w:r>
    </w:p>
    <w:p w14:paraId="059BAE9D" w14:textId="77777777" w:rsidR="00E248DA" w:rsidRDefault="00E248DA" w:rsidP="00E248DA">
      <w:pPr>
        <w:pStyle w:val="p1"/>
        <w:numPr>
          <w:ilvl w:val="0"/>
          <w:numId w:val="76"/>
        </w:numPr>
      </w:pPr>
      <w:r>
        <w:t>Distância de hubs empresariais ou clusters específicos do setor</w:t>
      </w:r>
    </w:p>
    <w:p w14:paraId="408681E5" w14:textId="357D24FC" w:rsidR="00E248DA" w:rsidRDefault="00E248DA" w:rsidP="00E248DA">
      <w:pPr>
        <w:rPr>
          <w:rStyle w:val="s2"/>
          <w:rFonts w:eastAsiaTheme="majorEastAsia"/>
        </w:rPr>
      </w:pPr>
    </w:p>
    <w:p w14:paraId="3100915D" w14:textId="1D00B6DC" w:rsidR="00E248DA" w:rsidRDefault="00E248DA" w:rsidP="00E248DA">
      <w:pPr>
        <w:pStyle w:val="Ttulo2"/>
      </w:pPr>
      <w:r>
        <w:t>8. Avalie perspectivas de longo prazo</w:t>
      </w:r>
    </w:p>
    <w:p w14:paraId="00FE2343" w14:textId="3F73CB32" w:rsidR="00E248DA" w:rsidRDefault="00E248DA" w:rsidP="00E248DA">
      <w:pPr>
        <w:pStyle w:val="p1"/>
      </w:pPr>
      <w:r>
        <w:t>Escolher uma free zone com foco apenas no hoje pode gerar custos altos no futuro.</w:t>
      </w:r>
    </w:p>
    <w:p w14:paraId="309B6CE0" w14:textId="77777777" w:rsidR="00E248DA" w:rsidRDefault="00E248DA" w:rsidP="00E248DA">
      <w:pPr>
        <w:pStyle w:val="p4"/>
      </w:pPr>
      <w:r>
        <w:rPr>
          <w:b/>
          <w:bCs/>
        </w:rPr>
        <w:t>Perguntas essenciais:</w:t>
      </w:r>
    </w:p>
    <w:p w14:paraId="55AC954E" w14:textId="77777777" w:rsidR="00E248DA" w:rsidRDefault="00E248DA" w:rsidP="00E248DA">
      <w:pPr>
        <w:pStyle w:val="p1"/>
        <w:numPr>
          <w:ilvl w:val="0"/>
          <w:numId w:val="77"/>
        </w:numPr>
      </w:pPr>
      <w:r>
        <w:t>A free zone escolhida permitirá expansão daqui a 3 ou 5 anos</w:t>
      </w:r>
    </w:p>
    <w:p w14:paraId="58E8C510" w14:textId="77777777" w:rsidR="00E248DA" w:rsidRDefault="00E248DA" w:rsidP="00E248DA">
      <w:pPr>
        <w:pStyle w:val="p1"/>
        <w:numPr>
          <w:ilvl w:val="0"/>
          <w:numId w:val="77"/>
        </w:numPr>
      </w:pPr>
      <w:r>
        <w:t>É possível adicionar atividades sem abrir outra empresa</w:t>
      </w:r>
    </w:p>
    <w:p w14:paraId="74DCD25F" w14:textId="77777777" w:rsidR="00E248DA" w:rsidRDefault="00E248DA" w:rsidP="00E248DA">
      <w:pPr>
        <w:pStyle w:val="p1"/>
        <w:numPr>
          <w:ilvl w:val="0"/>
          <w:numId w:val="77"/>
        </w:numPr>
      </w:pPr>
      <w:r>
        <w:t>A zona tem bom histórico de governança e estabilidade financeira</w:t>
      </w:r>
    </w:p>
    <w:p w14:paraId="567F855D" w14:textId="77777777" w:rsidR="00E248DA" w:rsidRDefault="00E248DA" w:rsidP="00E248DA">
      <w:pPr>
        <w:pStyle w:val="p1"/>
        <w:numPr>
          <w:ilvl w:val="0"/>
          <w:numId w:val="77"/>
        </w:numPr>
      </w:pPr>
      <w:r>
        <w:t>O ambiente empresarial da zona tende a crescer ou a estagnar</w:t>
      </w:r>
    </w:p>
    <w:p w14:paraId="752C2E8D" w14:textId="77777777" w:rsidR="00E248DA" w:rsidRDefault="00E248DA" w:rsidP="00E248DA">
      <w:pPr>
        <w:pStyle w:val="p1"/>
        <w:numPr>
          <w:ilvl w:val="0"/>
          <w:numId w:val="77"/>
        </w:numPr>
      </w:pPr>
      <w:r>
        <w:t>Existe risco de aumentos agressivos de preços na renovação</w:t>
      </w:r>
    </w:p>
    <w:p w14:paraId="3B02DB66" w14:textId="77777777" w:rsidR="00E248DA" w:rsidRDefault="00E248DA" w:rsidP="00E248DA">
      <w:pPr>
        <w:pStyle w:val="p1"/>
        <w:numPr>
          <w:ilvl w:val="0"/>
          <w:numId w:val="77"/>
        </w:numPr>
      </w:pPr>
      <w:r>
        <w:t>Há suporte real para expansão, mudança de endereço e aumento de vistos</w:t>
      </w:r>
    </w:p>
    <w:p w14:paraId="77A79B6A" w14:textId="58471C9F" w:rsidR="00E248DA" w:rsidRDefault="00E248DA" w:rsidP="00E248DA">
      <w:pPr>
        <w:rPr>
          <w:rStyle w:val="s2"/>
          <w:rFonts w:eastAsiaTheme="majorEastAsia"/>
        </w:rPr>
      </w:pPr>
    </w:p>
    <w:p w14:paraId="740216A8" w14:textId="77777777" w:rsidR="00E248DA" w:rsidRDefault="00E248DA" w:rsidP="00E248DA">
      <w:pPr>
        <w:pStyle w:val="Ttulo2"/>
      </w:pPr>
      <w:r>
        <w:t>9. Tome a decisão com base em análise completa, não apenas no custo</w:t>
      </w:r>
    </w:p>
    <w:p w14:paraId="2DBFA052" w14:textId="77777777" w:rsidR="00E248DA" w:rsidRDefault="00E248DA" w:rsidP="00E248DA">
      <w:pPr>
        <w:pStyle w:val="p1"/>
      </w:pPr>
      <w:r>
        <w:t>A escolha certa equilibra:</w:t>
      </w:r>
    </w:p>
    <w:p w14:paraId="2B762AD4" w14:textId="77777777" w:rsidR="00E248DA" w:rsidRDefault="00E248DA" w:rsidP="00E248DA">
      <w:pPr>
        <w:pStyle w:val="p1"/>
        <w:numPr>
          <w:ilvl w:val="0"/>
          <w:numId w:val="78"/>
        </w:numPr>
      </w:pPr>
      <w:r>
        <w:t>custo</w:t>
      </w:r>
    </w:p>
    <w:p w14:paraId="6F55D3F7" w14:textId="77777777" w:rsidR="00E248DA" w:rsidRDefault="00E248DA" w:rsidP="00E248DA">
      <w:pPr>
        <w:pStyle w:val="p1"/>
        <w:numPr>
          <w:ilvl w:val="0"/>
          <w:numId w:val="78"/>
        </w:numPr>
      </w:pPr>
      <w:r>
        <w:t>prestígio</w:t>
      </w:r>
    </w:p>
    <w:p w14:paraId="4AB19979" w14:textId="77777777" w:rsidR="00E248DA" w:rsidRDefault="00E248DA" w:rsidP="00E248DA">
      <w:pPr>
        <w:pStyle w:val="p1"/>
        <w:numPr>
          <w:ilvl w:val="0"/>
          <w:numId w:val="78"/>
        </w:numPr>
      </w:pPr>
      <w:r>
        <w:t>compatibilidade regulatória</w:t>
      </w:r>
    </w:p>
    <w:p w14:paraId="1A59A2A2" w14:textId="77777777" w:rsidR="00E248DA" w:rsidRDefault="00E248DA" w:rsidP="00E248DA">
      <w:pPr>
        <w:pStyle w:val="p1"/>
        <w:numPr>
          <w:ilvl w:val="0"/>
          <w:numId w:val="78"/>
        </w:numPr>
      </w:pPr>
      <w:r>
        <w:t>facilidade bancária</w:t>
      </w:r>
    </w:p>
    <w:p w14:paraId="7BC0D500" w14:textId="77777777" w:rsidR="00E248DA" w:rsidRDefault="00E248DA" w:rsidP="00E248DA">
      <w:pPr>
        <w:pStyle w:val="p1"/>
        <w:numPr>
          <w:ilvl w:val="0"/>
          <w:numId w:val="78"/>
        </w:numPr>
      </w:pPr>
      <w:r>
        <w:t>ambiente de negócios</w:t>
      </w:r>
    </w:p>
    <w:p w14:paraId="2FB84B06" w14:textId="77777777" w:rsidR="00E248DA" w:rsidRDefault="00E248DA" w:rsidP="00E248DA">
      <w:pPr>
        <w:pStyle w:val="p1"/>
        <w:numPr>
          <w:ilvl w:val="0"/>
          <w:numId w:val="78"/>
        </w:numPr>
      </w:pPr>
      <w:r>
        <w:t>alinhamento com o setor</w:t>
      </w:r>
    </w:p>
    <w:p w14:paraId="4C22FFEB" w14:textId="77777777" w:rsidR="00E248DA" w:rsidRDefault="00E248DA" w:rsidP="00E248DA">
      <w:pPr>
        <w:pStyle w:val="p1"/>
        <w:numPr>
          <w:ilvl w:val="0"/>
          <w:numId w:val="78"/>
        </w:numPr>
      </w:pPr>
      <w:r>
        <w:t>capacidade de expansão</w:t>
      </w:r>
    </w:p>
    <w:p w14:paraId="75C0B2EF" w14:textId="77777777" w:rsidR="00E248DA" w:rsidRDefault="00E248DA" w:rsidP="00E248DA">
      <w:pPr>
        <w:pStyle w:val="p1"/>
        <w:numPr>
          <w:ilvl w:val="0"/>
          <w:numId w:val="78"/>
        </w:numPr>
      </w:pPr>
      <w:r>
        <w:lastRenderedPageBreak/>
        <w:t>segurança jurídica</w:t>
      </w:r>
    </w:p>
    <w:p w14:paraId="3ECAE135" w14:textId="1311CF5C" w:rsidR="00E248DA" w:rsidRDefault="00E248DA" w:rsidP="00E248DA">
      <w:pPr>
        <w:pStyle w:val="p1"/>
        <w:numPr>
          <w:ilvl w:val="0"/>
          <w:numId w:val="78"/>
        </w:numPr>
      </w:pPr>
      <w:r>
        <w:t>estrutura para corporate tax</w:t>
      </w:r>
    </w:p>
    <w:p w14:paraId="082E7D28" w14:textId="77777777" w:rsidR="00E248DA" w:rsidRDefault="00E248DA" w:rsidP="00E248DA">
      <w:pPr>
        <w:pStyle w:val="p1"/>
      </w:pPr>
      <w:r>
        <w:t>O preço nunca deve ser o único critério.</w:t>
      </w:r>
    </w:p>
    <w:p w14:paraId="7A842545" w14:textId="77777777" w:rsidR="00E248DA" w:rsidRDefault="00055B26" w:rsidP="00E248DA">
      <w:pPr>
        <w:rPr>
          <w:rStyle w:val="s2"/>
          <w:rFonts w:eastAsiaTheme="majorEastAsia"/>
        </w:rPr>
      </w:pPr>
      <w:r w:rsidRPr="00055B26">
        <w:rPr>
          <w:rStyle w:val="s2"/>
          <w:rFonts w:eastAsiaTheme="majorEastAsia"/>
          <w:noProof/>
          <w14:ligatures w14:val="standardContextual"/>
        </w:rPr>
        <w:pict w14:anchorId="68EF395F">
          <v:rect id="_x0000_i1025" alt="" style="width:451.3pt;height:.05pt;mso-width-percent:0;mso-height-percent:0;mso-width-percent:0;mso-height-percent:0" o:hralign="center" o:hrstd="t" o:hr="t" fillcolor="#a0a0a0" stroked="f"/>
        </w:pict>
      </w:r>
    </w:p>
    <w:p w14:paraId="682E06A7" w14:textId="77777777" w:rsidR="00E248DA" w:rsidRDefault="00E248DA" w:rsidP="00E248DA">
      <w:pPr>
        <w:pStyle w:val="p1"/>
      </w:pPr>
    </w:p>
    <w:p w14:paraId="43AAE68A" w14:textId="64428D27" w:rsidR="00E248DA" w:rsidRPr="00E248DA" w:rsidRDefault="00E248DA" w:rsidP="00E248DA">
      <w:pPr>
        <w:pStyle w:val="p1"/>
        <w:rPr>
          <w:rFonts w:eastAsiaTheme="majorEastAsia"/>
        </w:rPr>
      </w:pPr>
      <w:r>
        <w:t>Se quiser, posso agora:</w:t>
      </w:r>
    </w:p>
    <w:p w14:paraId="371AE4A8" w14:textId="77777777" w:rsidR="00E248DA" w:rsidRDefault="00E248DA" w:rsidP="00E248DA">
      <w:pPr>
        <w:pStyle w:val="p1"/>
        <w:numPr>
          <w:ilvl w:val="0"/>
          <w:numId w:val="79"/>
        </w:numPr>
      </w:pPr>
      <w:r>
        <w:rPr>
          <w:b/>
          <w:bCs/>
        </w:rPr>
        <w:t>Transformar isso em um capítulo do eBook oficial da Tarkia</w:t>
      </w:r>
      <w:r>
        <w:rPr>
          <w:rStyle w:val="s1"/>
          <w:rFonts w:eastAsiaTheme="majorEastAsia"/>
        </w:rPr>
        <w:t>.</w:t>
      </w:r>
    </w:p>
    <w:p w14:paraId="77067D10" w14:textId="14D0C176" w:rsidR="00E248DA" w:rsidRDefault="00E248DA" w:rsidP="00E248DA">
      <w:pPr>
        <w:pStyle w:val="p1"/>
        <w:numPr>
          <w:ilvl w:val="0"/>
          <w:numId w:val="79"/>
        </w:numPr>
      </w:pPr>
      <w:r>
        <w:rPr>
          <w:b/>
          <w:bCs/>
        </w:rPr>
        <w:t>Criar uma versão visual estilo matriz para apresentação a clientes</w:t>
      </w:r>
      <w:r>
        <w:rPr>
          <w:rStyle w:val="s1"/>
          <w:rFonts w:eastAsiaTheme="majorEastAsia"/>
        </w:rPr>
        <w:t>.</w:t>
      </w:r>
    </w:p>
    <w:p w14:paraId="3B47A450" w14:textId="77777777" w:rsidR="00E248DA" w:rsidRDefault="00E248DA" w:rsidP="00E248DA">
      <w:pPr>
        <w:pStyle w:val="p1"/>
        <w:numPr>
          <w:ilvl w:val="0"/>
          <w:numId w:val="79"/>
        </w:numPr>
      </w:pPr>
      <w:r>
        <w:t>montar um gráfico tipo matriz estratégica para você usar em apresentações e reuniões.</w:t>
      </w:r>
    </w:p>
    <w:p w14:paraId="166C8639" w14:textId="77777777" w:rsidR="007A0012" w:rsidRPr="007A0012" w:rsidRDefault="007A0012" w:rsidP="00E248DA">
      <w:pPr>
        <w:numPr>
          <w:ilvl w:val="0"/>
          <w:numId w:val="79"/>
        </w:numPr>
        <w:rPr>
          <w:rFonts w:ascii="Garamond" w:hAnsi="Garamond"/>
        </w:rPr>
      </w:pPr>
      <w:r w:rsidRPr="007A0012">
        <w:rPr>
          <w:rFonts w:ascii="Garamond" w:hAnsi="Garamond"/>
        </w:rPr>
        <w:t xml:space="preserve">escrever a </w:t>
      </w:r>
      <w:r w:rsidRPr="007A0012">
        <w:rPr>
          <w:rFonts w:ascii="Garamond" w:hAnsi="Garamond"/>
          <w:b/>
          <w:bCs/>
        </w:rPr>
        <w:t>legenda e instruções de uso da tabela</w:t>
      </w:r>
      <w:r w:rsidRPr="007A0012">
        <w:rPr>
          <w:rFonts w:ascii="Garamond" w:hAnsi="Garamond"/>
        </w:rPr>
        <w:t xml:space="preserve"> para colocar logo acima no Word,</w:t>
      </w:r>
    </w:p>
    <w:p w14:paraId="5B62ED04" w14:textId="77777777" w:rsidR="000F2704" w:rsidRPr="00E248DA" w:rsidRDefault="007A0012" w:rsidP="00E248DA">
      <w:pPr>
        <w:numPr>
          <w:ilvl w:val="0"/>
          <w:numId w:val="79"/>
        </w:numPr>
        <w:rPr>
          <w:rFonts w:ascii="Garamond" w:hAnsi="Garamond"/>
        </w:rPr>
      </w:pPr>
      <w:r w:rsidRPr="007A0012">
        <w:rPr>
          <w:rFonts w:ascii="Garamond" w:hAnsi="Garamond"/>
        </w:rPr>
        <w:t>ou montar blocos prontos de “filtro por perfil” em formato de perguntas, para você usar como ferramenta de diagnóstico em reunião com cliente.</w:t>
      </w:r>
    </w:p>
    <w:p w14:paraId="46774291" w14:textId="77777777" w:rsidR="000F2704" w:rsidRPr="00E248DA" w:rsidRDefault="007A0012" w:rsidP="00E248DA">
      <w:pPr>
        <w:numPr>
          <w:ilvl w:val="0"/>
          <w:numId w:val="79"/>
        </w:numPr>
        <w:rPr>
          <w:rFonts w:ascii="Garamond" w:hAnsi="Garamond"/>
        </w:rPr>
      </w:pPr>
      <w:r w:rsidRPr="007A0012">
        <w:rPr>
          <w:rFonts w:ascii="Garamond" w:hAnsi="Garamond"/>
        </w:rPr>
        <w:t xml:space="preserve">gerar </w:t>
      </w:r>
      <w:r w:rsidRPr="007A0012">
        <w:rPr>
          <w:rFonts w:ascii="Garamond" w:hAnsi="Garamond"/>
          <w:b/>
          <w:bCs/>
        </w:rPr>
        <w:t>uma versão em tabela estilo “diagnóstico rápido”</w:t>
      </w:r>
    </w:p>
    <w:p w14:paraId="752AB811" w14:textId="77777777" w:rsidR="000F2704" w:rsidRPr="00E248DA" w:rsidRDefault="007A0012" w:rsidP="00E248DA">
      <w:pPr>
        <w:numPr>
          <w:ilvl w:val="0"/>
          <w:numId w:val="79"/>
        </w:numPr>
        <w:rPr>
          <w:rFonts w:ascii="Garamond" w:hAnsi="Garamond"/>
        </w:rPr>
      </w:pPr>
      <w:r w:rsidRPr="007A0012">
        <w:rPr>
          <w:rFonts w:ascii="Garamond" w:hAnsi="Garamond"/>
        </w:rPr>
        <w:t xml:space="preserve">produzir um </w:t>
      </w:r>
      <w:r w:rsidRPr="007A0012">
        <w:rPr>
          <w:rFonts w:ascii="Garamond" w:hAnsi="Garamond"/>
          <w:b/>
          <w:bCs/>
        </w:rPr>
        <w:t>fluxograma de decisão</w:t>
      </w:r>
    </w:p>
    <w:p w14:paraId="4CA62B1B" w14:textId="77777777" w:rsidR="00E248DA" w:rsidRDefault="00E248DA" w:rsidP="00E248DA">
      <w:pPr>
        <w:pStyle w:val="p1"/>
        <w:numPr>
          <w:ilvl w:val="0"/>
          <w:numId w:val="79"/>
        </w:numPr>
      </w:pPr>
      <w:r>
        <w:t xml:space="preserve">transformar este processo em </w:t>
      </w:r>
      <w:r>
        <w:rPr>
          <w:rStyle w:val="s1"/>
          <w:rFonts w:eastAsiaTheme="majorEastAsia"/>
          <w:b/>
          <w:bCs/>
        </w:rPr>
        <w:t>fluxograma visual</w:t>
      </w:r>
    </w:p>
    <w:p w14:paraId="1DD089C8" w14:textId="77777777" w:rsidR="00E248DA" w:rsidRDefault="00E248DA" w:rsidP="00E248DA">
      <w:pPr>
        <w:pStyle w:val="p1"/>
        <w:numPr>
          <w:ilvl w:val="0"/>
          <w:numId w:val="79"/>
        </w:numPr>
      </w:pPr>
      <w:r>
        <w:t xml:space="preserve">criar uma versão em </w:t>
      </w:r>
      <w:r>
        <w:rPr>
          <w:rStyle w:val="s1"/>
          <w:rFonts w:eastAsiaTheme="majorEastAsia"/>
          <w:b/>
          <w:bCs/>
        </w:rPr>
        <w:t>checklist executivo</w:t>
      </w:r>
    </w:p>
    <w:p w14:paraId="1795107C" w14:textId="77777777" w:rsidR="00E248DA" w:rsidRPr="00E248DA" w:rsidRDefault="00E248DA" w:rsidP="00E248DA">
      <w:pPr>
        <w:ind w:left="720"/>
        <w:rPr>
          <w:rFonts w:ascii="Garamond" w:hAnsi="Garamond"/>
        </w:rPr>
      </w:pPr>
    </w:p>
    <w:p w14:paraId="0F6E78A8" w14:textId="77777777" w:rsidR="00260596" w:rsidRPr="00E248DA" w:rsidRDefault="00260596" w:rsidP="00E248DA">
      <w:pPr>
        <w:rPr>
          <w:rFonts w:ascii="Garamond" w:hAnsi="Garamond"/>
        </w:rPr>
      </w:pPr>
    </w:p>
    <w:sectPr w:rsidR="00260596" w:rsidRPr="00E248DA" w:rsidSect="000F2704">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99ACC" w14:textId="77777777" w:rsidR="00055B26" w:rsidRDefault="00055B26" w:rsidP="003B6EB2">
      <w:r>
        <w:separator/>
      </w:r>
    </w:p>
  </w:endnote>
  <w:endnote w:type="continuationSeparator" w:id="0">
    <w:p w14:paraId="54603DF7" w14:textId="77777777" w:rsidR="00055B26" w:rsidRDefault="00055B26" w:rsidP="003B6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panose1 w:val="020B0604020202020204"/>
    <w:charset w:val="4D"/>
    <w:family w:val="auto"/>
    <w:pitch w:val="variable"/>
    <w:sig w:usb0="A00002FF" w:usb1="4000247B" w:usb2="00000000" w:usb3="00000000" w:csb0="00000197"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7F8BA" w14:textId="77777777" w:rsidR="00055B26" w:rsidRDefault="00055B26" w:rsidP="003B6EB2">
      <w:r>
        <w:separator/>
      </w:r>
    </w:p>
  </w:footnote>
  <w:footnote w:type="continuationSeparator" w:id="0">
    <w:p w14:paraId="67D7A213" w14:textId="77777777" w:rsidR="00055B26" w:rsidRDefault="00055B26" w:rsidP="003B6EB2">
      <w:r>
        <w:continuationSeparator/>
      </w:r>
    </w:p>
  </w:footnote>
  <w:footnote w:id="1">
    <w:p w14:paraId="1E867C08" w14:textId="419F327B" w:rsidR="003B6EB2" w:rsidRPr="003B6EB2" w:rsidRDefault="003B6EB2" w:rsidP="00D44B7A">
      <w:pPr>
        <w:pStyle w:val="p1"/>
        <w:spacing w:before="0" w:beforeAutospacing="0" w:after="0" w:afterAutospacing="0"/>
        <w:rPr>
          <w:sz w:val="20"/>
          <w:szCs w:val="20"/>
        </w:rPr>
      </w:pPr>
      <w:r>
        <w:rPr>
          <w:rStyle w:val="Refdenotaderodap"/>
        </w:rPr>
        <w:footnoteRef/>
      </w:r>
      <w:r>
        <w:t xml:space="preserve"> </w:t>
      </w:r>
      <w:r w:rsidRPr="003B6EB2">
        <w:rPr>
          <w:sz w:val="20"/>
          <w:szCs w:val="20"/>
        </w:rPr>
        <w:t xml:space="preserve">A </w:t>
      </w:r>
      <w:r w:rsidRPr="003B6EB2">
        <w:rPr>
          <w:rStyle w:val="s1"/>
          <w:rFonts w:eastAsiaTheme="majorEastAsia"/>
          <w:b/>
          <w:bCs/>
          <w:sz w:val="20"/>
          <w:szCs w:val="20"/>
        </w:rPr>
        <w:t>RAK ICC</w:t>
      </w:r>
      <w:r w:rsidRPr="003B6EB2">
        <w:rPr>
          <w:sz w:val="20"/>
          <w:szCs w:val="20"/>
        </w:rPr>
        <w:t>, por seu custo inicial e natureza voltada a holdings/offshore e praticamente sem exigência de espaço ou visto, encaixa-se bem no bloco “Mais econômicas”. Dados indicam custos muito baixos para registro de entidade internacional em RAK ICC.</w:t>
      </w:r>
      <w:r w:rsidRPr="003B6EB2">
        <w:rPr>
          <w:rStyle w:val="apple-converted-space"/>
          <w:rFonts w:eastAsiaTheme="majorEastAsia"/>
          <w:sz w:val="20"/>
          <w:szCs w:val="20"/>
        </w:rPr>
        <w:t> </w:t>
      </w:r>
    </w:p>
  </w:footnote>
  <w:footnote w:id="2">
    <w:p w14:paraId="7E01AB48" w14:textId="13607D17" w:rsidR="003B6EB2" w:rsidRPr="003B6EB2" w:rsidRDefault="003B6EB2" w:rsidP="00D44B7A">
      <w:pPr>
        <w:pStyle w:val="p1"/>
        <w:spacing w:before="0" w:beforeAutospacing="0" w:after="0" w:afterAutospacing="0"/>
        <w:rPr>
          <w:sz w:val="20"/>
          <w:szCs w:val="20"/>
        </w:rPr>
      </w:pPr>
      <w:r w:rsidRPr="003B6EB2">
        <w:rPr>
          <w:rStyle w:val="Refdenotaderodap"/>
          <w:sz w:val="20"/>
          <w:szCs w:val="20"/>
        </w:rPr>
        <w:footnoteRef/>
      </w:r>
      <w:r w:rsidRPr="003B6EB2">
        <w:rPr>
          <w:sz w:val="20"/>
          <w:szCs w:val="20"/>
        </w:rPr>
        <w:t xml:space="preserve"> </w:t>
      </w:r>
      <w:r w:rsidRPr="003B6EB2">
        <w:rPr>
          <w:sz w:val="20"/>
          <w:szCs w:val="20"/>
        </w:rPr>
        <w:t xml:space="preserve">A </w:t>
      </w:r>
      <w:r w:rsidRPr="003B6EB2">
        <w:rPr>
          <w:rStyle w:val="s1"/>
          <w:rFonts w:eastAsiaTheme="majorEastAsia"/>
          <w:b/>
          <w:bCs/>
          <w:sz w:val="20"/>
          <w:szCs w:val="20"/>
        </w:rPr>
        <w:t>Innovation City</w:t>
      </w:r>
      <w:r w:rsidRPr="003B6EB2">
        <w:rPr>
          <w:sz w:val="20"/>
          <w:szCs w:val="20"/>
        </w:rPr>
        <w:t xml:space="preserve"> (ex RAK DAO) apesar de relativamente acessível, está posicionada como free zone com foco inovador, mais prestígio, serviços tecnológicos e custos acima dos níveis mais baixos, encaixando-se no bloco “Premium”. Por exemplo, pacote básico a partir de AED 6.600 para a categoria “Idea”.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052A"/>
    <w:multiLevelType w:val="hybridMultilevel"/>
    <w:tmpl w:val="42D41A3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7770781"/>
    <w:multiLevelType w:val="multilevel"/>
    <w:tmpl w:val="17F6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A33E4"/>
    <w:multiLevelType w:val="multilevel"/>
    <w:tmpl w:val="BCC43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D3A1F"/>
    <w:multiLevelType w:val="multilevel"/>
    <w:tmpl w:val="F2E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B47A7"/>
    <w:multiLevelType w:val="multilevel"/>
    <w:tmpl w:val="3234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53541"/>
    <w:multiLevelType w:val="multilevel"/>
    <w:tmpl w:val="939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B3F22"/>
    <w:multiLevelType w:val="multilevel"/>
    <w:tmpl w:val="7F38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445B5"/>
    <w:multiLevelType w:val="hybridMultilevel"/>
    <w:tmpl w:val="FAF675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CB53411"/>
    <w:multiLevelType w:val="multilevel"/>
    <w:tmpl w:val="4B9C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C2325"/>
    <w:multiLevelType w:val="multilevel"/>
    <w:tmpl w:val="F238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07073"/>
    <w:multiLevelType w:val="multilevel"/>
    <w:tmpl w:val="5AF2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254E7"/>
    <w:multiLevelType w:val="multilevel"/>
    <w:tmpl w:val="B83E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51A4A"/>
    <w:multiLevelType w:val="multilevel"/>
    <w:tmpl w:val="722C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80142"/>
    <w:multiLevelType w:val="multilevel"/>
    <w:tmpl w:val="EEF01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AF7198"/>
    <w:multiLevelType w:val="multilevel"/>
    <w:tmpl w:val="6058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D3738"/>
    <w:multiLevelType w:val="multilevel"/>
    <w:tmpl w:val="5EE2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4333C6"/>
    <w:multiLevelType w:val="multilevel"/>
    <w:tmpl w:val="CF3E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86DB0"/>
    <w:multiLevelType w:val="multilevel"/>
    <w:tmpl w:val="86D636D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C221F6"/>
    <w:multiLevelType w:val="multilevel"/>
    <w:tmpl w:val="4532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C3667F"/>
    <w:multiLevelType w:val="multilevel"/>
    <w:tmpl w:val="B4A0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176309"/>
    <w:multiLevelType w:val="multilevel"/>
    <w:tmpl w:val="1AA4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42261F"/>
    <w:multiLevelType w:val="multilevel"/>
    <w:tmpl w:val="6C24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FC7194"/>
    <w:multiLevelType w:val="multilevel"/>
    <w:tmpl w:val="1E36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3D78EA"/>
    <w:multiLevelType w:val="multilevel"/>
    <w:tmpl w:val="FD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8A5BF9"/>
    <w:multiLevelType w:val="multilevel"/>
    <w:tmpl w:val="34BEA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AB19E6"/>
    <w:multiLevelType w:val="multilevel"/>
    <w:tmpl w:val="7DEA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BC4B85"/>
    <w:multiLevelType w:val="multilevel"/>
    <w:tmpl w:val="F0D4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511B05"/>
    <w:multiLevelType w:val="multilevel"/>
    <w:tmpl w:val="7096C2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6F0A91"/>
    <w:multiLevelType w:val="multilevel"/>
    <w:tmpl w:val="F5E0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0E6D58"/>
    <w:multiLevelType w:val="multilevel"/>
    <w:tmpl w:val="2B9A0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673EA7"/>
    <w:multiLevelType w:val="multilevel"/>
    <w:tmpl w:val="9316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CA00F0"/>
    <w:multiLevelType w:val="multilevel"/>
    <w:tmpl w:val="2948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F43621"/>
    <w:multiLevelType w:val="multilevel"/>
    <w:tmpl w:val="7FBE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A267A8"/>
    <w:multiLevelType w:val="multilevel"/>
    <w:tmpl w:val="DD9C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D73F45"/>
    <w:multiLevelType w:val="multilevel"/>
    <w:tmpl w:val="1212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40AF9"/>
    <w:multiLevelType w:val="multilevel"/>
    <w:tmpl w:val="575E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5468ED"/>
    <w:multiLevelType w:val="multilevel"/>
    <w:tmpl w:val="20C8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4316E8"/>
    <w:multiLevelType w:val="multilevel"/>
    <w:tmpl w:val="CF06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636D1E"/>
    <w:multiLevelType w:val="multilevel"/>
    <w:tmpl w:val="C414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E32D51"/>
    <w:multiLevelType w:val="multilevel"/>
    <w:tmpl w:val="6356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424475"/>
    <w:multiLevelType w:val="multilevel"/>
    <w:tmpl w:val="EEC48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725D75"/>
    <w:multiLevelType w:val="multilevel"/>
    <w:tmpl w:val="235E40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2" w15:restartNumberingAfterBreak="0">
    <w:nsid w:val="308809AE"/>
    <w:multiLevelType w:val="multilevel"/>
    <w:tmpl w:val="F1C6D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554B27"/>
    <w:multiLevelType w:val="multilevel"/>
    <w:tmpl w:val="CE4C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3D0E1B"/>
    <w:multiLevelType w:val="multilevel"/>
    <w:tmpl w:val="86B8E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43806C8"/>
    <w:multiLevelType w:val="multilevel"/>
    <w:tmpl w:val="CAC0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4B4015"/>
    <w:multiLevelType w:val="multilevel"/>
    <w:tmpl w:val="2C3EB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6CC7306"/>
    <w:multiLevelType w:val="multilevel"/>
    <w:tmpl w:val="E928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761303"/>
    <w:multiLevelType w:val="multilevel"/>
    <w:tmpl w:val="E4AAFF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3D48AB"/>
    <w:multiLevelType w:val="hybridMultilevel"/>
    <w:tmpl w:val="28F47C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3F7D6BB7"/>
    <w:multiLevelType w:val="multilevel"/>
    <w:tmpl w:val="3760B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BE7FED"/>
    <w:multiLevelType w:val="multilevel"/>
    <w:tmpl w:val="1542D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13A20DE"/>
    <w:multiLevelType w:val="hybridMultilevel"/>
    <w:tmpl w:val="1E6EDA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42EC1E66"/>
    <w:multiLevelType w:val="multilevel"/>
    <w:tmpl w:val="AC34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623A21"/>
    <w:multiLevelType w:val="multilevel"/>
    <w:tmpl w:val="8A10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080599"/>
    <w:multiLevelType w:val="multilevel"/>
    <w:tmpl w:val="ECE6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5517FF"/>
    <w:multiLevelType w:val="multilevel"/>
    <w:tmpl w:val="AB28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5A53EB"/>
    <w:multiLevelType w:val="multilevel"/>
    <w:tmpl w:val="3C22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6422D5"/>
    <w:multiLevelType w:val="multilevel"/>
    <w:tmpl w:val="0DD6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3D35C0"/>
    <w:multiLevelType w:val="multilevel"/>
    <w:tmpl w:val="AFE8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496A82"/>
    <w:multiLevelType w:val="multilevel"/>
    <w:tmpl w:val="82A0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522F07"/>
    <w:multiLevelType w:val="multilevel"/>
    <w:tmpl w:val="9F9C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2C2CD1"/>
    <w:multiLevelType w:val="multilevel"/>
    <w:tmpl w:val="0930D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D142FC"/>
    <w:multiLevelType w:val="multilevel"/>
    <w:tmpl w:val="E262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112810"/>
    <w:multiLevelType w:val="multilevel"/>
    <w:tmpl w:val="3F5C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7118A1"/>
    <w:multiLevelType w:val="multilevel"/>
    <w:tmpl w:val="000C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3A2B7B"/>
    <w:multiLevelType w:val="hybridMultilevel"/>
    <w:tmpl w:val="8C8C63B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7" w15:restartNumberingAfterBreak="0">
    <w:nsid w:val="4FCE5FD0"/>
    <w:multiLevelType w:val="multilevel"/>
    <w:tmpl w:val="F9AA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E86611"/>
    <w:multiLevelType w:val="multilevel"/>
    <w:tmpl w:val="E12E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7330AE"/>
    <w:multiLevelType w:val="multilevel"/>
    <w:tmpl w:val="921A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A37497"/>
    <w:multiLevelType w:val="multilevel"/>
    <w:tmpl w:val="0FFC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0828F5"/>
    <w:multiLevelType w:val="multilevel"/>
    <w:tmpl w:val="6A906E1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6E458F"/>
    <w:multiLevelType w:val="multilevel"/>
    <w:tmpl w:val="7ACA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CB3BB4"/>
    <w:multiLevelType w:val="multilevel"/>
    <w:tmpl w:val="41E66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2C1A6C"/>
    <w:multiLevelType w:val="hybridMultilevel"/>
    <w:tmpl w:val="1C56655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5" w15:restartNumberingAfterBreak="0">
    <w:nsid w:val="5A663EBF"/>
    <w:multiLevelType w:val="multilevel"/>
    <w:tmpl w:val="BD0A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A52405"/>
    <w:multiLevelType w:val="multilevel"/>
    <w:tmpl w:val="0A1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AC28B4"/>
    <w:multiLevelType w:val="multilevel"/>
    <w:tmpl w:val="91AC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8A52CF"/>
    <w:multiLevelType w:val="hybridMultilevel"/>
    <w:tmpl w:val="5930E45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15:restartNumberingAfterBreak="0">
    <w:nsid w:val="5E0E0C19"/>
    <w:multiLevelType w:val="multilevel"/>
    <w:tmpl w:val="8DE2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F057FE"/>
    <w:multiLevelType w:val="multilevel"/>
    <w:tmpl w:val="DF5C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8825C2"/>
    <w:multiLevelType w:val="multilevel"/>
    <w:tmpl w:val="91F6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E304C0"/>
    <w:multiLevelType w:val="multilevel"/>
    <w:tmpl w:val="F3AA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2E3C77"/>
    <w:multiLevelType w:val="multilevel"/>
    <w:tmpl w:val="CCEE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C96D31"/>
    <w:multiLevelType w:val="hybridMultilevel"/>
    <w:tmpl w:val="943096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5" w15:restartNumberingAfterBreak="0">
    <w:nsid w:val="64DA5A6D"/>
    <w:multiLevelType w:val="multilevel"/>
    <w:tmpl w:val="C156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F842AA"/>
    <w:multiLevelType w:val="multilevel"/>
    <w:tmpl w:val="72F6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904902"/>
    <w:multiLevelType w:val="hybridMultilevel"/>
    <w:tmpl w:val="2618BAC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8" w15:restartNumberingAfterBreak="0">
    <w:nsid w:val="71603B7E"/>
    <w:multiLevelType w:val="multilevel"/>
    <w:tmpl w:val="2F6A7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8B67FD"/>
    <w:multiLevelType w:val="multilevel"/>
    <w:tmpl w:val="55FE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45F3A95"/>
    <w:multiLevelType w:val="multilevel"/>
    <w:tmpl w:val="33D0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E61884"/>
    <w:multiLevelType w:val="multilevel"/>
    <w:tmpl w:val="72B8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F37CB0"/>
    <w:multiLevelType w:val="hybridMultilevel"/>
    <w:tmpl w:val="97ECD2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3" w15:restartNumberingAfterBreak="0">
    <w:nsid w:val="7C0B0845"/>
    <w:multiLevelType w:val="multilevel"/>
    <w:tmpl w:val="F12A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552A21"/>
    <w:multiLevelType w:val="multilevel"/>
    <w:tmpl w:val="6D887D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35143C"/>
    <w:multiLevelType w:val="multilevel"/>
    <w:tmpl w:val="FA6E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679485">
    <w:abstractNumId w:val="5"/>
  </w:num>
  <w:num w:numId="2" w16cid:durableId="1593707809">
    <w:abstractNumId w:val="40"/>
  </w:num>
  <w:num w:numId="3" w16cid:durableId="1796824532">
    <w:abstractNumId w:val="72"/>
  </w:num>
  <w:num w:numId="4" w16cid:durableId="1491286794">
    <w:abstractNumId w:val="85"/>
  </w:num>
  <w:num w:numId="5" w16cid:durableId="970280578">
    <w:abstractNumId w:val="44"/>
  </w:num>
  <w:num w:numId="6" w16cid:durableId="1070806613">
    <w:abstractNumId w:val="38"/>
  </w:num>
  <w:num w:numId="7" w16cid:durableId="131289391">
    <w:abstractNumId w:val="1"/>
  </w:num>
  <w:num w:numId="8" w16cid:durableId="613439548">
    <w:abstractNumId w:val="67"/>
  </w:num>
  <w:num w:numId="9" w16cid:durableId="737089647">
    <w:abstractNumId w:val="65"/>
  </w:num>
  <w:num w:numId="10" w16cid:durableId="474566924">
    <w:abstractNumId w:val="24"/>
  </w:num>
  <w:num w:numId="11" w16cid:durableId="69893238">
    <w:abstractNumId w:val="14"/>
  </w:num>
  <w:num w:numId="12" w16cid:durableId="46343882">
    <w:abstractNumId w:val="23"/>
  </w:num>
  <w:num w:numId="13" w16cid:durableId="560407118">
    <w:abstractNumId w:val="73"/>
  </w:num>
  <w:num w:numId="14" w16cid:durableId="1949047709">
    <w:abstractNumId w:val="62"/>
  </w:num>
  <w:num w:numId="15" w16cid:durableId="1708555361">
    <w:abstractNumId w:val="2"/>
  </w:num>
  <w:num w:numId="16" w16cid:durableId="832985320">
    <w:abstractNumId w:val="88"/>
  </w:num>
  <w:num w:numId="17" w16cid:durableId="208304767">
    <w:abstractNumId w:val="93"/>
  </w:num>
  <w:num w:numId="18" w16cid:durableId="408311874">
    <w:abstractNumId w:val="46"/>
  </w:num>
  <w:num w:numId="19" w16cid:durableId="1200821503">
    <w:abstractNumId w:val="28"/>
  </w:num>
  <w:num w:numId="20" w16cid:durableId="1142889086">
    <w:abstractNumId w:val="27"/>
  </w:num>
  <w:num w:numId="21" w16cid:durableId="340671273">
    <w:abstractNumId w:val="4"/>
  </w:num>
  <w:num w:numId="22" w16cid:durableId="82724460">
    <w:abstractNumId w:val="56"/>
  </w:num>
  <w:num w:numId="23" w16cid:durableId="1814129184">
    <w:abstractNumId w:val="70"/>
  </w:num>
  <w:num w:numId="24" w16cid:durableId="413209898">
    <w:abstractNumId w:val="12"/>
  </w:num>
  <w:num w:numId="25" w16cid:durableId="350884092">
    <w:abstractNumId w:val="33"/>
  </w:num>
  <w:num w:numId="26" w16cid:durableId="100341908">
    <w:abstractNumId w:val="54"/>
  </w:num>
  <w:num w:numId="27" w16cid:durableId="1744912974">
    <w:abstractNumId w:val="25"/>
  </w:num>
  <w:num w:numId="28" w16cid:durableId="1238124622">
    <w:abstractNumId w:val="77"/>
  </w:num>
  <w:num w:numId="29" w16cid:durableId="2038197025">
    <w:abstractNumId w:val="32"/>
  </w:num>
  <w:num w:numId="30" w16cid:durableId="420682005">
    <w:abstractNumId w:val="10"/>
  </w:num>
  <w:num w:numId="31" w16cid:durableId="1720667569">
    <w:abstractNumId w:val="89"/>
  </w:num>
  <w:num w:numId="32" w16cid:durableId="1553419154">
    <w:abstractNumId w:val="31"/>
  </w:num>
  <w:num w:numId="33" w16cid:durableId="1052580623">
    <w:abstractNumId w:val="19"/>
  </w:num>
  <w:num w:numId="34" w16cid:durableId="519784550">
    <w:abstractNumId w:val="75"/>
  </w:num>
  <w:num w:numId="35" w16cid:durableId="861090692">
    <w:abstractNumId w:val="86"/>
  </w:num>
  <w:num w:numId="36" w16cid:durableId="2059737880">
    <w:abstractNumId w:val="61"/>
  </w:num>
  <w:num w:numId="37" w16cid:durableId="1224869014">
    <w:abstractNumId w:val="36"/>
  </w:num>
  <w:num w:numId="38" w16cid:durableId="1992437818">
    <w:abstractNumId w:val="60"/>
  </w:num>
  <w:num w:numId="39" w16cid:durableId="816070333">
    <w:abstractNumId w:val="18"/>
  </w:num>
  <w:num w:numId="40" w16cid:durableId="83233713">
    <w:abstractNumId w:val="59"/>
  </w:num>
  <w:num w:numId="41" w16cid:durableId="1524244818">
    <w:abstractNumId w:val="53"/>
  </w:num>
  <w:num w:numId="42" w16cid:durableId="1129086117">
    <w:abstractNumId w:val="94"/>
  </w:num>
  <w:num w:numId="43" w16cid:durableId="1764107009">
    <w:abstractNumId w:val="7"/>
  </w:num>
  <w:num w:numId="44" w16cid:durableId="663434434">
    <w:abstractNumId w:val="49"/>
  </w:num>
  <w:num w:numId="45" w16cid:durableId="2123650559">
    <w:abstractNumId w:val="84"/>
  </w:num>
  <w:num w:numId="46" w16cid:durableId="37509088">
    <w:abstractNumId w:val="92"/>
  </w:num>
  <w:num w:numId="47" w16cid:durableId="670134720">
    <w:abstractNumId w:val="81"/>
  </w:num>
  <w:num w:numId="48" w16cid:durableId="1120611063">
    <w:abstractNumId w:val="26"/>
  </w:num>
  <w:num w:numId="49" w16cid:durableId="96338009">
    <w:abstractNumId w:val="17"/>
  </w:num>
  <w:num w:numId="50" w16cid:durableId="243808885">
    <w:abstractNumId w:val="48"/>
  </w:num>
  <w:num w:numId="51" w16cid:durableId="571816595">
    <w:abstractNumId w:val="66"/>
  </w:num>
  <w:num w:numId="52" w16cid:durableId="20782535">
    <w:abstractNumId w:val="74"/>
  </w:num>
  <w:num w:numId="53" w16cid:durableId="1130635539">
    <w:abstractNumId w:val="90"/>
  </w:num>
  <w:num w:numId="54" w16cid:durableId="804087433">
    <w:abstractNumId w:val="87"/>
  </w:num>
  <w:num w:numId="55" w16cid:durableId="1754276607">
    <w:abstractNumId w:val="79"/>
  </w:num>
  <w:num w:numId="56" w16cid:durableId="1196966356">
    <w:abstractNumId w:val="15"/>
  </w:num>
  <w:num w:numId="57" w16cid:durableId="1809591781">
    <w:abstractNumId w:val="64"/>
  </w:num>
  <w:num w:numId="58" w16cid:durableId="1468355059">
    <w:abstractNumId w:val="76"/>
  </w:num>
  <w:num w:numId="59" w16cid:durableId="1175998135">
    <w:abstractNumId w:val="35"/>
  </w:num>
  <w:num w:numId="60" w16cid:durableId="1285772835">
    <w:abstractNumId w:val="13"/>
  </w:num>
  <w:num w:numId="61" w16cid:durableId="118762657">
    <w:abstractNumId w:val="11"/>
  </w:num>
  <w:num w:numId="62" w16cid:durableId="825441944">
    <w:abstractNumId w:val="8"/>
  </w:num>
  <w:num w:numId="63" w16cid:durableId="1686857773">
    <w:abstractNumId w:val="3"/>
  </w:num>
  <w:num w:numId="64" w16cid:durableId="2072343989">
    <w:abstractNumId w:val="51"/>
  </w:num>
  <w:num w:numId="65" w16cid:durableId="1566338342">
    <w:abstractNumId w:val="0"/>
  </w:num>
  <w:num w:numId="66" w16cid:durableId="1905290234">
    <w:abstractNumId w:val="78"/>
  </w:num>
  <w:num w:numId="67" w16cid:durableId="690109758">
    <w:abstractNumId w:val="29"/>
  </w:num>
  <w:num w:numId="68" w16cid:durableId="2037730354">
    <w:abstractNumId w:val="16"/>
  </w:num>
  <w:num w:numId="69" w16cid:durableId="851336396">
    <w:abstractNumId w:val="80"/>
  </w:num>
  <w:num w:numId="70" w16cid:durableId="309869058">
    <w:abstractNumId w:val="50"/>
  </w:num>
  <w:num w:numId="71" w16cid:durableId="543059592">
    <w:abstractNumId w:val="42"/>
  </w:num>
  <w:num w:numId="72" w16cid:durableId="563297547">
    <w:abstractNumId w:val="47"/>
  </w:num>
  <w:num w:numId="73" w16cid:durableId="115292736">
    <w:abstractNumId w:val="6"/>
  </w:num>
  <w:num w:numId="74" w16cid:durableId="1814251217">
    <w:abstractNumId w:val="71"/>
  </w:num>
  <w:num w:numId="75" w16cid:durableId="58749251">
    <w:abstractNumId w:val="9"/>
  </w:num>
  <w:num w:numId="76" w16cid:durableId="1629121243">
    <w:abstractNumId w:val="83"/>
  </w:num>
  <w:num w:numId="77" w16cid:durableId="193929270">
    <w:abstractNumId w:val="21"/>
  </w:num>
  <w:num w:numId="78" w16cid:durableId="969557486">
    <w:abstractNumId w:val="82"/>
  </w:num>
  <w:num w:numId="79" w16cid:durableId="720328637">
    <w:abstractNumId w:val="52"/>
  </w:num>
  <w:num w:numId="80" w16cid:durableId="806554893">
    <w:abstractNumId w:val="41"/>
  </w:num>
  <w:num w:numId="81" w16cid:durableId="182728654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62511285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066829310">
    <w:abstractNumId w:val="57"/>
  </w:num>
  <w:num w:numId="84" w16cid:durableId="1723558111">
    <w:abstractNumId w:val="63"/>
  </w:num>
  <w:num w:numId="85" w16cid:durableId="1683509753">
    <w:abstractNumId w:val="22"/>
  </w:num>
  <w:num w:numId="86" w16cid:durableId="1762602494">
    <w:abstractNumId w:val="39"/>
  </w:num>
  <w:num w:numId="87" w16cid:durableId="304051037">
    <w:abstractNumId w:val="91"/>
  </w:num>
  <w:num w:numId="88" w16cid:durableId="1445035829">
    <w:abstractNumId w:val="45"/>
  </w:num>
  <w:num w:numId="89" w16cid:durableId="586351410">
    <w:abstractNumId w:val="95"/>
  </w:num>
  <w:num w:numId="90" w16cid:durableId="251014431">
    <w:abstractNumId w:val="37"/>
  </w:num>
  <w:num w:numId="91" w16cid:durableId="1707949274">
    <w:abstractNumId w:val="69"/>
  </w:num>
  <w:num w:numId="92" w16cid:durableId="1274827310">
    <w:abstractNumId w:val="30"/>
  </w:num>
  <w:num w:numId="93" w16cid:durableId="448668843">
    <w:abstractNumId w:val="43"/>
  </w:num>
  <w:num w:numId="94" w16cid:durableId="771243906">
    <w:abstractNumId w:val="58"/>
  </w:num>
  <w:num w:numId="95" w16cid:durableId="1333795204">
    <w:abstractNumId w:val="20"/>
  </w:num>
  <w:num w:numId="96" w16cid:durableId="1436558550">
    <w:abstractNumId w:val="55"/>
  </w:num>
  <w:num w:numId="97" w16cid:durableId="1005867652">
    <w:abstractNumId w:val="34"/>
  </w:num>
  <w:num w:numId="98" w16cid:durableId="76023166">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012"/>
    <w:rsid w:val="00055B26"/>
    <w:rsid w:val="000F2704"/>
    <w:rsid w:val="001A03F4"/>
    <w:rsid w:val="001E133C"/>
    <w:rsid w:val="002538A1"/>
    <w:rsid w:val="00260596"/>
    <w:rsid w:val="002657C4"/>
    <w:rsid w:val="002B3F58"/>
    <w:rsid w:val="00374822"/>
    <w:rsid w:val="003B6EB2"/>
    <w:rsid w:val="003D7B25"/>
    <w:rsid w:val="004C3FB6"/>
    <w:rsid w:val="004E054E"/>
    <w:rsid w:val="0063537B"/>
    <w:rsid w:val="00642E7B"/>
    <w:rsid w:val="006B7459"/>
    <w:rsid w:val="006C644E"/>
    <w:rsid w:val="00796650"/>
    <w:rsid w:val="007A0012"/>
    <w:rsid w:val="00807DC6"/>
    <w:rsid w:val="00901122"/>
    <w:rsid w:val="00AA149B"/>
    <w:rsid w:val="00B172B0"/>
    <w:rsid w:val="00B34D42"/>
    <w:rsid w:val="00C24838"/>
    <w:rsid w:val="00CE52B8"/>
    <w:rsid w:val="00D07F38"/>
    <w:rsid w:val="00D178BB"/>
    <w:rsid w:val="00D44B7A"/>
    <w:rsid w:val="00D95D29"/>
    <w:rsid w:val="00DB3E79"/>
    <w:rsid w:val="00E248DA"/>
    <w:rsid w:val="00FA1A2C"/>
    <w:rsid w:val="00FA2B6E"/>
  </w:rsids>
  <m:mathPr>
    <m:mathFont m:val="Cambria Math"/>
    <m:brkBin m:val="before"/>
    <m:brkBinSub m:val="--"/>
    <m:smallFrac m:val="0"/>
    <m:dispDef/>
    <m:lMargin m:val="0"/>
    <m:rMargin m:val="0"/>
    <m:defJc m:val="centerGroup"/>
    <m:wrapIndent m:val="1440"/>
    <m:intLim m:val="subSup"/>
    <m:naryLim m:val="undOvr"/>
  </m:mathPr>
  <w:themeFontLang w:val="pt-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4B0BD"/>
  <w15:chartTrackingRefBased/>
  <w15:docId w15:val="{DBFC4C5C-15B8-8246-9FF4-FAE4C516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8DA"/>
    <w:pPr>
      <w:spacing w:after="0" w:line="240" w:lineRule="auto"/>
    </w:pPr>
    <w:rPr>
      <w:rFonts w:ascii="Times New Roman" w:eastAsia="Times New Roman" w:hAnsi="Times New Roman" w:cs="Times New Roman"/>
      <w:kern w:val="0"/>
      <w:lang w:eastAsia="pt-BR"/>
      <w14:ligatures w14:val="none"/>
    </w:rPr>
  </w:style>
  <w:style w:type="paragraph" w:styleId="Ttulo1">
    <w:name w:val="heading 1"/>
    <w:basedOn w:val="Normal"/>
    <w:next w:val="Normal"/>
    <w:link w:val="Ttulo1Char"/>
    <w:uiPriority w:val="9"/>
    <w:qFormat/>
    <w:rsid w:val="007A00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7A00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7A00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aliases w:val="Subítulo 1.1.1"/>
    <w:basedOn w:val="Normal"/>
    <w:next w:val="Normal"/>
    <w:link w:val="Ttulo4Char"/>
    <w:autoRedefine/>
    <w:uiPriority w:val="9"/>
    <w:unhideWhenUsed/>
    <w:qFormat/>
    <w:rsid w:val="00260596"/>
    <w:pPr>
      <w:widowControl w:val="0"/>
      <w:outlineLvl w:val="3"/>
    </w:pPr>
    <w:rPr>
      <w:rFonts w:ascii="Montserrat" w:eastAsiaTheme="majorEastAsia" w:hAnsi="Montserrat"/>
      <w:bCs/>
      <w:iCs/>
      <w:color w:val="002060"/>
      <w:sz w:val="28"/>
      <w:szCs w:val="28"/>
      <w:lang w:val="pt-BR"/>
    </w:rPr>
  </w:style>
  <w:style w:type="paragraph" w:styleId="Ttulo5">
    <w:name w:val="heading 5"/>
    <w:basedOn w:val="Normal"/>
    <w:next w:val="Normal"/>
    <w:link w:val="Ttulo5Char"/>
    <w:uiPriority w:val="9"/>
    <w:semiHidden/>
    <w:unhideWhenUsed/>
    <w:qFormat/>
    <w:rsid w:val="007A00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A001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A001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A001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A0012"/>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aliases w:val="Subítulo 1.1.1 Char"/>
    <w:basedOn w:val="Fontepargpadro"/>
    <w:link w:val="Ttulo4"/>
    <w:uiPriority w:val="9"/>
    <w:rsid w:val="00260596"/>
    <w:rPr>
      <w:rFonts w:ascii="Montserrat" w:eastAsiaTheme="majorEastAsia" w:hAnsi="Montserrat" w:cs="Times New Roman"/>
      <w:bCs/>
      <w:iCs/>
      <w:color w:val="002060"/>
      <w:sz w:val="28"/>
      <w:szCs w:val="28"/>
      <w:lang w:val="pt-BR" w:eastAsia="pt-BR"/>
    </w:rPr>
  </w:style>
  <w:style w:type="character" w:customStyle="1" w:styleId="Ttulo1Char">
    <w:name w:val="Título 1 Char"/>
    <w:basedOn w:val="Fontepargpadro"/>
    <w:link w:val="Ttulo1"/>
    <w:uiPriority w:val="9"/>
    <w:rsid w:val="007A001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7A001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7A0012"/>
    <w:rPr>
      <w:rFonts w:eastAsiaTheme="majorEastAsia" w:cstheme="majorBidi"/>
      <w:color w:val="0F4761" w:themeColor="accent1" w:themeShade="BF"/>
      <w:sz w:val="28"/>
      <w:szCs w:val="28"/>
    </w:rPr>
  </w:style>
  <w:style w:type="character" w:customStyle="1" w:styleId="Ttulo5Char">
    <w:name w:val="Título 5 Char"/>
    <w:basedOn w:val="Fontepargpadro"/>
    <w:link w:val="Ttulo5"/>
    <w:uiPriority w:val="9"/>
    <w:semiHidden/>
    <w:rsid w:val="007A001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A001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A001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A001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A0012"/>
    <w:rPr>
      <w:rFonts w:eastAsiaTheme="majorEastAsia" w:cstheme="majorBidi"/>
      <w:color w:val="272727" w:themeColor="text1" w:themeTint="D8"/>
    </w:rPr>
  </w:style>
  <w:style w:type="paragraph" w:styleId="Ttulo">
    <w:name w:val="Title"/>
    <w:basedOn w:val="Normal"/>
    <w:next w:val="Normal"/>
    <w:link w:val="TtuloChar"/>
    <w:uiPriority w:val="10"/>
    <w:qFormat/>
    <w:rsid w:val="007A0012"/>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A00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A001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A001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A0012"/>
    <w:pPr>
      <w:spacing w:before="160"/>
      <w:jc w:val="center"/>
    </w:pPr>
    <w:rPr>
      <w:i/>
      <w:iCs/>
      <w:color w:val="404040" w:themeColor="text1" w:themeTint="BF"/>
    </w:rPr>
  </w:style>
  <w:style w:type="character" w:customStyle="1" w:styleId="CitaoChar">
    <w:name w:val="Citação Char"/>
    <w:basedOn w:val="Fontepargpadro"/>
    <w:link w:val="Citao"/>
    <w:uiPriority w:val="29"/>
    <w:rsid w:val="007A0012"/>
    <w:rPr>
      <w:i/>
      <w:iCs/>
      <w:color w:val="404040" w:themeColor="text1" w:themeTint="BF"/>
    </w:rPr>
  </w:style>
  <w:style w:type="paragraph" w:styleId="PargrafodaLista">
    <w:name w:val="List Paragraph"/>
    <w:basedOn w:val="Normal"/>
    <w:uiPriority w:val="34"/>
    <w:qFormat/>
    <w:rsid w:val="007A0012"/>
    <w:pPr>
      <w:ind w:left="720"/>
      <w:contextualSpacing/>
    </w:pPr>
  </w:style>
  <w:style w:type="character" w:styleId="nfaseIntensa">
    <w:name w:val="Intense Emphasis"/>
    <w:basedOn w:val="Fontepargpadro"/>
    <w:uiPriority w:val="21"/>
    <w:qFormat/>
    <w:rsid w:val="007A0012"/>
    <w:rPr>
      <w:i/>
      <w:iCs/>
      <w:color w:val="0F4761" w:themeColor="accent1" w:themeShade="BF"/>
    </w:rPr>
  </w:style>
  <w:style w:type="paragraph" w:styleId="CitaoIntensa">
    <w:name w:val="Intense Quote"/>
    <w:basedOn w:val="Normal"/>
    <w:next w:val="Normal"/>
    <w:link w:val="CitaoIntensaChar"/>
    <w:uiPriority w:val="30"/>
    <w:qFormat/>
    <w:rsid w:val="007A0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A0012"/>
    <w:rPr>
      <w:i/>
      <w:iCs/>
      <w:color w:val="0F4761" w:themeColor="accent1" w:themeShade="BF"/>
    </w:rPr>
  </w:style>
  <w:style w:type="character" w:styleId="RefernciaIntensa">
    <w:name w:val="Intense Reference"/>
    <w:basedOn w:val="Fontepargpadro"/>
    <w:uiPriority w:val="32"/>
    <w:qFormat/>
    <w:rsid w:val="007A0012"/>
    <w:rPr>
      <w:b/>
      <w:bCs/>
      <w:smallCaps/>
      <w:color w:val="0F4761" w:themeColor="accent1" w:themeShade="BF"/>
      <w:spacing w:val="5"/>
    </w:rPr>
  </w:style>
  <w:style w:type="paragraph" w:customStyle="1" w:styleId="p1">
    <w:name w:val="p1"/>
    <w:basedOn w:val="Normal"/>
    <w:rsid w:val="007A0012"/>
    <w:pPr>
      <w:spacing w:before="100" w:beforeAutospacing="1" w:after="100" w:afterAutospacing="1"/>
    </w:pPr>
  </w:style>
  <w:style w:type="character" w:customStyle="1" w:styleId="apple-converted-space">
    <w:name w:val="apple-converted-space"/>
    <w:basedOn w:val="Fontepargpadro"/>
    <w:rsid w:val="007A0012"/>
  </w:style>
  <w:style w:type="paragraph" w:customStyle="1" w:styleId="p2">
    <w:name w:val="p2"/>
    <w:basedOn w:val="Normal"/>
    <w:rsid w:val="007A0012"/>
    <w:pPr>
      <w:spacing w:before="100" w:beforeAutospacing="1" w:after="100" w:afterAutospacing="1"/>
    </w:pPr>
  </w:style>
  <w:style w:type="character" w:customStyle="1" w:styleId="s2">
    <w:name w:val="s2"/>
    <w:basedOn w:val="Fontepargpadro"/>
    <w:rsid w:val="007A0012"/>
  </w:style>
  <w:style w:type="character" w:customStyle="1" w:styleId="s3">
    <w:name w:val="s3"/>
    <w:basedOn w:val="Fontepargpadro"/>
    <w:rsid w:val="007A0012"/>
  </w:style>
  <w:style w:type="paragraph" w:customStyle="1" w:styleId="p4">
    <w:name w:val="p4"/>
    <w:basedOn w:val="Normal"/>
    <w:rsid w:val="007A0012"/>
    <w:pPr>
      <w:spacing w:before="100" w:beforeAutospacing="1" w:after="100" w:afterAutospacing="1"/>
    </w:pPr>
  </w:style>
  <w:style w:type="character" w:customStyle="1" w:styleId="s1">
    <w:name w:val="s1"/>
    <w:basedOn w:val="Fontepargpadro"/>
    <w:rsid w:val="007A0012"/>
  </w:style>
  <w:style w:type="paragraph" w:customStyle="1" w:styleId="p3">
    <w:name w:val="p3"/>
    <w:basedOn w:val="Normal"/>
    <w:rsid w:val="007A0012"/>
    <w:pPr>
      <w:spacing w:before="100" w:beforeAutospacing="1" w:after="100" w:afterAutospacing="1"/>
    </w:pPr>
  </w:style>
  <w:style w:type="paragraph" w:styleId="Textodenotaderodap">
    <w:name w:val="footnote text"/>
    <w:basedOn w:val="Normal"/>
    <w:link w:val="TextodenotaderodapChar"/>
    <w:uiPriority w:val="99"/>
    <w:semiHidden/>
    <w:unhideWhenUsed/>
    <w:rsid w:val="003B6EB2"/>
    <w:rPr>
      <w:sz w:val="20"/>
      <w:szCs w:val="20"/>
    </w:rPr>
  </w:style>
  <w:style w:type="character" w:customStyle="1" w:styleId="TextodenotaderodapChar">
    <w:name w:val="Texto de nota de rodapé Char"/>
    <w:basedOn w:val="Fontepargpadro"/>
    <w:link w:val="Textodenotaderodap"/>
    <w:uiPriority w:val="99"/>
    <w:semiHidden/>
    <w:rsid w:val="003B6EB2"/>
    <w:rPr>
      <w:rFonts w:ascii="Times New Roman" w:eastAsia="Times New Roman" w:hAnsi="Times New Roman" w:cs="Times New Roman"/>
      <w:kern w:val="0"/>
      <w:sz w:val="20"/>
      <w:szCs w:val="20"/>
      <w:lang w:eastAsia="pt-BR"/>
      <w14:ligatures w14:val="none"/>
    </w:rPr>
  </w:style>
  <w:style w:type="character" w:styleId="Refdenotaderodap">
    <w:name w:val="footnote reference"/>
    <w:basedOn w:val="Fontepargpadro"/>
    <w:uiPriority w:val="99"/>
    <w:semiHidden/>
    <w:unhideWhenUsed/>
    <w:rsid w:val="003B6EB2"/>
    <w:rPr>
      <w:vertAlign w:val="superscript"/>
    </w:rPr>
  </w:style>
  <w:style w:type="paragraph" w:styleId="NormalWeb">
    <w:name w:val="Normal (Web)"/>
    <w:basedOn w:val="Normal"/>
    <w:uiPriority w:val="99"/>
    <w:unhideWhenUsed/>
    <w:rsid w:val="00AA149B"/>
    <w:pPr>
      <w:spacing w:before="100" w:beforeAutospacing="1" w:after="100" w:afterAutospacing="1"/>
    </w:pPr>
    <w:rPr>
      <w:lang w:val="en-GB" w:eastAsia="en-GB"/>
    </w:rPr>
  </w:style>
  <w:style w:type="character" w:styleId="Forte">
    <w:name w:val="Strong"/>
    <w:basedOn w:val="Fontepargpadro"/>
    <w:uiPriority w:val="22"/>
    <w:qFormat/>
    <w:rsid w:val="00AA149B"/>
    <w:rPr>
      <w:b/>
      <w:bCs/>
    </w:rPr>
  </w:style>
  <w:style w:type="character" w:styleId="Hyperlink">
    <w:name w:val="Hyperlink"/>
    <w:basedOn w:val="Fontepargpadro"/>
    <w:uiPriority w:val="99"/>
    <w:unhideWhenUsed/>
    <w:rsid w:val="00AA149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ofreelance.ae/?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2071</TotalTime>
  <Pages>48</Pages>
  <Words>13930</Words>
  <Characters>75222</Characters>
  <Application>Microsoft Office Word</Application>
  <DocSecurity>0</DocSecurity>
  <Lines>626</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Tarkia Wealth</dc:creator>
  <cp:keywords/>
  <dc:description/>
  <cp:lastModifiedBy>Tarkia Wealth</cp:lastModifiedBy>
  <cp:revision>11</cp:revision>
  <dcterms:created xsi:type="dcterms:W3CDTF">2025-11-21T10:20:00Z</dcterms:created>
  <dcterms:modified xsi:type="dcterms:W3CDTF">2025-11-24T08:51:00Z</dcterms:modified>
</cp:coreProperties>
</file>