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4E1" w:rsidRDefault="00DE3C62" w:rsidP="002C45EC">
      <w:pPr>
        <w:ind w:left="360"/>
        <w:jc w:val="center"/>
        <w:rPr>
          <w:rFonts w:ascii="Arial" w:hAnsi="Arial" w:cs="Arial"/>
          <w:sz w:val="40"/>
          <w:szCs w:val="40"/>
          <w:u w:val="single"/>
        </w:rPr>
      </w:pPr>
      <w:r>
        <w:rPr>
          <w:rFonts w:ascii="Arial" w:hAnsi="Arial" w:cs="Arial"/>
          <w:sz w:val="40"/>
          <w:szCs w:val="40"/>
          <w:u w:val="single"/>
        </w:rPr>
        <w:t xml:space="preserve"> </w:t>
      </w:r>
    </w:p>
    <w:p w:rsidR="004E44E1" w:rsidRDefault="004E44E1" w:rsidP="002C45EC">
      <w:pPr>
        <w:ind w:left="360"/>
        <w:jc w:val="center"/>
        <w:rPr>
          <w:rFonts w:ascii="Arial" w:hAnsi="Arial" w:cs="Arial"/>
          <w:sz w:val="40"/>
          <w:szCs w:val="40"/>
          <w:u w:val="single"/>
        </w:rPr>
      </w:pPr>
    </w:p>
    <w:p w:rsidR="002C45EC" w:rsidRPr="00EA6E37" w:rsidRDefault="002C45EC" w:rsidP="00EA6E37">
      <w:pPr>
        <w:ind w:left="1416" w:hanging="1416"/>
        <w:jc w:val="center"/>
        <w:rPr>
          <w:rFonts w:ascii="Arial" w:hAnsi="Arial" w:cs="Arial"/>
          <w:b/>
          <w:sz w:val="40"/>
          <w:szCs w:val="20"/>
        </w:rPr>
      </w:pPr>
      <w:r w:rsidRPr="00EA6E37">
        <w:rPr>
          <w:rFonts w:ascii="Arial" w:hAnsi="Arial" w:cs="Arial"/>
          <w:b/>
          <w:sz w:val="40"/>
          <w:szCs w:val="20"/>
        </w:rPr>
        <w:t>Documento de Configuración Sistema</w:t>
      </w:r>
    </w:p>
    <w:p w:rsidR="00EA6E37" w:rsidRDefault="002C45EC" w:rsidP="00EA6E37">
      <w:pPr>
        <w:ind w:left="1416" w:hanging="1416"/>
        <w:jc w:val="center"/>
        <w:rPr>
          <w:rFonts w:ascii="Arial" w:hAnsi="Arial" w:cs="Arial"/>
          <w:b/>
          <w:sz w:val="40"/>
          <w:szCs w:val="20"/>
        </w:rPr>
      </w:pPr>
      <w:r w:rsidRPr="00EA6E37">
        <w:rPr>
          <w:rFonts w:ascii="Arial" w:hAnsi="Arial" w:cs="Arial"/>
          <w:b/>
          <w:sz w:val="40"/>
          <w:szCs w:val="20"/>
        </w:rPr>
        <w:t xml:space="preserve">Condominios </w:t>
      </w:r>
    </w:p>
    <w:p w:rsidR="002C45EC" w:rsidRPr="00EA6E37" w:rsidRDefault="00D347B4" w:rsidP="00EA6E37">
      <w:pPr>
        <w:ind w:left="1416" w:hanging="1416"/>
        <w:jc w:val="center"/>
        <w:rPr>
          <w:rFonts w:ascii="Arial" w:hAnsi="Arial" w:cs="Arial"/>
          <w:b/>
          <w:sz w:val="40"/>
          <w:szCs w:val="20"/>
        </w:rPr>
      </w:pPr>
      <w:r>
        <w:rPr>
          <w:rFonts w:ascii="Arial" w:hAnsi="Arial" w:cs="Arial"/>
          <w:b/>
          <w:sz w:val="40"/>
          <w:szCs w:val="20"/>
        </w:rPr>
        <w:t>ACE</w:t>
      </w:r>
    </w:p>
    <w:p w:rsidR="002C45EC" w:rsidRDefault="002C45EC" w:rsidP="0039041C">
      <w:pPr>
        <w:ind w:left="360"/>
        <w:rPr>
          <w:rFonts w:ascii="Arial" w:hAnsi="Arial" w:cs="Arial"/>
          <w:color w:val="FF0000"/>
          <w:sz w:val="20"/>
          <w:szCs w:val="20"/>
        </w:rPr>
      </w:pPr>
    </w:p>
    <w:p w:rsidR="006E5C42" w:rsidRDefault="006E5C42" w:rsidP="005B498E">
      <w:pPr>
        <w:pBdr>
          <w:bottom w:val="single" w:sz="4" w:space="1" w:color="auto"/>
        </w:pBdr>
        <w:ind w:left="360"/>
        <w:rPr>
          <w:rFonts w:ascii="Arial" w:hAnsi="Arial" w:cs="Arial"/>
          <w:color w:val="FF0000"/>
          <w:sz w:val="20"/>
          <w:szCs w:val="20"/>
        </w:rPr>
      </w:pPr>
    </w:p>
    <w:p w:rsidR="006E5C42" w:rsidRDefault="006E5C42" w:rsidP="0039041C">
      <w:pPr>
        <w:ind w:left="360"/>
        <w:rPr>
          <w:rFonts w:ascii="Arial" w:hAnsi="Arial" w:cs="Arial"/>
          <w:color w:val="FF0000"/>
          <w:sz w:val="20"/>
          <w:szCs w:val="20"/>
        </w:rPr>
      </w:pPr>
    </w:p>
    <w:p w:rsidR="006E5C42" w:rsidRDefault="006E5C42" w:rsidP="0039041C">
      <w:pPr>
        <w:ind w:left="360"/>
        <w:rPr>
          <w:rFonts w:ascii="Arial" w:hAnsi="Arial" w:cs="Arial"/>
          <w:color w:val="FF0000"/>
          <w:sz w:val="20"/>
          <w:szCs w:val="20"/>
        </w:rPr>
      </w:pPr>
    </w:p>
    <w:p w:rsidR="00994087" w:rsidRDefault="00681B4C" w:rsidP="0039041C">
      <w:pPr>
        <w:ind w:left="360"/>
        <w:rPr>
          <w:rFonts w:ascii="Arial" w:hAnsi="Arial" w:cs="Arial"/>
          <w:color w:val="FF0000"/>
          <w:sz w:val="20"/>
          <w:szCs w:val="20"/>
          <w:u w:val="single"/>
        </w:rPr>
      </w:pPr>
      <w:r>
        <w:rPr>
          <w:rFonts w:ascii="Arial" w:hAnsi="Arial" w:cs="Arial"/>
          <w:color w:val="FF0000"/>
          <w:sz w:val="20"/>
          <w:szCs w:val="20"/>
          <w:u w:val="single"/>
        </w:rPr>
        <w:t>Control de Cambio V</w:t>
      </w:r>
      <w:r w:rsidR="00EA1909">
        <w:rPr>
          <w:rFonts w:ascii="Arial" w:hAnsi="Arial" w:cs="Arial"/>
          <w:color w:val="FF0000"/>
          <w:sz w:val="20"/>
          <w:szCs w:val="20"/>
          <w:u w:val="single"/>
        </w:rPr>
        <w:t>6</w:t>
      </w:r>
      <w:r>
        <w:rPr>
          <w:rFonts w:ascii="Arial" w:hAnsi="Arial" w:cs="Arial"/>
          <w:color w:val="FF0000"/>
          <w:sz w:val="20"/>
          <w:szCs w:val="20"/>
          <w:u w:val="single"/>
        </w:rPr>
        <w:t>.0</w:t>
      </w:r>
    </w:p>
    <w:p w:rsidR="00D96D4D" w:rsidRPr="00D83021" w:rsidRDefault="00D96D4D" w:rsidP="0039041C">
      <w:pPr>
        <w:ind w:left="360"/>
        <w:rPr>
          <w:rFonts w:ascii="Arial" w:hAnsi="Arial" w:cs="Arial"/>
          <w:color w:val="FF0000"/>
          <w:sz w:val="20"/>
          <w:szCs w:val="20"/>
          <w:u w:val="single"/>
        </w:rPr>
      </w:pPr>
    </w:p>
    <w:p w:rsidR="00F57ED3" w:rsidRDefault="002C4052" w:rsidP="00AD66B3">
      <w:pPr>
        <w:ind w:left="1080"/>
        <w:rPr>
          <w:rFonts w:ascii="Arial" w:hAnsi="Arial" w:cs="Arial"/>
          <w:color w:val="FF0000"/>
          <w:sz w:val="20"/>
          <w:szCs w:val="20"/>
        </w:rPr>
      </w:pPr>
      <w:r>
        <w:rPr>
          <w:rFonts w:ascii="Arial" w:hAnsi="Arial" w:cs="Arial"/>
          <w:color w:val="FF0000"/>
          <w:sz w:val="20"/>
          <w:szCs w:val="20"/>
        </w:rPr>
        <w:t xml:space="preserve">1.- </w:t>
      </w:r>
      <w:r w:rsidR="002106A6">
        <w:rPr>
          <w:rFonts w:ascii="Arial" w:hAnsi="Arial" w:cs="Arial"/>
          <w:color w:val="FF0000"/>
          <w:sz w:val="20"/>
          <w:szCs w:val="20"/>
        </w:rPr>
        <w:t>Se modifican las formas y opciones de pago. Pág. 10-11.</w:t>
      </w:r>
    </w:p>
    <w:p w:rsidR="002106A6" w:rsidRDefault="002106A6" w:rsidP="00AD66B3">
      <w:pPr>
        <w:ind w:left="1080"/>
        <w:rPr>
          <w:rFonts w:ascii="Arial" w:hAnsi="Arial" w:cs="Arial"/>
          <w:color w:val="FF0000"/>
          <w:sz w:val="20"/>
          <w:szCs w:val="20"/>
        </w:rPr>
      </w:pPr>
    </w:p>
    <w:p w:rsidR="002106A6" w:rsidRDefault="002106A6" w:rsidP="00AD66B3">
      <w:pPr>
        <w:ind w:left="1080"/>
        <w:rPr>
          <w:rFonts w:ascii="Arial" w:hAnsi="Arial" w:cs="Arial"/>
          <w:color w:val="FF0000"/>
          <w:sz w:val="20"/>
          <w:szCs w:val="20"/>
        </w:rPr>
      </w:pPr>
    </w:p>
    <w:p w:rsidR="002504D5" w:rsidRDefault="00DE3C62" w:rsidP="00AD66B3">
      <w:pPr>
        <w:ind w:left="1080"/>
        <w:rPr>
          <w:rFonts w:ascii="Arial" w:hAnsi="Arial" w:cs="Arial"/>
          <w:color w:val="FF0000"/>
          <w:sz w:val="20"/>
          <w:szCs w:val="20"/>
        </w:rPr>
      </w:pPr>
      <w:r>
        <w:rPr>
          <w:rFonts w:ascii="Arial" w:hAnsi="Arial" w:cs="Arial"/>
          <w:color w:val="FF0000"/>
          <w:sz w:val="20"/>
          <w:szCs w:val="20"/>
        </w:rPr>
        <w:t xml:space="preserve"> </w:t>
      </w:r>
    </w:p>
    <w:p w:rsidR="00AD66B3" w:rsidRDefault="00AD66B3" w:rsidP="00DE7062">
      <w:pPr>
        <w:ind w:left="1080"/>
        <w:rPr>
          <w:rFonts w:ascii="Arial" w:hAnsi="Arial" w:cs="Arial"/>
          <w:color w:val="FF0000"/>
          <w:sz w:val="20"/>
          <w:szCs w:val="20"/>
        </w:rPr>
      </w:pPr>
    </w:p>
    <w:p w:rsidR="00F577DD" w:rsidRPr="00F577DD" w:rsidRDefault="00F577DD" w:rsidP="00F57ED3">
      <w:pPr>
        <w:ind w:left="1080"/>
        <w:rPr>
          <w:rFonts w:ascii="Arial" w:hAnsi="Arial" w:cs="Arial"/>
          <w:color w:val="FF0000"/>
          <w:sz w:val="20"/>
          <w:szCs w:val="20"/>
        </w:rPr>
      </w:pPr>
    </w:p>
    <w:p w:rsidR="00E83EF7" w:rsidRDefault="00E83EF7" w:rsidP="00E83EF7">
      <w:pPr>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1732A9" w:rsidRPr="00CE5F4B" w:rsidRDefault="001732A9" w:rsidP="001732A9">
      <w:pPr>
        <w:ind w:left="720"/>
        <w:jc w:val="both"/>
        <w:rPr>
          <w:rFonts w:ascii="Arial" w:hAnsi="Arial" w:cs="Arial"/>
          <w:b/>
          <w:color w:val="FF0000"/>
          <w:sz w:val="20"/>
          <w:szCs w:val="20"/>
        </w:rPr>
      </w:pPr>
    </w:p>
    <w:p w:rsidR="00E83EF7" w:rsidRPr="00AA28C1" w:rsidRDefault="00E83EF7" w:rsidP="001732A9">
      <w:pPr>
        <w:jc w:val="both"/>
        <w:rPr>
          <w:rFonts w:ascii="Arial" w:hAnsi="Arial" w:cs="Arial"/>
          <w:b/>
          <w:color w:val="FF0000"/>
          <w:sz w:val="20"/>
          <w:szCs w:val="20"/>
        </w:rPr>
      </w:pPr>
      <w:r w:rsidRPr="00AA28C1">
        <w:rPr>
          <w:rFonts w:ascii="Arial" w:hAnsi="Arial" w:cs="Arial"/>
          <w:b/>
          <w:color w:val="FF0000"/>
          <w:sz w:val="20"/>
          <w:szCs w:val="20"/>
        </w:rPr>
        <w:t>Enviado a ANT</w:t>
      </w:r>
      <w:r w:rsidRPr="00AA28C1">
        <w:rPr>
          <w:rFonts w:ascii="Arial" w:hAnsi="Arial" w:cs="Arial"/>
          <w:b/>
          <w:color w:val="FF0000"/>
          <w:sz w:val="20"/>
          <w:szCs w:val="20"/>
        </w:rPr>
        <w:tab/>
      </w:r>
      <w:r w:rsidRPr="00AA28C1">
        <w:rPr>
          <w:rFonts w:ascii="Arial" w:hAnsi="Arial" w:cs="Arial"/>
          <w:b/>
          <w:color w:val="FF0000"/>
          <w:sz w:val="20"/>
          <w:szCs w:val="20"/>
        </w:rPr>
        <w:tab/>
      </w:r>
      <w:r w:rsidRPr="00AA28C1">
        <w:rPr>
          <w:rFonts w:ascii="Arial" w:hAnsi="Arial" w:cs="Arial"/>
          <w:b/>
          <w:color w:val="FF0000"/>
          <w:sz w:val="20"/>
          <w:szCs w:val="20"/>
        </w:rPr>
        <w:tab/>
        <w:t xml:space="preserve">: </w:t>
      </w:r>
      <w:r w:rsidR="00EA1909">
        <w:rPr>
          <w:rFonts w:ascii="Arial" w:hAnsi="Arial" w:cs="Arial"/>
          <w:b/>
          <w:color w:val="FF0000"/>
          <w:sz w:val="20"/>
          <w:szCs w:val="20"/>
        </w:rPr>
        <w:t>25/05/2017</w:t>
      </w:r>
    </w:p>
    <w:p w:rsidR="00CE5F4B" w:rsidRDefault="00147E89" w:rsidP="00E83EF7">
      <w:pPr>
        <w:pStyle w:val="Ttulo"/>
        <w:jc w:val="left"/>
        <w:rPr>
          <w:color w:val="FF0000"/>
          <w:sz w:val="20"/>
          <w:szCs w:val="20"/>
        </w:rPr>
      </w:pPr>
      <w:proofErr w:type="spellStart"/>
      <w:r>
        <w:rPr>
          <w:color w:val="FF0000"/>
          <w:sz w:val="20"/>
          <w:szCs w:val="20"/>
        </w:rPr>
        <w:t>Nº</w:t>
      </w:r>
      <w:proofErr w:type="spellEnd"/>
      <w:r>
        <w:rPr>
          <w:color w:val="FF0000"/>
          <w:sz w:val="20"/>
          <w:szCs w:val="20"/>
        </w:rPr>
        <w:t xml:space="preserve"> de JIRA</w:t>
      </w:r>
      <w:r w:rsidR="00E83EF7">
        <w:rPr>
          <w:color w:val="FF0000"/>
          <w:sz w:val="20"/>
          <w:szCs w:val="20"/>
        </w:rPr>
        <w:t xml:space="preserve"> </w:t>
      </w:r>
      <w:r w:rsidR="00E83EF7">
        <w:rPr>
          <w:color w:val="FF0000"/>
          <w:sz w:val="20"/>
          <w:szCs w:val="20"/>
        </w:rPr>
        <w:tab/>
      </w:r>
      <w:r w:rsidR="00E83EF7">
        <w:rPr>
          <w:color w:val="FF0000"/>
          <w:sz w:val="20"/>
          <w:szCs w:val="20"/>
        </w:rPr>
        <w:tab/>
      </w:r>
      <w:r w:rsidR="00E83EF7">
        <w:rPr>
          <w:color w:val="FF0000"/>
          <w:sz w:val="20"/>
          <w:szCs w:val="20"/>
        </w:rPr>
        <w:tab/>
      </w:r>
      <w:r w:rsidR="00CE5F4B">
        <w:rPr>
          <w:color w:val="FF0000"/>
          <w:sz w:val="20"/>
          <w:szCs w:val="20"/>
        </w:rPr>
        <w:t>:</w:t>
      </w:r>
      <w:r w:rsidR="00C77939">
        <w:rPr>
          <w:color w:val="FF0000"/>
          <w:sz w:val="20"/>
          <w:szCs w:val="20"/>
        </w:rPr>
        <w:t xml:space="preserve"> </w:t>
      </w:r>
    </w:p>
    <w:p w:rsidR="00E83EF7" w:rsidRDefault="00E83EF7" w:rsidP="00E83EF7">
      <w:pPr>
        <w:pStyle w:val="Ttulo"/>
        <w:jc w:val="left"/>
        <w:rPr>
          <w:color w:val="FF0000"/>
          <w:sz w:val="20"/>
          <w:szCs w:val="20"/>
        </w:rPr>
      </w:pPr>
      <w:r>
        <w:rPr>
          <w:color w:val="FF0000"/>
          <w:sz w:val="20"/>
          <w:szCs w:val="20"/>
        </w:rPr>
        <w:t xml:space="preserve">Enviado por   </w:t>
      </w:r>
      <w:r>
        <w:rPr>
          <w:color w:val="FF0000"/>
          <w:sz w:val="20"/>
          <w:szCs w:val="20"/>
        </w:rPr>
        <w:tab/>
      </w:r>
      <w:r>
        <w:rPr>
          <w:color w:val="FF0000"/>
          <w:sz w:val="20"/>
          <w:szCs w:val="20"/>
        </w:rPr>
        <w:tab/>
      </w:r>
      <w:r>
        <w:rPr>
          <w:color w:val="FF0000"/>
          <w:sz w:val="20"/>
          <w:szCs w:val="20"/>
        </w:rPr>
        <w:tab/>
        <w:t xml:space="preserve">: </w:t>
      </w:r>
      <w:r w:rsidR="00147E89">
        <w:rPr>
          <w:color w:val="FF0000"/>
          <w:sz w:val="20"/>
          <w:szCs w:val="20"/>
        </w:rPr>
        <w:t>Marisol Reyes</w:t>
      </w:r>
    </w:p>
    <w:p w:rsidR="00E83EF7" w:rsidRDefault="00E83EF7" w:rsidP="00E83EF7">
      <w:pPr>
        <w:pStyle w:val="Ttulo"/>
        <w:jc w:val="left"/>
        <w:rPr>
          <w:color w:val="FF0000"/>
          <w:sz w:val="20"/>
          <w:szCs w:val="20"/>
        </w:rPr>
      </w:pPr>
      <w:r>
        <w:rPr>
          <w:color w:val="FF0000"/>
          <w:sz w:val="20"/>
          <w:szCs w:val="20"/>
        </w:rPr>
        <w:t>En Producción a contar de</w:t>
      </w:r>
      <w:r>
        <w:rPr>
          <w:color w:val="FF0000"/>
          <w:sz w:val="20"/>
          <w:szCs w:val="20"/>
        </w:rPr>
        <w:tab/>
        <w:t xml:space="preserve">: </w:t>
      </w:r>
    </w:p>
    <w:p w:rsidR="00E83EF7" w:rsidRDefault="00E83EF7" w:rsidP="00E83EF7">
      <w:pPr>
        <w:pStyle w:val="Ttulo"/>
        <w:ind w:left="360"/>
        <w:jc w:val="left"/>
        <w:rPr>
          <w:color w:val="7F7F7F"/>
          <w:sz w:val="34"/>
          <w:szCs w:val="34"/>
          <w:u w:val="single"/>
        </w:rPr>
      </w:pPr>
    </w:p>
    <w:p w:rsidR="00E83EF7" w:rsidRDefault="00E83EF7" w:rsidP="00E83EF7">
      <w:pPr>
        <w:rPr>
          <w:rFonts w:ascii="Arial" w:hAnsi="Arial" w:cs="Arial"/>
          <w:color w:val="FF0000"/>
          <w:sz w:val="20"/>
          <w:szCs w:val="20"/>
        </w:rPr>
      </w:pPr>
    </w:p>
    <w:p w:rsidR="00E83EF7" w:rsidRDefault="00E83EF7" w:rsidP="00E83EF7">
      <w:pPr>
        <w:rPr>
          <w:rFonts w:ascii="Arial" w:hAnsi="Arial" w:cs="Arial"/>
          <w:color w:val="FF0000"/>
          <w:sz w:val="20"/>
          <w:szCs w:val="20"/>
        </w:rPr>
      </w:pPr>
    </w:p>
    <w:p w:rsidR="00E83EF7" w:rsidRDefault="00E83EF7" w:rsidP="00E83EF7">
      <w:pPr>
        <w:rPr>
          <w:rFonts w:ascii="Arial" w:hAnsi="Arial" w:cs="Arial"/>
          <w:color w:val="FF0000"/>
          <w:sz w:val="20"/>
          <w:szCs w:val="20"/>
        </w:rPr>
      </w:pPr>
    </w:p>
    <w:p w:rsidR="00E83EF7" w:rsidRDefault="00E83EF7" w:rsidP="00E83EF7">
      <w:pPr>
        <w:rPr>
          <w:rFonts w:ascii="Arial" w:hAnsi="Arial" w:cs="Arial"/>
          <w:color w:val="FF0000"/>
          <w:sz w:val="20"/>
          <w:szCs w:val="20"/>
        </w:rPr>
      </w:pPr>
    </w:p>
    <w:p w:rsidR="00051845" w:rsidRDefault="00051845" w:rsidP="0039041C">
      <w:pPr>
        <w:ind w:left="360"/>
        <w:rPr>
          <w:sz w:val="20"/>
          <w:szCs w:val="20"/>
        </w:rPr>
      </w:pPr>
    </w:p>
    <w:p w:rsidR="00051845" w:rsidRDefault="00051845" w:rsidP="0039041C">
      <w:pPr>
        <w:ind w:left="360"/>
        <w:rPr>
          <w:sz w:val="20"/>
          <w:szCs w:val="20"/>
        </w:rPr>
      </w:pPr>
    </w:p>
    <w:p w:rsidR="00051845" w:rsidRDefault="00051845" w:rsidP="0039041C">
      <w:pPr>
        <w:ind w:left="360"/>
        <w:rPr>
          <w:sz w:val="20"/>
          <w:szCs w:val="20"/>
        </w:rPr>
      </w:pPr>
    </w:p>
    <w:p w:rsidR="000771A3" w:rsidRPr="002D2916" w:rsidRDefault="00C26176" w:rsidP="0039041C">
      <w:pPr>
        <w:ind w:left="360"/>
        <w:rPr>
          <w:sz w:val="20"/>
          <w:szCs w:val="20"/>
        </w:rPr>
      </w:pPr>
      <w:r>
        <w:rPr>
          <w:sz w:val="20"/>
          <w:szCs w:val="20"/>
        </w:rPr>
        <w:br w:type="page"/>
      </w:r>
    </w:p>
    <w:p w:rsidR="009669F7" w:rsidRPr="002D2916" w:rsidRDefault="009669F7" w:rsidP="009669F7">
      <w:pPr>
        <w:pStyle w:val="Encabezado"/>
        <w:jc w:val="center"/>
      </w:pPr>
      <w:r w:rsidRPr="002D2916">
        <w:rPr>
          <w:rFonts w:ascii="Arial" w:hAnsi="Arial"/>
          <w:b/>
          <w:sz w:val="28"/>
          <w:szCs w:val="28"/>
          <w:u w:val="single"/>
        </w:rPr>
        <w:lastRenderedPageBreak/>
        <w:t>PRODUCTO CONDOMINIOS</w:t>
      </w:r>
      <w:r w:rsidR="00DE3C62">
        <w:rPr>
          <w:rFonts w:ascii="Arial" w:hAnsi="Arial"/>
          <w:b/>
          <w:sz w:val="28"/>
          <w:szCs w:val="28"/>
          <w:u w:val="single"/>
        </w:rPr>
        <w:t xml:space="preserve"> </w:t>
      </w:r>
      <w:r w:rsidR="00264862">
        <w:rPr>
          <w:rFonts w:ascii="Arial" w:hAnsi="Arial"/>
          <w:b/>
          <w:sz w:val="28"/>
          <w:szCs w:val="28"/>
          <w:u w:val="single"/>
        </w:rPr>
        <w:t>ACE</w:t>
      </w:r>
    </w:p>
    <w:p w:rsidR="006B4188" w:rsidRPr="002D2916" w:rsidRDefault="006B4188">
      <w:pPr>
        <w:suppressAutoHyphens/>
        <w:jc w:val="both"/>
        <w:rPr>
          <w:rFonts w:ascii="Arial" w:hAnsi="Arial" w:cs="Arial"/>
          <w:b/>
          <w:smallCaps/>
          <w:spacing w:val="-3"/>
          <w:sz w:val="20"/>
          <w:szCs w:val="20"/>
        </w:rPr>
      </w:pPr>
    </w:p>
    <w:p w:rsidR="006B4188" w:rsidRPr="005B498E" w:rsidRDefault="005B498E" w:rsidP="005B498E">
      <w:pPr>
        <w:numPr>
          <w:ilvl w:val="0"/>
          <w:numId w:val="1"/>
        </w:numPr>
        <w:rPr>
          <w:rFonts w:ascii="Arial" w:hAnsi="Arial" w:cs="Arial"/>
          <w:b/>
          <w:bCs/>
          <w:sz w:val="20"/>
          <w:szCs w:val="20"/>
        </w:rPr>
      </w:pPr>
      <w:r>
        <w:rPr>
          <w:rFonts w:ascii="Arial" w:hAnsi="Arial" w:cs="Arial"/>
          <w:b/>
          <w:bCs/>
          <w:sz w:val="20"/>
          <w:szCs w:val="20"/>
        </w:rPr>
        <w:t xml:space="preserve">COMPAÑÍA:  </w:t>
      </w:r>
      <w:proofErr w:type="spellStart"/>
      <w:r w:rsidR="003347DD">
        <w:rPr>
          <w:rFonts w:ascii="Arial" w:hAnsi="Arial" w:cs="Arial"/>
          <w:sz w:val="20"/>
          <w:szCs w:val="20"/>
        </w:rPr>
        <w:t>Chubb</w:t>
      </w:r>
      <w:proofErr w:type="spellEnd"/>
      <w:r w:rsidR="003347DD">
        <w:rPr>
          <w:rFonts w:ascii="Arial" w:hAnsi="Arial" w:cs="Arial"/>
          <w:sz w:val="20"/>
          <w:szCs w:val="20"/>
        </w:rPr>
        <w:t xml:space="preserve"> de Chile Compañía de Seguros Generales</w:t>
      </w:r>
    </w:p>
    <w:p w:rsidR="006B4188" w:rsidRPr="002D2916" w:rsidRDefault="006B4188" w:rsidP="006F4963">
      <w:pPr>
        <w:ind w:left="1056"/>
        <w:rPr>
          <w:rFonts w:ascii="Arial" w:hAnsi="Arial" w:cs="Arial"/>
          <w:sz w:val="20"/>
          <w:szCs w:val="20"/>
        </w:rPr>
      </w:pPr>
    </w:p>
    <w:p w:rsidR="001B15A6" w:rsidRPr="002D2916" w:rsidRDefault="00EB2912" w:rsidP="00CC3CA4">
      <w:pPr>
        <w:numPr>
          <w:ilvl w:val="0"/>
          <w:numId w:val="1"/>
        </w:numPr>
        <w:ind w:left="336"/>
        <w:rPr>
          <w:rFonts w:ascii="Arial" w:hAnsi="Arial" w:cs="Arial"/>
          <w:b/>
          <w:bCs/>
          <w:sz w:val="20"/>
          <w:szCs w:val="20"/>
        </w:rPr>
      </w:pPr>
      <w:r w:rsidRPr="002D2916">
        <w:rPr>
          <w:rFonts w:ascii="Arial" w:hAnsi="Arial" w:cs="Arial"/>
          <w:b/>
          <w:bCs/>
          <w:sz w:val="20"/>
          <w:szCs w:val="20"/>
        </w:rPr>
        <w:t>PRODUCTO</w:t>
      </w:r>
    </w:p>
    <w:p w:rsidR="006A0101" w:rsidRPr="00F44B3A" w:rsidRDefault="00EB2912" w:rsidP="006F4963">
      <w:pPr>
        <w:numPr>
          <w:ilvl w:val="1"/>
          <w:numId w:val="1"/>
        </w:numPr>
        <w:rPr>
          <w:rFonts w:ascii="Arial" w:hAnsi="Arial" w:cs="Arial"/>
          <w:bCs/>
          <w:strike/>
          <w:color w:val="FF0000"/>
          <w:sz w:val="20"/>
          <w:szCs w:val="20"/>
        </w:rPr>
      </w:pPr>
      <w:r w:rsidRPr="002D2916">
        <w:rPr>
          <w:rFonts w:ascii="Arial" w:hAnsi="Arial" w:cs="Arial"/>
          <w:bCs/>
          <w:sz w:val="20"/>
          <w:szCs w:val="20"/>
        </w:rPr>
        <w:t>Agrupación</w:t>
      </w:r>
      <w:r w:rsidR="006A29BD">
        <w:rPr>
          <w:rFonts w:ascii="Arial" w:hAnsi="Arial" w:cs="Arial"/>
          <w:bCs/>
          <w:sz w:val="20"/>
          <w:szCs w:val="20"/>
        </w:rPr>
        <w:tab/>
      </w:r>
      <w:r w:rsidRPr="00F44B3A">
        <w:rPr>
          <w:rFonts w:ascii="Arial" w:hAnsi="Arial" w:cs="Arial"/>
          <w:bCs/>
          <w:sz w:val="20"/>
          <w:szCs w:val="20"/>
        </w:rPr>
        <w:t>:</w:t>
      </w:r>
      <w:r w:rsidR="006A29BD" w:rsidRPr="00F44B3A">
        <w:rPr>
          <w:rFonts w:ascii="Arial" w:hAnsi="Arial" w:cs="Arial"/>
          <w:bCs/>
          <w:sz w:val="20"/>
          <w:szCs w:val="20"/>
        </w:rPr>
        <w:t xml:space="preserve"> Condominio</w:t>
      </w:r>
    </w:p>
    <w:p w:rsidR="003D4D57" w:rsidRPr="003D4D57" w:rsidRDefault="00EB2912" w:rsidP="00CE5F4B">
      <w:pPr>
        <w:numPr>
          <w:ilvl w:val="1"/>
          <w:numId w:val="1"/>
        </w:numPr>
        <w:rPr>
          <w:rFonts w:ascii="Arial" w:hAnsi="Arial" w:cs="Arial"/>
          <w:bCs/>
          <w:sz w:val="20"/>
          <w:szCs w:val="20"/>
        </w:rPr>
      </w:pPr>
      <w:r w:rsidRPr="00F44B3A">
        <w:rPr>
          <w:rFonts w:ascii="Arial" w:hAnsi="Arial" w:cs="Arial"/>
          <w:sz w:val="20"/>
          <w:szCs w:val="20"/>
        </w:rPr>
        <w:t xml:space="preserve">Nombre      </w:t>
      </w:r>
      <w:proofErr w:type="gramStart"/>
      <w:r w:rsidR="006A29BD" w:rsidRPr="00F44B3A">
        <w:rPr>
          <w:rFonts w:ascii="Arial" w:hAnsi="Arial" w:cs="Arial"/>
          <w:sz w:val="20"/>
          <w:szCs w:val="20"/>
        </w:rPr>
        <w:tab/>
      </w:r>
      <w:r w:rsidRPr="00F44B3A">
        <w:rPr>
          <w:rFonts w:ascii="Arial" w:hAnsi="Arial" w:cs="Arial"/>
          <w:sz w:val="20"/>
          <w:szCs w:val="20"/>
        </w:rPr>
        <w:t>:</w:t>
      </w:r>
      <w:proofErr w:type="spellStart"/>
      <w:r w:rsidR="009669F7" w:rsidRPr="00F44B3A">
        <w:rPr>
          <w:rFonts w:ascii="Arial" w:hAnsi="Arial" w:cs="Arial"/>
          <w:sz w:val="20"/>
          <w:szCs w:val="20"/>
        </w:rPr>
        <w:t>Condominios</w:t>
      </w:r>
      <w:r w:rsidR="00264862">
        <w:rPr>
          <w:rFonts w:ascii="Arial" w:hAnsi="Arial" w:cs="Arial"/>
          <w:sz w:val="20"/>
          <w:szCs w:val="20"/>
        </w:rPr>
        <w:t>ACE</w:t>
      </w:r>
      <w:proofErr w:type="spellEnd"/>
      <w:proofErr w:type="gramEnd"/>
    </w:p>
    <w:p w:rsidR="00EB2912" w:rsidRPr="002D2916" w:rsidRDefault="00EB2912" w:rsidP="00EB2912">
      <w:pPr>
        <w:rPr>
          <w:rFonts w:ascii="Arial" w:hAnsi="Arial" w:cs="Arial"/>
          <w:b/>
          <w:bCs/>
          <w:sz w:val="20"/>
          <w:szCs w:val="20"/>
        </w:rPr>
      </w:pPr>
    </w:p>
    <w:p w:rsidR="005B498E" w:rsidRPr="005B498E" w:rsidRDefault="009D481E" w:rsidP="000368A0">
      <w:pPr>
        <w:numPr>
          <w:ilvl w:val="0"/>
          <w:numId w:val="1"/>
        </w:numPr>
        <w:tabs>
          <w:tab w:val="num" w:pos="1800"/>
        </w:tabs>
        <w:rPr>
          <w:rFonts w:ascii="Arial" w:hAnsi="Arial" w:cs="Arial"/>
          <w:b/>
          <w:bCs/>
          <w:sz w:val="20"/>
          <w:szCs w:val="20"/>
        </w:rPr>
      </w:pPr>
      <w:r w:rsidRPr="002D2916">
        <w:rPr>
          <w:rFonts w:ascii="Arial" w:hAnsi="Arial" w:cs="Arial"/>
          <w:b/>
          <w:bCs/>
          <w:sz w:val="20"/>
          <w:szCs w:val="20"/>
        </w:rPr>
        <w:t xml:space="preserve">OFERTAS </w:t>
      </w:r>
    </w:p>
    <w:p w:rsidR="005B498E" w:rsidRPr="002D2916" w:rsidRDefault="005B498E" w:rsidP="005B498E">
      <w:pPr>
        <w:numPr>
          <w:ilvl w:val="1"/>
          <w:numId w:val="1"/>
        </w:numPr>
        <w:tabs>
          <w:tab w:val="num" w:pos="1800"/>
        </w:tabs>
        <w:rPr>
          <w:rFonts w:ascii="Arial" w:hAnsi="Arial" w:cs="Arial"/>
          <w:bCs/>
          <w:sz w:val="20"/>
          <w:szCs w:val="20"/>
        </w:rPr>
      </w:pPr>
      <w:r w:rsidRPr="002D2916">
        <w:rPr>
          <w:rFonts w:ascii="Arial" w:hAnsi="Arial" w:cs="Arial"/>
          <w:bCs/>
          <w:sz w:val="20"/>
          <w:szCs w:val="20"/>
        </w:rPr>
        <w:t>Incendio</w:t>
      </w:r>
      <w:r w:rsidRPr="002D2916">
        <w:rPr>
          <w:rFonts w:ascii="Arial" w:hAnsi="Arial" w:cs="Arial"/>
          <w:bCs/>
          <w:sz w:val="20"/>
          <w:szCs w:val="20"/>
        </w:rPr>
        <w:tab/>
      </w:r>
    </w:p>
    <w:p w:rsidR="005B498E" w:rsidRPr="00F44B3A" w:rsidRDefault="005B498E" w:rsidP="005B498E">
      <w:pPr>
        <w:numPr>
          <w:ilvl w:val="1"/>
          <w:numId w:val="1"/>
        </w:numPr>
        <w:tabs>
          <w:tab w:val="num" w:pos="1800"/>
        </w:tabs>
        <w:rPr>
          <w:rFonts w:ascii="Arial" w:hAnsi="Arial" w:cs="Arial"/>
          <w:bCs/>
          <w:sz w:val="20"/>
          <w:szCs w:val="20"/>
        </w:rPr>
      </w:pPr>
      <w:r w:rsidRPr="002D2916">
        <w:rPr>
          <w:rFonts w:ascii="Arial" w:hAnsi="Arial" w:cs="Arial"/>
          <w:bCs/>
          <w:sz w:val="20"/>
          <w:szCs w:val="20"/>
        </w:rPr>
        <w:t>Incendio + Sismo</w:t>
      </w:r>
    </w:p>
    <w:p w:rsidR="006367AD" w:rsidRPr="002D2916" w:rsidRDefault="006367AD" w:rsidP="006367AD">
      <w:pPr>
        <w:tabs>
          <w:tab w:val="num" w:pos="1800"/>
        </w:tabs>
        <w:ind w:left="360"/>
        <w:rPr>
          <w:rFonts w:ascii="Arial" w:hAnsi="Arial" w:cs="Arial"/>
          <w:bCs/>
          <w:sz w:val="20"/>
          <w:szCs w:val="20"/>
        </w:rPr>
      </w:pPr>
    </w:p>
    <w:p w:rsidR="00DE02AF" w:rsidRPr="002D2916" w:rsidRDefault="00B53D35">
      <w:pPr>
        <w:numPr>
          <w:ilvl w:val="0"/>
          <w:numId w:val="1"/>
        </w:numPr>
        <w:rPr>
          <w:rFonts w:ascii="Arial" w:hAnsi="Arial" w:cs="Arial"/>
          <w:b/>
          <w:bCs/>
          <w:sz w:val="20"/>
          <w:szCs w:val="20"/>
        </w:rPr>
      </w:pPr>
      <w:r w:rsidRPr="002D2916">
        <w:rPr>
          <w:rFonts w:ascii="Arial" w:hAnsi="Arial" w:cs="Arial"/>
          <w:b/>
          <w:sz w:val="20"/>
          <w:szCs w:val="20"/>
        </w:rPr>
        <w:t>PARÁMETROS DE COTIZACIÓN</w:t>
      </w:r>
    </w:p>
    <w:p w:rsidR="00DE02AF" w:rsidRPr="002D2916" w:rsidRDefault="00DE02AF" w:rsidP="00DE02AF">
      <w:pPr>
        <w:numPr>
          <w:ilvl w:val="4"/>
          <w:numId w:val="1"/>
        </w:numPr>
        <w:rPr>
          <w:rFonts w:ascii="Arial" w:hAnsi="Arial" w:cs="Arial"/>
          <w:sz w:val="20"/>
          <w:szCs w:val="20"/>
        </w:rPr>
      </w:pPr>
      <w:r w:rsidRPr="002D2916">
        <w:rPr>
          <w:rFonts w:ascii="Arial" w:hAnsi="Arial" w:cs="Arial"/>
          <w:sz w:val="20"/>
          <w:szCs w:val="20"/>
        </w:rPr>
        <w:t>Descripción del riesgo</w:t>
      </w:r>
    </w:p>
    <w:p w:rsidR="005A1147" w:rsidRPr="002D2916" w:rsidRDefault="00203470" w:rsidP="00DE02AF">
      <w:pPr>
        <w:numPr>
          <w:ilvl w:val="5"/>
          <w:numId w:val="1"/>
        </w:numPr>
        <w:rPr>
          <w:rFonts w:ascii="Arial" w:hAnsi="Arial" w:cs="Arial"/>
          <w:sz w:val="20"/>
          <w:szCs w:val="20"/>
        </w:rPr>
      </w:pPr>
      <w:proofErr w:type="spellStart"/>
      <w:r w:rsidRPr="002D2916">
        <w:rPr>
          <w:rFonts w:ascii="Arial" w:hAnsi="Arial" w:cs="Arial"/>
          <w:sz w:val="20"/>
          <w:szCs w:val="20"/>
        </w:rPr>
        <w:t>I</w:t>
      </w:r>
      <w:r w:rsidR="005A1147" w:rsidRPr="002D2916">
        <w:rPr>
          <w:rFonts w:ascii="Arial" w:hAnsi="Arial" w:cs="Arial"/>
          <w:sz w:val="20"/>
          <w:szCs w:val="20"/>
        </w:rPr>
        <w:t>dentificación</w:t>
      </w:r>
      <w:r w:rsidRPr="005B498E">
        <w:rPr>
          <w:rFonts w:ascii="Arial" w:hAnsi="Arial" w:cs="Arial"/>
          <w:sz w:val="20"/>
          <w:szCs w:val="20"/>
        </w:rPr>
        <w:t>Asegurado</w:t>
      </w:r>
      <w:proofErr w:type="spellEnd"/>
    </w:p>
    <w:p w:rsidR="005B498E" w:rsidRDefault="005B498E" w:rsidP="005A1147">
      <w:pPr>
        <w:numPr>
          <w:ilvl w:val="6"/>
          <w:numId w:val="1"/>
        </w:numPr>
        <w:rPr>
          <w:rFonts w:ascii="Arial" w:hAnsi="Arial" w:cs="Arial"/>
          <w:sz w:val="20"/>
          <w:szCs w:val="20"/>
        </w:rPr>
      </w:pPr>
      <w:r>
        <w:rPr>
          <w:rFonts w:ascii="Arial" w:hAnsi="Arial" w:cs="Arial"/>
          <w:sz w:val="20"/>
          <w:szCs w:val="20"/>
        </w:rPr>
        <w:t>Rut Asegurado</w:t>
      </w:r>
    </w:p>
    <w:p w:rsidR="005A1147" w:rsidRPr="002D2916" w:rsidRDefault="005B498E" w:rsidP="005A1147">
      <w:pPr>
        <w:numPr>
          <w:ilvl w:val="6"/>
          <w:numId w:val="1"/>
        </w:numPr>
        <w:rPr>
          <w:rFonts w:ascii="Arial" w:hAnsi="Arial" w:cs="Arial"/>
          <w:sz w:val="20"/>
          <w:szCs w:val="20"/>
        </w:rPr>
      </w:pPr>
      <w:r>
        <w:rPr>
          <w:rFonts w:ascii="Arial" w:hAnsi="Arial" w:cs="Arial"/>
          <w:sz w:val="20"/>
          <w:szCs w:val="20"/>
        </w:rPr>
        <w:t>Nombre Asegurado</w:t>
      </w:r>
      <w:r w:rsidR="005A1147" w:rsidRPr="002D2916">
        <w:rPr>
          <w:rFonts w:ascii="Arial" w:hAnsi="Arial" w:cs="Arial"/>
          <w:sz w:val="20"/>
          <w:szCs w:val="20"/>
        </w:rPr>
        <w:tab/>
      </w:r>
    </w:p>
    <w:p w:rsidR="00DE02AF" w:rsidRDefault="005B498E" w:rsidP="00DE02AF">
      <w:pPr>
        <w:numPr>
          <w:ilvl w:val="5"/>
          <w:numId w:val="1"/>
        </w:numPr>
        <w:rPr>
          <w:rFonts w:ascii="Arial" w:hAnsi="Arial" w:cs="Arial"/>
          <w:sz w:val="20"/>
          <w:szCs w:val="20"/>
        </w:rPr>
      </w:pPr>
      <w:r>
        <w:rPr>
          <w:rFonts w:ascii="Arial" w:hAnsi="Arial" w:cs="Arial"/>
          <w:sz w:val="20"/>
          <w:szCs w:val="20"/>
        </w:rPr>
        <w:t>Identificación del inmueble</w:t>
      </w:r>
    </w:p>
    <w:p w:rsidR="005B498E" w:rsidRDefault="005B498E" w:rsidP="005B498E">
      <w:pPr>
        <w:numPr>
          <w:ilvl w:val="6"/>
          <w:numId w:val="1"/>
        </w:numPr>
        <w:rPr>
          <w:rFonts w:ascii="Arial" w:hAnsi="Arial" w:cs="Arial"/>
          <w:sz w:val="20"/>
          <w:szCs w:val="20"/>
        </w:rPr>
      </w:pPr>
      <w:r>
        <w:rPr>
          <w:rFonts w:ascii="Arial" w:hAnsi="Arial" w:cs="Arial"/>
          <w:sz w:val="20"/>
          <w:szCs w:val="20"/>
        </w:rPr>
        <w:t>Dirección</w:t>
      </w:r>
    </w:p>
    <w:p w:rsidR="005B498E" w:rsidRPr="002D2916" w:rsidRDefault="005B498E" w:rsidP="005B498E">
      <w:pPr>
        <w:numPr>
          <w:ilvl w:val="6"/>
          <w:numId w:val="1"/>
        </w:numPr>
        <w:rPr>
          <w:rFonts w:ascii="Arial" w:hAnsi="Arial" w:cs="Arial"/>
          <w:sz w:val="20"/>
          <w:szCs w:val="20"/>
        </w:rPr>
      </w:pPr>
      <w:proofErr w:type="gramStart"/>
      <w:r>
        <w:rPr>
          <w:rFonts w:ascii="Arial" w:hAnsi="Arial" w:cs="Arial"/>
          <w:sz w:val="20"/>
          <w:szCs w:val="20"/>
        </w:rPr>
        <w:t>Comuna(</w:t>
      </w:r>
      <w:proofErr w:type="gramEnd"/>
      <w:r>
        <w:rPr>
          <w:rFonts w:ascii="Arial" w:hAnsi="Arial" w:cs="Arial"/>
          <w:sz w:val="20"/>
          <w:szCs w:val="20"/>
        </w:rPr>
        <w:t>Combo Box)</w:t>
      </w:r>
    </w:p>
    <w:p w:rsidR="005A1147" w:rsidRPr="002C4052" w:rsidRDefault="005A1147" w:rsidP="00DE02AF">
      <w:pPr>
        <w:numPr>
          <w:ilvl w:val="5"/>
          <w:numId w:val="1"/>
        </w:numPr>
        <w:rPr>
          <w:rFonts w:ascii="Arial" w:hAnsi="Arial" w:cs="Arial"/>
          <w:sz w:val="20"/>
          <w:szCs w:val="20"/>
        </w:rPr>
      </w:pPr>
      <w:r w:rsidRPr="002C4052">
        <w:rPr>
          <w:rFonts w:ascii="Arial" w:hAnsi="Arial" w:cs="Arial"/>
          <w:sz w:val="20"/>
          <w:szCs w:val="20"/>
        </w:rPr>
        <w:t>Actividad</w:t>
      </w:r>
      <w:r w:rsidR="00FC3246" w:rsidRPr="002C4052">
        <w:rPr>
          <w:rFonts w:ascii="Arial" w:hAnsi="Arial" w:cs="Arial"/>
          <w:sz w:val="20"/>
          <w:szCs w:val="20"/>
        </w:rPr>
        <w:t xml:space="preserve"> (Combo box)</w:t>
      </w:r>
    </w:p>
    <w:p w:rsidR="000368A0" w:rsidRPr="002C4052" w:rsidRDefault="000368A0" w:rsidP="005A1147">
      <w:pPr>
        <w:numPr>
          <w:ilvl w:val="6"/>
          <w:numId w:val="1"/>
        </w:numPr>
        <w:rPr>
          <w:rFonts w:ascii="Arial" w:hAnsi="Arial" w:cs="Arial"/>
          <w:sz w:val="20"/>
          <w:szCs w:val="20"/>
        </w:rPr>
      </w:pPr>
      <w:r w:rsidRPr="002C4052">
        <w:rPr>
          <w:rFonts w:ascii="Arial" w:hAnsi="Arial" w:cs="Arial"/>
          <w:sz w:val="20"/>
          <w:szCs w:val="20"/>
        </w:rPr>
        <w:t>Sin Actividad (Predeterminado)</w:t>
      </w:r>
    </w:p>
    <w:p w:rsidR="000368A0" w:rsidRPr="002C4052" w:rsidRDefault="000368A0" w:rsidP="005A1147">
      <w:pPr>
        <w:numPr>
          <w:ilvl w:val="6"/>
          <w:numId w:val="1"/>
        </w:numPr>
        <w:rPr>
          <w:rFonts w:ascii="Arial" w:hAnsi="Arial" w:cs="Arial"/>
          <w:sz w:val="20"/>
          <w:szCs w:val="20"/>
        </w:rPr>
      </w:pPr>
      <w:r w:rsidRPr="002C4052">
        <w:rPr>
          <w:rFonts w:ascii="Arial" w:hAnsi="Arial" w:cs="Arial"/>
          <w:sz w:val="20"/>
          <w:szCs w:val="20"/>
        </w:rPr>
        <w:t>Co</w:t>
      </w:r>
      <w:r w:rsidR="009A08AB" w:rsidRPr="002C4052">
        <w:rPr>
          <w:rFonts w:ascii="Arial" w:hAnsi="Arial" w:cs="Arial"/>
          <w:sz w:val="20"/>
          <w:szCs w:val="20"/>
        </w:rPr>
        <w:t>ndominios</w:t>
      </w:r>
      <w:r w:rsidRPr="002C4052">
        <w:rPr>
          <w:rFonts w:ascii="Arial" w:hAnsi="Arial" w:cs="Arial"/>
          <w:sz w:val="20"/>
          <w:szCs w:val="20"/>
        </w:rPr>
        <w:t xml:space="preserve"> Habitacionales </w:t>
      </w:r>
    </w:p>
    <w:p w:rsidR="005A1147" w:rsidRPr="002C4052" w:rsidRDefault="009A08AB" w:rsidP="005A1147">
      <w:pPr>
        <w:numPr>
          <w:ilvl w:val="6"/>
          <w:numId w:val="1"/>
        </w:numPr>
        <w:rPr>
          <w:rFonts w:ascii="Arial" w:hAnsi="Arial" w:cs="Arial"/>
          <w:sz w:val="20"/>
          <w:szCs w:val="20"/>
        </w:rPr>
      </w:pPr>
      <w:r w:rsidRPr="002C4052">
        <w:rPr>
          <w:rFonts w:ascii="Arial" w:hAnsi="Arial" w:cs="Arial"/>
          <w:sz w:val="20"/>
          <w:szCs w:val="20"/>
        </w:rPr>
        <w:t>Condominios</w:t>
      </w:r>
      <w:r w:rsidR="000368A0" w:rsidRPr="002C4052">
        <w:rPr>
          <w:rFonts w:ascii="Arial" w:hAnsi="Arial" w:cs="Arial"/>
          <w:sz w:val="20"/>
          <w:szCs w:val="20"/>
        </w:rPr>
        <w:t xml:space="preserve"> Comerciales </w:t>
      </w:r>
    </w:p>
    <w:p w:rsidR="00264862" w:rsidRPr="002C4052" w:rsidRDefault="00264862" w:rsidP="00264862">
      <w:pPr>
        <w:numPr>
          <w:ilvl w:val="5"/>
          <w:numId w:val="1"/>
        </w:numPr>
        <w:rPr>
          <w:rFonts w:ascii="Arial" w:hAnsi="Arial" w:cs="Arial"/>
          <w:sz w:val="20"/>
          <w:szCs w:val="20"/>
        </w:rPr>
      </w:pPr>
      <w:proofErr w:type="spellStart"/>
      <w:r w:rsidRPr="002C4052">
        <w:rPr>
          <w:rFonts w:ascii="Arial" w:hAnsi="Arial" w:cs="Arial"/>
          <w:sz w:val="20"/>
          <w:szCs w:val="20"/>
        </w:rPr>
        <w:t>Nº</w:t>
      </w:r>
      <w:proofErr w:type="spellEnd"/>
      <w:r w:rsidRPr="002C4052">
        <w:rPr>
          <w:rFonts w:ascii="Arial" w:hAnsi="Arial" w:cs="Arial"/>
          <w:sz w:val="20"/>
          <w:szCs w:val="20"/>
        </w:rPr>
        <w:t xml:space="preserve"> De Reserva ACE</w:t>
      </w:r>
    </w:p>
    <w:p w:rsidR="00AA28C1" w:rsidRDefault="00264862" w:rsidP="00264862">
      <w:pPr>
        <w:numPr>
          <w:ilvl w:val="6"/>
          <w:numId w:val="1"/>
        </w:numPr>
        <w:rPr>
          <w:rFonts w:ascii="Arial" w:hAnsi="Arial" w:cs="Arial"/>
          <w:sz w:val="20"/>
          <w:szCs w:val="20"/>
        </w:rPr>
      </w:pPr>
      <w:r w:rsidRPr="002C4052">
        <w:rPr>
          <w:rFonts w:ascii="Arial" w:hAnsi="Arial" w:cs="Arial"/>
          <w:sz w:val="20"/>
          <w:szCs w:val="20"/>
        </w:rPr>
        <w:t xml:space="preserve">Campo Numérico de hasta </w:t>
      </w:r>
      <w:r w:rsidR="00AA28C1" w:rsidRPr="00DE3C62">
        <w:rPr>
          <w:rFonts w:ascii="Arial" w:hAnsi="Arial" w:cs="Arial"/>
          <w:sz w:val="20"/>
          <w:szCs w:val="20"/>
        </w:rPr>
        <w:t>4</w:t>
      </w:r>
      <w:r w:rsidRPr="002C4052">
        <w:rPr>
          <w:rFonts w:ascii="Arial" w:hAnsi="Arial" w:cs="Arial"/>
          <w:sz w:val="20"/>
          <w:szCs w:val="20"/>
        </w:rPr>
        <w:t>Caracteres.</w:t>
      </w:r>
    </w:p>
    <w:p w:rsidR="00AA28C1" w:rsidRPr="00AB25B4" w:rsidRDefault="00AA28C1" w:rsidP="00264862">
      <w:pPr>
        <w:numPr>
          <w:ilvl w:val="6"/>
          <w:numId w:val="1"/>
        </w:numPr>
        <w:rPr>
          <w:rFonts w:ascii="Arial" w:hAnsi="Arial" w:cs="Arial"/>
          <w:sz w:val="20"/>
          <w:szCs w:val="20"/>
        </w:rPr>
      </w:pPr>
      <w:r w:rsidRPr="00AB25B4">
        <w:rPr>
          <w:rFonts w:ascii="Arial" w:hAnsi="Arial" w:cs="Arial"/>
          <w:sz w:val="20"/>
          <w:szCs w:val="20"/>
        </w:rPr>
        <w:t>Incluir punto de información:</w:t>
      </w:r>
    </w:p>
    <w:p w:rsidR="00AA28C1" w:rsidRPr="00AB25B4" w:rsidRDefault="00AA28C1" w:rsidP="00AA28C1">
      <w:pPr>
        <w:numPr>
          <w:ilvl w:val="7"/>
          <w:numId w:val="1"/>
        </w:numPr>
        <w:rPr>
          <w:rFonts w:ascii="Arial" w:hAnsi="Arial" w:cs="Arial"/>
          <w:sz w:val="20"/>
          <w:szCs w:val="20"/>
        </w:rPr>
      </w:pPr>
      <w:r w:rsidRPr="00AB25B4">
        <w:rPr>
          <w:rFonts w:ascii="Arial" w:hAnsi="Arial" w:cs="Arial"/>
          <w:sz w:val="20"/>
          <w:szCs w:val="20"/>
        </w:rPr>
        <w:t xml:space="preserve">“Enviar RUT y nombre del Condominio y Rut y nombre de Corredor, a: </w:t>
      </w:r>
      <w:hyperlink r:id="rId8" w:history="1">
        <w:r w:rsidR="00AB25B4" w:rsidRPr="00AB25B4">
          <w:rPr>
            <w:rStyle w:val="Hipervnculo"/>
            <w:rFonts w:ascii="Arial" w:hAnsi="Arial" w:cs="Arial"/>
            <w:sz w:val="20"/>
            <w:szCs w:val="20"/>
          </w:rPr>
          <w:t>heiling.rivas@chubb.com</w:t>
        </w:r>
      </w:hyperlink>
    </w:p>
    <w:p w:rsidR="00AA28C1" w:rsidRPr="00AB25B4" w:rsidRDefault="00AA28C1" w:rsidP="00AA28C1">
      <w:pPr>
        <w:numPr>
          <w:ilvl w:val="5"/>
          <w:numId w:val="1"/>
        </w:numPr>
        <w:rPr>
          <w:rFonts w:ascii="Arial" w:hAnsi="Arial" w:cs="Arial"/>
          <w:sz w:val="20"/>
          <w:szCs w:val="20"/>
        </w:rPr>
      </w:pPr>
      <w:r w:rsidRPr="00AB25B4">
        <w:rPr>
          <w:rFonts w:ascii="Arial" w:hAnsi="Arial" w:cs="Arial"/>
          <w:sz w:val="20"/>
          <w:szCs w:val="20"/>
        </w:rPr>
        <w:t xml:space="preserve">Texto: </w:t>
      </w:r>
    </w:p>
    <w:p w:rsidR="00AA28C1" w:rsidRPr="00DE3C62" w:rsidRDefault="00AA28C1" w:rsidP="00AA28C1">
      <w:pPr>
        <w:numPr>
          <w:ilvl w:val="6"/>
          <w:numId w:val="1"/>
        </w:numPr>
        <w:rPr>
          <w:rFonts w:ascii="Arial" w:hAnsi="Arial" w:cs="Arial"/>
          <w:sz w:val="20"/>
          <w:szCs w:val="20"/>
        </w:rPr>
      </w:pPr>
      <w:r w:rsidRPr="00DE3C62">
        <w:rPr>
          <w:rFonts w:ascii="Arial" w:hAnsi="Arial" w:cs="Arial"/>
          <w:sz w:val="20"/>
          <w:szCs w:val="20"/>
        </w:rPr>
        <w:t xml:space="preserve">“Importante, antes de cotizar debes ingresar </w:t>
      </w:r>
      <w:proofErr w:type="spellStart"/>
      <w:r w:rsidRPr="00DE3C62">
        <w:rPr>
          <w:rFonts w:ascii="Arial" w:hAnsi="Arial" w:cs="Arial"/>
          <w:sz w:val="20"/>
          <w:szCs w:val="20"/>
        </w:rPr>
        <w:t>N°</w:t>
      </w:r>
      <w:proofErr w:type="spellEnd"/>
      <w:r w:rsidRPr="00DE3C62">
        <w:rPr>
          <w:rFonts w:ascii="Arial" w:hAnsi="Arial" w:cs="Arial"/>
          <w:sz w:val="20"/>
          <w:szCs w:val="20"/>
        </w:rPr>
        <w:t xml:space="preserve"> de reserva”</w:t>
      </w:r>
    </w:p>
    <w:p w:rsidR="00264862" w:rsidRPr="00AA28C1" w:rsidRDefault="00264862" w:rsidP="00AA28C1">
      <w:pPr>
        <w:ind w:left="2160"/>
        <w:rPr>
          <w:rFonts w:ascii="Arial" w:hAnsi="Arial" w:cs="Arial"/>
          <w:sz w:val="20"/>
          <w:szCs w:val="20"/>
          <w:highlight w:val="green"/>
        </w:rPr>
      </w:pPr>
    </w:p>
    <w:p w:rsidR="00DE02AF" w:rsidRPr="002C4052" w:rsidRDefault="00DE02AF" w:rsidP="00DE02AF">
      <w:pPr>
        <w:numPr>
          <w:ilvl w:val="5"/>
          <w:numId w:val="1"/>
        </w:numPr>
        <w:rPr>
          <w:rFonts w:ascii="Arial" w:hAnsi="Arial" w:cs="Arial"/>
          <w:sz w:val="20"/>
          <w:szCs w:val="20"/>
        </w:rPr>
      </w:pPr>
      <w:r w:rsidRPr="002C4052">
        <w:rPr>
          <w:rFonts w:ascii="Arial" w:hAnsi="Arial" w:cs="Arial"/>
          <w:sz w:val="20"/>
          <w:szCs w:val="20"/>
        </w:rPr>
        <w:t>Construcción Muro</w:t>
      </w:r>
      <w:r w:rsidR="00FC3246" w:rsidRPr="002C4052">
        <w:rPr>
          <w:rFonts w:ascii="Arial" w:hAnsi="Arial" w:cs="Arial"/>
          <w:sz w:val="20"/>
          <w:szCs w:val="20"/>
        </w:rPr>
        <w:t xml:space="preserve"> (Combo box)</w:t>
      </w:r>
    </w:p>
    <w:p w:rsidR="007722F3" w:rsidRPr="002C4052" w:rsidRDefault="007722F3" w:rsidP="00DE02AF">
      <w:pPr>
        <w:numPr>
          <w:ilvl w:val="6"/>
          <w:numId w:val="1"/>
        </w:numPr>
        <w:tabs>
          <w:tab w:val="num" w:pos="5040"/>
        </w:tabs>
        <w:rPr>
          <w:rFonts w:ascii="Arial" w:hAnsi="Arial" w:cs="Arial"/>
          <w:sz w:val="20"/>
          <w:szCs w:val="20"/>
        </w:rPr>
      </w:pPr>
      <w:r w:rsidRPr="002C4052">
        <w:rPr>
          <w:rFonts w:ascii="Arial" w:hAnsi="Arial" w:cs="Arial"/>
          <w:sz w:val="20"/>
          <w:szCs w:val="20"/>
        </w:rPr>
        <w:t>Sin tipo (Predeterminado)</w:t>
      </w:r>
    </w:p>
    <w:p w:rsidR="00DE02AF" w:rsidRPr="002C4052" w:rsidRDefault="00DE02AF" w:rsidP="00DE02AF">
      <w:pPr>
        <w:numPr>
          <w:ilvl w:val="6"/>
          <w:numId w:val="1"/>
        </w:numPr>
        <w:tabs>
          <w:tab w:val="num" w:pos="5040"/>
        </w:tabs>
        <w:rPr>
          <w:rFonts w:ascii="Arial" w:hAnsi="Arial" w:cs="Arial"/>
          <w:sz w:val="20"/>
          <w:szCs w:val="20"/>
        </w:rPr>
      </w:pPr>
      <w:r w:rsidRPr="002C4052">
        <w:rPr>
          <w:rFonts w:ascii="Arial" w:hAnsi="Arial" w:cs="Arial"/>
          <w:sz w:val="20"/>
          <w:szCs w:val="20"/>
        </w:rPr>
        <w:t>Concreto</w:t>
      </w:r>
    </w:p>
    <w:p w:rsidR="00DE02AF" w:rsidRPr="002C4052" w:rsidRDefault="00DE02AF" w:rsidP="00DE02AF">
      <w:pPr>
        <w:numPr>
          <w:ilvl w:val="6"/>
          <w:numId w:val="1"/>
        </w:numPr>
        <w:tabs>
          <w:tab w:val="num" w:pos="5040"/>
        </w:tabs>
        <w:rPr>
          <w:rFonts w:ascii="Arial" w:hAnsi="Arial" w:cs="Arial"/>
          <w:sz w:val="20"/>
          <w:szCs w:val="20"/>
        </w:rPr>
      </w:pPr>
      <w:r w:rsidRPr="002C4052">
        <w:rPr>
          <w:rFonts w:ascii="Arial" w:hAnsi="Arial" w:cs="Arial"/>
          <w:sz w:val="20"/>
          <w:szCs w:val="20"/>
        </w:rPr>
        <w:t>Albañilería simple</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Albañilería reforzada</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Muros cortina (Edificios</w:t>
      </w:r>
      <w:r w:rsidR="00ED78F6" w:rsidRPr="00F577DD">
        <w:rPr>
          <w:rFonts w:ascii="Arial" w:hAnsi="Arial" w:cs="Arial"/>
          <w:sz w:val="20"/>
          <w:szCs w:val="20"/>
        </w:rPr>
        <w:t xml:space="preserve"> Vidriados</w:t>
      </w:r>
      <w:r w:rsidRPr="00F577DD">
        <w:rPr>
          <w:rFonts w:ascii="Arial" w:hAnsi="Arial" w:cs="Arial"/>
          <w:sz w:val="20"/>
          <w:szCs w:val="20"/>
        </w:rPr>
        <w:t>)</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Asbesto cemento</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Bloques de Cemento</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 xml:space="preserve">Planchas metálicas </w:t>
      </w:r>
      <w:r w:rsidR="0016597E" w:rsidRPr="00F577DD">
        <w:rPr>
          <w:rFonts w:ascii="Arial" w:hAnsi="Arial" w:cs="Arial"/>
          <w:sz w:val="20"/>
          <w:szCs w:val="20"/>
        </w:rPr>
        <w:t>[</w:t>
      </w:r>
      <w:r w:rsidR="00361C9A" w:rsidRPr="00F577DD">
        <w:rPr>
          <w:rFonts w:ascii="Arial" w:hAnsi="Arial" w:cs="Arial"/>
          <w:sz w:val="20"/>
          <w:szCs w:val="20"/>
        </w:rPr>
        <w:t xml:space="preserve">no </w:t>
      </w:r>
      <w:r w:rsidR="00ED78F6" w:rsidRPr="00F577DD">
        <w:rPr>
          <w:rFonts w:ascii="Arial" w:hAnsi="Arial" w:cs="Arial"/>
          <w:sz w:val="20"/>
          <w:szCs w:val="20"/>
        </w:rPr>
        <w:t>tarifica</w:t>
      </w:r>
      <w:r w:rsidR="0016597E" w:rsidRPr="00F577DD">
        <w:rPr>
          <w:rFonts w:ascii="Arial" w:hAnsi="Arial" w:cs="Arial"/>
          <w:sz w:val="20"/>
          <w:szCs w:val="20"/>
        </w:rPr>
        <w:t>]</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 xml:space="preserve">Madera </w:t>
      </w:r>
      <w:r w:rsidR="0016597E" w:rsidRPr="00F577DD">
        <w:rPr>
          <w:rFonts w:ascii="Arial" w:hAnsi="Arial" w:cs="Arial"/>
          <w:sz w:val="20"/>
          <w:szCs w:val="20"/>
        </w:rPr>
        <w:t>[</w:t>
      </w:r>
      <w:r w:rsidRPr="00F577DD">
        <w:rPr>
          <w:rFonts w:ascii="Arial" w:hAnsi="Arial" w:cs="Arial"/>
          <w:sz w:val="20"/>
          <w:szCs w:val="20"/>
        </w:rPr>
        <w:t xml:space="preserve">no </w:t>
      </w:r>
      <w:r w:rsidR="00ED78F6" w:rsidRPr="00F577DD">
        <w:rPr>
          <w:rFonts w:ascii="Arial" w:hAnsi="Arial" w:cs="Arial"/>
          <w:sz w:val="20"/>
          <w:szCs w:val="20"/>
        </w:rPr>
        <w:t>tarifica</w:t>
      </w:r>
      <w:r w:rsidR="0016597E" w:rsidRPr="00F577DD">
        <w:rPr>
          <w:rFonts w:ascii="Arial" w:hAnsi="Arial" w:cs="Arial"/>
          <w:sz w:val="20"/>
          <w:szCs w:val="20"/>
        </w:rPr>
        <w:t>]</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 xml:space="preserve">Adobe </w:t>
      </w:r>
      <w:r w:rsidR="0016597E" w:rsidRPr="00F577DD">
        <w:rPr>
          <w:rFonts w:ascii="Arial" w:hAnsi="Arial" w:cs="Arial"/>
          <w:sz w:val="20"/>
          <w:szCs w:val="20"/>
        </w:rPr>
        <w:t>[</w:t>
      </w:r>
      <w:r w:rsidR="007722F3" w:rsidRPr="00F577DD">
        <w:rPr>
          <w:rFonts w:ascii="Arial" w:hAnsi="Arial" w:cs="Arial"/>
          <w:sz w:val="20"/>
          <w:szCs w:val="20"/>
        </w:rPr>
        <w:t xml:space="preserve">no </w:t>
      </w:r>
      <w:r w:rsidR="00ED78F6" w:rsidRPr="00F577DD">
        <w:rPr>
          <w:rFonts w:ascii="Arial" w:hAnsi="Arial" w:cs="Arial"/>
          <w:sz w:val="20"/>
          <w:szCs w:val="20"/>
        </w:rPr>
        <w:t>tarifica</w:t>
      </w:r>
      <w:r w:rsidR="0016597E" w:rsidRPr="00F577DD">
        <w:rPr>
          <w:rFonts w:ascii="Arial" w:hAnsi="Arial" w:cs="Arial"/>
          <w:sz w:val="20"/>
          <w:szCs w:val="20"/>
        </w:rPr>
        <w:t>]</w:t>
      </w:r>
    </w:p>
    <w:p w:rsidR="005A4382" w:rsidRPr="00F577DD" w:rsidRDefault="005A4382" w:rsidP="005A4382">
      <w:pPr>
        <w:numPr>
          <w:ilvl w:val="6"/>
          <w:numId w:val="1"/>
        </w:numPr>
        <w:tabs>
          <w:tab w:val="num" w:pos="2070"/>
          <w:tab w:val="num" w:pos="5040"/>
        </w:tabs>
        <w:rPr>
          <w:rFonts w:ascii="Arial" w:hAnsi="Arial" w:cs="Arial"/>
          <w:sz w:val="20"/>
          <w:szCs w:val="20"/>
        </w:rPr>
      </w:pPr>
      <w:r w:rsidRPr="00F577DD">
        <w:rPr>
          <w:rFonts w:ascii="Arial" w:hAnsi="Arial" w:cs="Arial"/>
          <w:sz w:val="20"/>
          <w:szCs w:val="20"/>
        </w:rPr>
        <w:t xml:space="preserve">Panel </w:t>
      </w:r>
      <w:proofErr w:type="spellStart"/>
      <w:proofErr w:type="gramStart"/>
      <w:r w:rsidRPr="00F577DD">
        <w:rPr>
          <w:rFonts w:ascii="Arial" w:hAnsi="Arial" w:cs="Arial"/>
          <w:sz w:val="20"/>
          <w:szCs w:val="20"/>
        </w:rPr>
        <w:t>Sandwich</w:t>
      </w:r>
      <w:proofErr w:type="spellEnd"/>
      <w:r w:rsidR="0016597E" w:rsidRPr="00F577DD">
        <w:rPr>
          <w:rFonts w:ascii="Arial" w:hAnsi="Arial" w:cs="Arial"/>
          <w:bCs/>
          <w:sz w:val="20"/>
          <w:szCs w:val="20"/>
        </w:rPr>
        <w:t>[</w:t>
      </w:r>
      <w:proofErr w:type="gramEnd"/>
      <w:r w:rsidRPr="00F577DD">
        <w:rPr>
          <w:rFonts w:ascii="Arial" w:hAnsi="Arial" w:cs="Arial"/>
          <w:sz w:val="20"/>
          <w:szCs w:val="20"/>
        </w:rPr>
        <w:t>no</w:t>
      </w:r>
      <w:r w:rsidR="00ED78F6" w:rsidRPr="00F577DD">
        <w:rPr>
          <w:rFonts w:ascii="Arial" w:hAnsi="Arial" w:cs="Arial"/>
          <w:sz w:val="20"/>
          <w:szCs w:val="20"/>
        </w:rPr>
        <w:t xml:space="preserve"> tarifica</w:t>
      </w:r>
      <w:r w:rsidR="0016597E" w:rsidRPr="00F577DD">
        <w:rPr>
          <w:rFonts w:ascii="Arial" w:hAnsi="Arial" w:cs="Arial"/>
          <w:sz w:val="20"/>
          <w:szCs w:val="20"/>
        </w:rPr>
        <w:t>]</w:t>
      </w:r>
    </w:p>
    <w:p w:rsidR="00DE02AF" w:rsidRPr="00F577DD" w:rsidRDefault="00DE02AF" w:rsidP="00DE02AF">
      <w:pPr>
        <w:numPr>
          <w:ilvl w:val="5"/>
          <w:numId w:val="1"/>
        </w:numPr>
        <w:rPr>
          <w:rFonts w:ascii="Arial" w:hAnsi="Arial" w:cs="Arial"/>
          <w:sz w:val="20"/>
          <w:szCs w:val="20"/>
        </w:rPr>
      </w:pPr>
      <w:r w:rsidRPr="00F577DD">
        <w:rPr>
          <w:rFonts w:ascii="Arial" w:hAnsi="Arial" w:cs="Arial"/>
          <w:sz w:val="20"/>
          <w:szCs w:val="20"/>
        </w:rPr>
        <w:t>Construcción Techo</w:t>
      </w:r>
      <w:r w:rsidR="00FC3246" w:rsidRPr="00F577DD">
        <w:rPr>
          <w:rFonts w:ascii="Arial" w:hAnsi="Arial" w:cs="Arial"/>
          <w:sz w:val="20"/>
          <w:szCs w:val="20"/>
        </w:rPr>
        <w:t xml:space="preserve"> (Combo box)</w:t>
      </w:r>
    </w:p>
    <w:p w:rsidR="007722F3" w:rsidRPr="00F577DD" w:rsidRDefault="007722F3" w:rsidP="007722F3">
      <w:pPr>
        <w:numPr>
          <w:ilvl w:val="6"/>
          <w:numId w:val="1"/>
        </w:numPr>
        <w:tabs>
          <w:tab w:val="num" w:pos="5040"/>
        </w:tabs>
        <w:rPr>
          <w:rFonts w:ascii="Arial" w:hAnsi="Arial" w:cs="Arial"/>
          <w:sz w:val="20"/>
          <w:szCs w:val="20"/>
        </w:rPr>
      </w:pPr>
      <w:r w:rsidRPr="00F577DD">
        <w:rPr>
          <w:rFonts w:ascii="Arial" w:hAnsi="Arial" w:cs="Arial"/>
          <w:sz w:val="20"/>
          <w:szCs w:val="20"/>
        </w:rPr>
        <w:t>Sin tipo (Predeterminado)</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Concreto</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Asbesto cemento</w:t>
      </w:r>
    </w:p>
    <w:p w:rsidR="006D5C69"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 xml:space="preserve">Planchas metálicas </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Tejas o similares</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Sólidos en general</w:t>
      </w:r>
    </w:p>
    <w:p w:rsidR="005A4382" w:rsidRPr="002C4052" w:rsidRDefault="005A4382" w:rsidP="005A4382">
      <w:pPr>
        <w:numPr>
          <w:ilvl w:val="6"/>
          <w:numId w:val="1"/>
        </w:numPr>
        <w:tabs>
          <w:tab w:val="num" w:pos="2070"/>
          <w:tab w:val="num" w:pos="5040"/>
        </w:tabs>
        <w:rPr>
          <w:rFonts w:ascii="Arial" w:hAnsi="Arial" w:cs="Arial"/>
          <w:sz w:val="20"/>
          <w:szCs w:val="20"/>
        </w:rPr>
      </w:pPr>
      <w:r w:rsidRPr="002C4052">
        <w:rPr>
          <w:rFonts w:ascii="Arial" w:hAnsi="Arial" w:cs="Arial"/>
          <w:sz w:val="20"/>
          <w:szCs w:val="20"/>
        </w:rPr>
        <w:t xml:space="preserve">Panel </w:t>
      </w:r>
      <w:proofErr w:type="spellStart"/>
      <w:proofErr w:type="gramStart"/>
      <w:r w:rsidRPr="002C4052">
        <w:rPr>
          <w:rFonts w:ascii="Arial" w:hAnsi="Arial" w:cs="Arial"/>
          <w:sz w:val="20"/>
          <w:szCs w:val="20"/>
        </w:rPr>
        <w:t>Sandwich</w:t>
      </w:r>
      <w:proofErr w:type="spellEnd"/>
      <w:r w:rsidR="0016597E" w:rsidRPr="002C4052">
        <w:rPr>
          <w:rFonts w:ascii="Arial" w:hAnsi="Arial" w:cs="Arial"/>
          <w:sz w:val="20"/>
          <w:szCs w:val="20"/>
        </w:rPr>
        <w:t>[</w:t>
      </w:r>
      <w:proofErr w:type="gramEnd"/>
      <w:r w:rsidRPr="002C4052">
        <w:rPr>
          <w:rFonts w:ascii="Arial" w:hAnsi="Arial" w:cs="Arial"/>
          <w:sz w:val="20"/>
          <w:szCs w:val="20"/>
        </w:rPr>
        <w:t>no</w:t>
      </w:r>
      <w:r w:rsidR="00A140A1" w:rsidRPr="002C4052">
        <w:rPr>
          <w:rFonts w:ascii="Arial" w:hAnsi="Arial" w:cs="Arial"/>
          <w:sz w:val="20"/>
          <w:szCs w:val="20"/>
        </w:rPr>
        <w:t xml:space="preserve"> tarifica</w:t>
      </w:r>
      <w:r w:rsidR="0016597E" w:rsidRPr="002C4052">
        <w:rPr>
          <w:rFonts w:ascii="Arial" w:hAnsi="Arial" w:cs="Arial"/>
          <w:sz w:val="20"/>
          <w:szCs w:val="20"/>
        </w:rPr>
        <w:t>]</w:t>
      </w:r>
    </w:p>
    <w:p w:rsidR="00DE02AF" w:rsidRPr="002C4052" w:rsidRDefault="00DE02AF" w:rsidP="00CE5F4B">
      <w:pPr>
        <w:numPr>
          <w:ilvl w:val="5"/>
          <w:numId w:val="1"/>
        </w:numPr>
        <w:rPr>
          <w:rFonts w:ascii="Arial" w:hAnsi="Arial" w:cs="Arial"/>
          <w:sz w:val="20"/>
          <w:szCs w:val="20"/>
        </w:rPr>
      </w:pPr>
      <w:r w:rsidRPr="002C4052">
        <w:rPr>
          <w:rFonts w:ascii="Arial" w:hAnsi="Arial" w:cs="Arial"/>
          <w:sz w:val="20"/>
          <w:szCs w:val="20"/>
        </w:rPr>
        <w:t>Montos</w:t>
      </w:r>
      <w:r w:rsidR="00FC3246" w:rsidRPr="002C4052">
        <w:rPr>
          <w:rFonts w:ascii="Arial" w:hAnsi="Arial" w:cs="Arial"/>
          <w:sz w:val="20"/>
          <w:szCs w:val="20"/>
        </w:rPr>
        <w:t xml:space="preserve"> (Campo para digitar)</w:t>
      </w:r>
    </w:p>
    <w:p w:rsidR="00DE02AF" w:rsidRPr="002C4052" w:rsidRDefault="005266A4" w:rsidP="00CE5F4B">
      <w:pPr>
        <w:numPr>
          <w:ilvl w:val="6"/>
          <w:numId w:val="1"/>
        </w:numPr>
        <w:rPr>
          <w:rFonts w:ascii="Arial" w:hAnsi="Arial" w:cs="Arial"/>
          <w:sz w:val="20"/>
          <w:szCs w:val="20"/>
        </w:rPr>
      </w:pPr>
      <w:r w:rsidRPr="002C4052">
        <w:rPr>
          <w:rFonts w:ascii="Arial" w:hAnsi="Arial" w:cs="Arial"/>
          <w:sz w:val="20"/>
          <w:szCs w:val="20"/>
        </w:rPr>
        <w:t xml:space="preserve">Monto </w:t>
      </w:r>
      <w:r w:rsidR="005A1147" w:rsidRPr="002C4052">
        <w:rPr>
          <w:rFonts w:ascii="Arial" w:hAnsi="Arial" w:cs="Arial"/>
          <w:sz w:val="20"/>
          <w:szCs w:val="20"/>
        </w:rPr>
        <w:t>Bienes y Espacios Comunes</w:t>
      </w:r>
    </w:p>
    <w:p w:rsidR="00ED78F6" w:rsidRPr="002C4052" w:rsidRDefault="005266A4" w:rsidP="00CE5F4B">
      <w:pPr>
        <w:numPr>
          <w:ilvl w:val="6"/>
          <w:numId w:val="1"/>
        </w:numPr>
        <w:tabs>
          <w:tab w:val="num" w:pos="5040"/>
        </w:tabs>
        <w:rPr>
          <w:rFonts w:ascii="Arial" w:hAnsi="Arial" w:cs="Arial"/>
          <w:sz w:val="20"/>
          <w:szCs w:val="20"/>
        </w:rPr>
      </w:pPr>
      <w:r w:rsidRPr="002C4052">
        <w:rPr>
          <w:rFonts w:ascii="Arial" w:hAnsi="Arial" w:cs="Arial"/>
          <w:sz w:val="20"/>
          <w:szCs w:val="20"/>
        </w:rPr>
        <w:t xml:space="preserve">Monto en </w:t>
      </w:r>
      <w:r w:rsidR="005A1147" w:rsidRPr="002C4052">
        <w:rPr>
          <w:rFonts w:ascii="Arial" w:hAnsi="Arial" w:cs="Arial"/>
          <w:sz w:val="20"/>
          <w:szCs w:val="20"/>
        </w:rPr>
        <w:t>Departamentos</w:t>
      </w:r>
    </w:p>
    <w:p w:rsidR="00B118FA" w:rsidRPr="002C4052" w:rsidRDefault="00B118FA" w:rsidP="00CE5F4B">
      <w:pPr>
        <w:numPr>
          <w:ilvl w:val="6"/>
          <w:numId w:val="1"/>
        </w:numPr>
        <w:tabs>
          <w:tab w:val="num" w:pos="5040"/>
        </w:tabs>
        <w:rPr>
          <w:rFonts w:ascii="Arial" w:hAnsi="Arial" w:cs="Arial"/>
          <w:sz w:val="20"/>
          <w:szCs w:val="20"/>
        </w:rPr>
      </w:pPr>
      <w:r w:rsidRPr="002C4052">
        <w:rPr>
          <w:rFonts w:ascii="Arial" w:hAnsi="Arial" w:cs="Arial"/>
          <w:sz w:val="20"/>
          <w:szCs w:val="20"/>
        </w:rPr>
        <w:t xml:space="preserve">Número de Trabajadores </w:t>
      </w:r>
      <w:r w:rsidR="008C2453" w:rsidRPr="002C4052">
        <w:rPr>
          <w:rFonts w:ascii="Arial" w:hAnsi="Arial" w:cs="Arial"/>
          <w:sz w:val="20"/>
          <w:szCs w:val="20"/>
        </w:rPr>
        <w:t>(Obligatorio)</w:t>
      </w:r>
    </w:p>
    <w:p w:rsidR="000C7064" w:rsidRPr="002C4052" w:rsidRDefault="000C7064" w:rsidP="000C7064">
      <w:pPr>
        <w:numPr>
          <w:ilvl w:val="7"/>
          <w:numId w:val="1"/>
        </w:numPr>
        <w:tabs>
          <w:tab w:val="num" w:pos="5040"/>
        </w:tabs>
        <w:rPr>
          <w:rFonts w:ascii="Arial" w:hAnsi="Arial" w:cs="Arial"/>
          <w:sz w:val="20"/>
          <w:szCs w:val="20"/>
        </w:rPr>
      </w:pPr>
      <w:r w:rsidRPr="002C4052">
        <w:rPr>
          <w:rFonts w:ascii="Arial" w:hAnsi="Arial" w:cs="Arial"/>
          <w:sz w:val="20"/>
          <w:szCs w:val="20"/>
        </w:rPr>
        <w:t>Predeterminado en valor “1”</w:t>
      </w:r>
    </w:p>
    <w:p w:rsidR="00E53B7A" w:rsidRDefault="00ED78F6" w:rsidP="00E53B7A">
      <w:pPr>
        <w:numPr>
          <w:ilvl w:val="6"/>
          <w:numId w:val="1"/>
        </w:numPr>
        <w:tabs>
          <w:tab w:val="num" w:pos="5040"/>
        </w:tabs>
        <w:rPr>
          <w:rFonts w:ascii="Arial" w:hAnsi="Arial" w:cs="Arial"/>
          <w:sz w:val="20"/>
          <w:szCs w:val="20"/>
        </w:rPr>
      </w:pPr>
      <w:r w:rsidRPr="00E53B7A">
        <w:rPr>
          <w:rFonts w:ascii="Arial" w:hAnsi="Arial" w:cs="Arial"/>
          <w:sz w:val="20"/>
          <w:szCs w:val="20"/>
        </w:rPr>
        <w:t>Cantidad de Unidades</w:t>
      </w:r>
      <w:r w:rsidR="00A140A1" w:rsidRPr="00E53B7A">
        <w:rPr>
          <w:rFonts w:ascii="Arial" w:hAnsi="Arial" w:cs="Arial"/>
          <w:sz w:val="20"/>
          <w:szCs w:val="20"/>
        </w:rPr>
        <w:t xml:space="preserve"> (si se ingresó monto Departamento, es obligatorio ingresar </w:t>
      </w:r>
      <w:r w:rsidR="00CE5F4B" w:rsidRPr="00E53B7A">
        <w:rPr>
          <w:rFonts w:ascii="Arial" w:hAnsi="Arial" w:cs="Arial"/>
          <w:sz w:val="20"/>
          <w:szCs w:val="20"/>
        </w:rPr>
        <w:t>número</w:t>
      </w:r>
      <w:r w:rsidR="00A140A1" w:rsidRPr="00E53B7A">
        <w:rPr>
          <w:rFonts w:ascii="Arial" w:hAnsi="Arial" w:cs="Arial"/>
          <w:sz w:val="20"/>
          <w:szCs w:val="20"/>
        </w:rPr>
        <w:t xml:space="preserve"> de Unidades)</w:t>
      </w:r>
    </w:p>
    <w:p w:rsidR="00E53B7A" w:rsidRDefault="00E53B7A" w:rsidP="00E53B7A">
      <w:pPr>
        <w:tabs>
          <w:tab w:val="num" w:pos="5040"/>
        </w:tabs>
        <w:ind w:left="3240"/>
        <w:rPr>
          <w:rFonts w:ascii="Arial" w:hAnsi="Arial" w:cs="Arial"/>
          <w:sz w:val="20"/>
          <w:szCs w:val="20"/>
        </w:rPr>
      </w:pPr>
    </w:p>
    <w:p w:rsidR="00CE5F4B" w:rsidRDefault="00CE5F4B" w:rsidP="00374E52">
      <w:pPr>
        <w:tabs>
          <w:tab w:val="num" w:pos="1350"/>
        </w:tabs>
        <w:ind w:left="990"/>
        <w:rPr>
          <w:rFonts w:ascii="Arial" w:hAnsi="Arial" w:cs="Arial"/>
          <w:sz w:val="20"/>
          <w:szCs w:val="20"/>
        </w:rPr>
      </w:pPr>
    </w:p>
    <w:p w:rsidR="00F15954" w:rsidRDefault="00F15954" w:rsidP="00374E52">
      <w:pPr>
        <w:tabs>
          <w:tab w:val="num" w:pos="1350"/>
        </w:tabs>
        <w:ind w:left="990"/>
        <w:rPr>
          <w:rFonts w:ascii="Arial" w:hAnsi="Arial" w:cs="Arial"/>
          <w:sz w:val="20"/>
          <w:szCs w:val="20"/>
        </w:rPr>
      </w:pPr>
    </w:p>
    <w:p w:rsidR="00F15954" w:rsidRDefault="00F15954" w:rsidP="00374E52">
      <w:pPr>
        <w:tabs>
          <w:tab w:val="num" w:pos="1350"/>
        </w:tabs>
        <w:ind w:left="990"/>
        <w:rPr>
          <w:rFonts w:ascii="Arial" w:hAnsi="Arial" w:cs="Arial"/>
          <w:sz w:val="20"/>
          <w:szCs w:val="20"/>
        </w:rPr>
      </w:pPr>
    </w:p>
    <w:p w:rsidR="00D336F1" w:rsidRDefault="00D336F1" w:rsidP="00374E52">
      <w:pPr>
        <w:tabs>
          <w:tab w:val="num" w:pos="1350"/>
        </w:tabs>
        <w:ind w:left="990"/>
        <w:rPr>
          <w:rFonts w:ascii="Arial" w:hAnsi="Arial" w:cs="Arial"/>
          <w:sz w:val="20"/>
          <w:szCs w:val="20"/>
        </w:rPr>
      </w:pPr>
    </w:p>
    <w:p w:rsidR="00D336F1" w:rsidRDefault="00D336F1" w:rsidP="00374E52">
      <w:pPr>
        <w:tabs>
          <w:tab w:val="num" w:pos="1350"/>
        </w:tabs>
        <w:ind w:left="990"/>
        <w:rPr>
          <w:rFonts w:ascii="Arial" w:hAnsi="Arial" w:cs="Arial"/>
          <w:sz w:val="20"/>
          <w:szCs w:val="20"/>
        </w:rPr>
      </w:pPr>
    </w:p>
    <w:p w:rsidR="00CE5F4B" w:rsidRPr="00F577DD" w:rsidRDefault="00CE5F4B" w:rsidP="00374E52">
      <w:pPr>
        <w:tabs>
          <w:tab w:val="num" w:pos="1350"/>
        </w:tabs>
        <w:ind w:left="990"/>
        <w:rPr>
          <w:rFonts w:ascii="Arial" w:hAnsi="Arial" w:cs="Arial"/>
          <w:sz w:val="20"/>
          <w:szCs w:val="20"/>
        </w:rPr>
      </w:pPr>
    </w:p>
    <w:p w:rsidR="00EC5CE6" w:rsidRPr="00CE5F4B" w:rsidRDefault="00166F3C" w:rsidP="00EC5CE6">
      <w:pPr>
        <w:numPr>
          <w:ilvl w:val="0"/>
          <w:numId w:val="1"/>
        </w:numPr>
        <w:tabs>
          <w:tab w:val="num" w:pos="1080"/>
        </w:tabs>
        <w:jc w:val="both"/>
        <w:rPr>
          <w:rFonts w:ascii="Arial" w:hAnsi="Arial" w:cs="Arial"/>
          <w:sz w:val="20"/>
          <w:szCs w:val="20"/>
        </w:rPr>
      </w:pPr>
      <w:r w:rsidRPr="00CE5F4B">
        <w:rPr>
          <w:rFonts w:ascii="Arial" w:hAnsi="Arial" w:cs="Arial"/>
          <w:b/>
          <w:sz w:val="20"/>
          <w:szCs w:val="20"/>
        </w:rPr>
        <w:t>COBERTURAS</w:t>
      </w:r>
    </w:p>
    <w:p w:rsidR="00CE5F4B" w:rsidRPr="00CE5F4B" w:rsidRDefault="00CE5F4B" w:rsidP="00CE5F4B">
      <w:pPr>
        <w:tabs>
          <w:tab w:val="num" w:pos="1080"/>
        </w:tabs>
        <w:ind w:left="360"/>
        <w:jc w:val="both"/>
        <w:rPr>
          <w:rFonts w:ascii="Arial" w:hAnsi="Arial" w:cs="Arial"/>
          <w:sz w:val="20"/>
          <w:szCs w:val="20"/>
          <w:highlight w:val="cyan"/>
        </w:rPr>
      </w:pPr>
    </w:p>
    <w:tbl>
      <w:tblPr>
        <w:tblW w:w="10112" w:type="dxa"/>
        <w:tblInd w:w="55" w:type="dxa"/>
        <w:tblCellMar>
          <w:left w:w="70" w:type="dxa"/>
          <w:right w:w="70" w:type="dxa"/>
        </w:tblCellMar>
        <w:tblLook w:val="04A0" w:firstRow="1" w:lastRow="0" w:firstColumn="1" w:lastColumn="0" w:noHBand="0" w:noVBand="1"/>
      </w:tblPr>
      <w:tblGrid>
        <w:gridCol w:w="1269"/>
        <w:gridCol w:w="1614"/>
        <w:gridCol w:w="1759"/>
        <w:gridCol w:w="4031"/>
        <w:gridCol w:w="1439"/>
      </w:tblGrid>
      <w:tr w:rsidR="00CE5F4B" w:rsidRPr="00E53241" w:rsidTr="00FF3838">
        <w:trPr>
          <w:trHeight w:val="315"/>
        </w:trPr>
        <w:tc>
          <w:tcPr>
            <w:tcW w:w="1269" w:type="dxa"/>
            <w:tcBorders>
              <w:top w:val="single" w:sz="8" w:space="0" w:color="auto"/>
              <w:left w:val="single" w:sz="8" w:space="0" w:color="auto"/>
              <w:bottom w:val="nil"/>
              <w:right w:val="single" w:sz="8" w:space="0" w:color="auto"/>
            </w:tcBorders>
            <w:shd w:val="clear" w:color="000000" w:fill="FFFFFF"/>
            <w:vAlign w:val="bottom"/>
            <w:hideMark/>
          </w:tcPr>
          <w:p w:rsidR="00CE5F4B" w:rsidRPr="00E53241" w:rsidRDefault="00CE5F4B" w:rsidP="00CE5F4B">
            <w:pPr>
              <w:jc w:val="center"/>
              <w:rPr>
                <w:rFonts w:ascii="Verdana" w:hAnsi="Verdana"/>
                <w:b/>
                <w:bCs/>
                <w:color w:val="000000"/>
                <w:sz w:val="15"/>
                <w:szCs w:val="15"/>
              </w:rPr>
            </w:pPr>
            <w:r w:rsidRPr="00E53241">
              <w:rPr>
                <w:rFonts w:ascii="Verdana" w:hAnsi="Verdana"/>
                <w:b/>
                <w:bCs/>
                <w:color w:val="000000"/>
                <w:sz w:val="15"/>
                <w:szCs w:val="15"/>
              </w:rPr>
              <w:t>Tipo</w:t>
            </w:r>
          </w:p>
        </w:tc>
        <w:tc>
          <w:tcPr>
            <w:tcW w:w="1614" w:type="dxa"/>
            <w:tcBorders>
              <w:top w:val="single" w:sz="8" w:space="0" w:color="auto"/>
              <w:left w:val="nil"/>
              <w:bottom w:val="nil"/>
              <w:right w:val="single" w:sz="8" w:space="0" w:color="auto"/>
            </w:tcBorders>
            <w:shd w:val="clear" w:color="000000" w:fill="FFFFFF"/>
            <w:vAlign w:val="bottom"/>
            <w:hideMark/>
          </w:tcPr>
          <w:p w:rsidR="00CE5F4B" w:rsidRPr="00E53241" w:rsidRDefault="00CE5F4B" w:rsidP="00CE5F4B">
            <w:pPr>
              <w:jc w:val="center"/>
              <w:rPr>
                <w:rFonts w:ascii="Verdana" w:hAnsi="Verdana"/>
                <w:b/>
                <w:bCs/>
                <w:color w:val="000000"/>
                <w:sz w:val="15"/>
                <w:szCs w:val="15"/>
              </w:rPr>
            </w:pPr>
            <w:r w:rsidRPr="00E53241">
              <w:rPr>
                <w:rFonts w:ascii="Verdana" w:hAnsi="Verdana"/>
                <w:b/>
                <w:bCs/>
                <w:color w:val="000000"/>
                <w:sz w:val="15"/>
                <w:szCs w:val="15"/>
              </w:rPr>
              <w:t>Coberturas</w:t>
            </w:r>
          </w:p>
        </w:tc>
        <w:tc>
          <w:tcPr>
            <w:tcW w:w="1759" w:type="dxa"/>
            <w:tcBorders>
              <w:top w:val="single" w:sz="8" w:space="0" w:color="auto"/>
              <w:left w:val="nil"/>
              <w:bottom w:val="nil"/>
              <w:right w:val="single" w:sz="8" w:space="0" w:color="auto"/>
            </w:tcBorders>
            <w:shd w:val="clear" w:color="000000" w:fill="FFFFFF"/>
            <w:vAlign w:val="bottom"/>
            <w:hideMark/>
          </w:tcPr>
          <w:p w:rsidR="00CE5F4B" w:rsidRPr="00E53241" w:rsidRDefault="00CE5F4B" w:rsidP="00CE5F4B">
            <w:pPr>
              <w:jc w:val="center"/>
              <w:rPr>
                <w:rFonts w:ascii="Verdana" w:hAnsi="Verdana"/>
                <w:b/>
                <w:bCs/>
                <w:color w:val="000000"/>
                <w:sz w:val="15"/>
                <w:szCs w:val="15"/>
              </w:rPr>
            </w:pPr>
            <w:r w:rsidRPr="00E53241">
              <w:rPr>
                <w:rFonts w:ascii="Verdana" w:hAnsi="Verdana"/>
                <w:b/>
                <w:bCs/>
                <w:color w:val="000000"/>
                <w:sz w:val="15"/>
                <w:szCs w:val="15"/>
              </w:rPr>
              <w:t>Condicionados</w:t>
            </w:r>
          </w:p>
        </w:tc>
        <w:tc>
          <w:tcPr>
            <w:tcW w:w="4031" w:type="dxa"/>
            <w:tcBorders>
              <w:top w:val="single" w:sz="8" w:space="0" w:color="auto"/>
              <w:left w:val="nil"/>
              <w:bottom w:val="nil"/>
              <w:right w:val="single" w:sz="8" w:space="0" w:color="auto"/>
            </w:tcBorders>
            <w:shd w:val="clear" w:color="000000" w:fill="FFFFFF"/>
            <w:vAlign w:val="bottom"/>
            <w:hideMark/>
          </w:tcPr>
          <w:p w:rsidR="00CE5F4B" w:rsidRPr="00E53241" w:rsidRDefault="00CE5F4B" w:rsidP="00CE5F4B">
            <w:pPr>
              <w:jc w:val="center"/>
              <w:rPr>
                <w:rFonts w:ascii="Verdana" w:hAnsi="Verdana"/>
                <w:b/>
                <w:bCs/>
                <w:color w:val="000000"/>
                <w:sz w:val="15"/>
                <w:szCs w:val="15"/>
              </w:rPr>
            </w:pPr>
            <w:r w:rsidRPr="00E53241">
              <w:rPr>
                <w:rFonts w:ascii="Verdana" w:hAnsi="Verdana"/>
                <w:b/>
                <w:bCs/>
                <w:color w:val="000000"/>
                <w:sz w:val="15"/>
                <w:szCs w:val="15"/>
              </w:rPr>
              <w:t>Limites</w:t>
            </w:r>
          </w:p>
        </w:tc>
        <w:tc>
          <w:tcPr>
            <w:tcW w:w="1439" w:type="dxa"/>
            <w:tcBorders>
              <w:top w:val="single" w:sz="8" w:space="0" w:color="auto"/>
              <w:left w:val="nil"/>
              <w:bottom w:val="nil"/>
              <w:right w:val="single" w:sz="8" w:space="0" w:color="auto"/>
            </w:tcBorders>
            <w:shd w:val="clear" w:color="000000" w:fill="FFFFFF"/>
            <w:vAlign w:val="bottom"/>
            <w:hideMark/>
          </w:tcPr>
          <w:p w:rsidR="00CE5F4B" w:rsidRPr="00E53241" w:rsidRDefault="00CE5F4B" w:rsidP="00CE5F4B">
            <w:pPr>
              <w:jc w:val="center"/>
              <w:rPr>
                <w:rFonts w:ascii="Verdana" w:hAnsi="Verdana"/>
                <w:b/>
                <w:bCs/>
                <w:color w:val="000000"/>
                <w:sz w:val="15"/>
                <w:szCs w:val="15"/>
              </w:rPr>
            </w:pPr>
            <w:r w:rsidRPr="00E53241">
              <w:rPr>
                <w:rFonts w:ascii="Verdana" w:hAnsi="Verdana"/>
                <w:b/>
                <w:bCs/>
                <w:color w:val="000000"/>
                <w:sz w:val="15"/>
                <w:szCs w:val="15"/>
              </w:rPr>
              <w:t>Deducible</w:t>
            </w:r>
          </w:p>
        </w:tc>
      </w:tr>
      <w:tr w:rsidR="00CE5F4B" w:rsidRPr="00E53241" w:rsidTr="00FF3838">
        <w:trPr>
          <w:trHeight w:val="975"/>
        </w:trPr>
        <w:tc>
          <w:tcPr>
            <w:tcW w:w="126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single" w:sz="8" w:space="0" w:color="auto"/>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Incendio, Rayo y Explosión Edificio y Contenidos</w:t>
            </w:r>
          </w:p>
        </w:tc>
        <w:tc>
          <w:tcPr>
            <w:tcW w:w="1759" w:type="dxa"/>
            <w:tcBorders>
              <w:top w:val="single" w:sz="8" w:space="0" w:color="auto"/>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POL 120130911</w:t>
            </w:r>
          </w:p>
        </w:tc>
        <w:tc>
          <w:tcPr>
            <w:tcW w:w="4031" w:type="dxa"/>
            <w:tcBorders>
              <w:top w:val="single" w:sz="8" w:space="0" w:color="auto"/>
              <w:left w:val="nil"/>
              <w:bottom w:val="single" w:sz="4" w:space="0" w:color="auto"/>
              <w:right w:val="single" w:sz="4" w:space="0" w:color="auto"/>
            </w:tcBorders>
            <w:shd w:val="clear" w:color="auto" w:fill="auto"/>
            <w:vAlign w:val="center"/>
            <w:hideMark/>
          </w:tcPr>
          <w:p w:rsidR="00CE5F4B" w:rsidRPr="001F75CC" w:rsidRDefault="001F75CC" w:rsidP="00CE5F4B">
            <w:pPr>
              <w:jc w:val="center"/>
              <w:rPr>
                <w:rFonts w:ascii="Verdana" w:hAnsi="Verdana"/>
                <w:sz w:val="15"/>
                <w:szCs w:val="15"/>
                <w:highlight w:val="yellow"/>
              </w:rPr>
            </w:pPr>
            <w:proofErr w:type="gramStart"/>
            <w:r w:rsidRPr="00EA1909">
              <w:rPr>
                <w:rFonts w:ascii="Verdana" w:hAnsi="Verdana"/>
                <w:sz w:val="15"/>
                <w:szCs w:val="15"/>
              </w:rPr>
              <w:t>UF</w:t>
            </w:r>
            <w:r w:rsidR="00CE5F4B" w:rsidRPr="001F75CC">
              <w:rPr>
                <w:rFonts w:ascii="Verdana" w:hAnsi="Verdana"/>
                <w:sz w:val="15"/>
                <w:szCs w:val="15"/>
                <w:highlight w:val="yellow"/>
              </w:rPr>
              <w:t>[</w:t>
            </w:r>
            <w:proofErr w:type="gramEnd"/>
            <w:r w:rsidR="00CE5F4B" w:rsidRPr="001F75CC">
              <w:rPr>
                <w:rFonts w:ascii="Verdana" w:hAnsi="Verdana"/>
                <w:sz w:val="15"/>
                <w:szCs w:val="15"/>
                <w:highlight w:val="yellow"/>
              </w:rPr>
              <w:t>monto bienes y espacios comunes + monto departamentos]</w:t>
            </w:r>
          </w:p>
          <w:p w:rsidR="001F75CC" w:rsidRPr="001F75CC" w:rsidRDefault="001F75CC" w:rsidP="00CE5F4B">
            <w:pPr>
              <w:jc w:val="center"/>
              <w:rPr>
                <w:rFonts w:ascii="Verdana" w:hAnsi="Verdana"/>
                <w:strike/>
                <w:color w:val="000000"/>
                <w:sz w:val="15"/>
                <w:szCs w:val="15"/>
                <w:highlight w:val="yellow"/>
              </w:rPr>
            </w:pPr>
          </w:p>
        </w:tc>
        <w:tc>
          <w:tcPr>
            <w:tcW w:w="1439" w:type="dxa"/>
            <w:tcBorders>
              <w:top w:val="single" w:sz="8" w:space="0" w:color="auto"/>
              <w:left w:val="nil"/>
              <w:bottom w:val="single" w:sz="4" w:space="0" w:color="auto"/>
              <w:right w:val="single" w:sz="8" w:space="0" w:color="auto"/>
            </w:tcBorders>
            <w:shd w:val="clear" w:color="000000" w:fill="FFFFFF"/>
            <w:vAlign w:val="center"/>
            <w:hideMark/>
          </w:tcPr>
          <w:p w:rsidR="001F75CC" w:rsidRDefault="001F75CC" w:rsidP="001F75CC">
            <w:pPr>
              <w:jc w:val="center"/>
              <w:rPr>
                <w:rFonts w:ascii="Verdana" w:hAnsi="Verdana"/>
                <w:color w:val="000000"/>
                <w:sz w:val="15"/>
                <w:szCs w:val="15"/>
              </w:rPr>
            </w:pPr>
            <w:r w:rsidRPr="00EA1909">
              <w:rPr>
                <w:rFonts w:ascii="Verdana" w:hAnsi="Verdana"/>
                <w:color w:val="000000"/>
                <w:sz w:val="15"/>
                <w:szCs w:val="15"/>
              </w:rPr>
              <w:t>{</w:t>
            </w:r>
          </w:p>
          <w:p w:rsidR="001F75CC" w:rsidRDefault="001F75CC" w:rsidP="001F75CC">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1F75CC" w:rsidRPr="00EA1909" w:rsidRDefault="001F75CC" w:rsidP="001F75CC">
            <w:pPr>
              <w:jc w:val="center"/>
              <w:rPr>
                <w:rFonts w:ascii="Verdana" w:hAnsi="Verdana"/>
                <w:color w:val="000000"/>
                <w:sz w:val="15"/>
                <w:szCs w:val="15"/>
              </w:rPr>
            </w:pPr>
            <w:r w:rsidRPr="00EA1909">
              <w:rPr>
                <w:rFonts w:ascii="Verdana" w:hAnsi="Verdana"/>
                <w:color w:val="000000"/>
                <w:sz w:val="15"/>
                <w:szCs w:val="15"/>
              </w:rPr>
              <w:t>Sin Deducible</w:t>
            </w:r>
          </w:p>
          <w:p w:rsidR="001F75CC" w:rsidRPr="00EA1909" w:rsidRDefault="001F75CC" w:rsidP="001F75CC">
            <w:pPr>
              <w:jc w:val="center"/>
              <w:rPr>
                <w:rFonts w:ascii="Verdana" w:hAnsi="Verdana"/>
                <w:color w:val="000000"/>
                <w:sz w:val="15"/>
                <w:szCs w:val="15"/>
              </w:rPr>
            </w:pPr>
            <w:r w:rsidRPr="00EA1909">
              <w:rPr>
                <w:rFonts w:ascii="Verdana" w:hAnsi="Verdana"/>
                <w:color w:val="000000"/>
                <w:sz w:val="15"/>
                <w:szCs w:val="15"/>
              </w:rPr>
              <w:t>}</w:t>
            </w:r>
          </w:p>
          <w:p w:rsidR="001F75CC" w:rsidRDefault="001F75CC" w:rsidP="001F75CC">
            <w:pPr>
              <w:jc w:val="center"/>
              <w:rPr>
                <w:rFonts w:ascii="Verdana" w:hAnsi="Verdana"/>
                <w:color w:val="000000"/>
                <w:sz w:val="15"/>
                <w:szCs w:val="15"/>
              </w:rPr>
            </w:pPr>
            <w:r w:rsidRPr="00EA1909">
              <w:rPr>
                <w:rFonts w:ascii="Verdana" w:hAnsi="Verdana"/>
                <w:color w:val="000000"/>
                <w:sz w:val="15"/>
                <w:szCs w:val="15"/>
              </w:rPr>
              <w:t>{</w:t>
            </w:r>
          </w:p>
          <w:p w:rsidR="001F75CC" w:rsidRDefault="001F75CC" w:rsidP="001F75CC">
            <w:pPr>
              <w:jc w:val="center"/>
              <w:rPr>
                <w:rFonts w:ascii="Verdana" w:hAnsi="Verdana"/>
                <w:color w:val="000000"/>
                <w:sz w:val="15"/>
                <w:szCs w:val="15"/>
              </w:rPr>
            </w:pPr>
            <w:r w:rsidRPr="00EA1909">
              <w:rPr>
                <w:rFonts w:ascii="Verdana" w:hAnsi="Verdana"/>
                <w:color w:val="000000"/>
                <w:sz w:val="15"/>
                <w:szCs w:val="15"/>
              </w:rPr>
              <w:t>[</w:t>
            </w:r>
            <w:r w:rsidRPr="001F75CC">
              <w:rPr>
                <w:rFonts w:ascii="Verdana" w:hAnsi="Verdana"/>
                <w:color w:val="000000"/>
                <w:sz w:val="15"/>
                <w:szCs w:val="15"/>
                <w:highlight w:val="yellow"/>
              </w:rPr>
              <w:t>Monto Mayor a UF 250.000</w:t>
            </w:r>
            <w:r w:rsidRPr="00EA1909">
              <w:rPr>
                <w:rFonts w:ascii="Verdana" w:hAnsi="Verdana"/>
                <w:color w:val="000000"/>
                <w:sz w:val="15"/>
                <w:szCs w:val="15"/>
              </w:rPr>
              <w:t>]</w:t>
            </w:r>
          </w:p>
          <w:p w:rsidR="00CE5F4B" w:rsidRDefault="00CE5F4B" w:rsidP="00CE5F4B">
            <w:pPr>
              <w:jc w:val="center"/>
              <w:rPr>
                <w:rFonts w:ascii="Verdana" w:hAnsi="Verdana"/>
                <w:color w:val="000000" w:themeColor="text1"/>
                <w:sz w:val="15"/>
                <w:szCs w:val="15"/>
              </w:rPr>
            </w:pPr>
            <w:r w:rsidRPr="00E53241">
              <w:rPr>
                <w:rFonts w:ascii="Verdana" w:hAnsi="Verdana"/>
                <w:color w:val="000000"/>
                <w:sz w:val="15"/>
                <w:szCs w:val="15"/>
              </w:rPr>
              <w:t xml:space="preserve">5% de la pérdida con </w:t>
            </w:r>
            <w:r w:rsidRPr="00AD66B3">
              <w:rPr>
                <w:rFonts w:ascii="Verdana" w:hAnsi="Verdana"/>
                <w:color w:val="000000"/>
                <w:sz w:val="15"/>
                <w:szCs w:val="15"/>
              </w:rPr>
              <w:t xml:space="preserve">un mínimo de UF </w:t>
            </w:r>
            <w:r w:rsidR="00572535" w:rsidRPr="00AD66B3">
              <w:rPr>
                <w:rFonts w:ascii="Verdana" w:hAnsi="Verdana"/>
                <w:color w:val="000000" w:themeColor="text1"/>
                <w:sz w:val="15"/>
                <w:szCs w:val="15"/>
              </w:rPr>
              <w:t>10</w:t>
            </w:r>
          </w:p>
          <w:p w:rsidR="001F75CC" w:rsidRPr="00572535" w:rsidRDefault="001F75CC" w:rsidP="00CE5F4B">
            <w:pPr>
              <w:jc w:val="center"/>
              <w:rPr>
                <w:rFonts w:ascii="Verdana" w:hAnsi="Verdana"/>
                <w:color w:val="000000"/>
                <w:sz w:val="15"/>
                <w:szCs w:val="15"/>
              </w:rPr>
            </w:pPr>
            <w:r w:rsidRPr="00EA1909">
              <w:rPr>
                <w:rFonts w:ascii="Verdana" w:hAnsi="Verdana"/>
                <w:color w:val="000000" w:themeColor="text1"/>
                <w:sz w:val="15"/>
                <w:szCs w:val="15"/>
              </w:rPr>
              <w:t>}</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Daños materiales por erupción volcánica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 CAD 120130925</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1F75CC" w:rsidP="00CE5F4B">
            <w:pPr>
              <w:jc w:val="center"/>
              <w:rPr>
                <w:rFonts w:ascii="Verdana" w:hAnsi="Verdana"/>
                <w:color w:val="000000"/>
                <w:sz w:val="15"/>
                <w:szCs w:val="15"/>
                <w:highlight w:val="yellow"/>
              </w:rPr>
            </w:pPr>
            <w:r w:rsidRPr="00EA1909">
              <w:rPr>
                <w:rFonts w:ascii="Verdana" w:hAnsi="Verdana"/>
                <w:color w:val="000000"/>
                <w:sz w:val="15"/>
                <w:szCs w:val="15"/>
              </w:rPr>
              <w:t xml:space="preserve">UF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214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Opcional</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 Daños por Sismo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120130920</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1F75CC" w:rsidP="00CE5F4B">
            <w:pPr>
              <w:jc w:val="center"/>
              <w:rPr>
                <w:rFonts w:ascii="Verdana" w:hAnsi="Verdana"/>
                <w:color w:val="000000"/>
                <w:sz w:val="15"/>
                <w:szCs w:val="15"/>
                <w:highlight w:val="yellow"/>
              </w:rPr>
            </w:pPr>
            <w:r w:rsidRPr="00EA1909">
              <w:rPr>
                <w:rFonts w:ascii="Verdana" w:hAnsi="Verdana"/>
                <w:color w:val="000000"/>
                <w:sz w:val="15"/>
                <w:szCs w:val="15"/>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w:t>
            </w:r>
            <w:r w:rsidRPr="006F60D3">
              <w:rPr>
                <w:rFonts w:ascii="Verdana" w:hAnsi="Verdana"/>
                <w:color w:val="000000"/>
                <w:sz w:val="15"/>
                <w:szCs w:val="15"/>
                <w:highlight w:val="yellow"/>
              </w:rPr>
              <w:t>habitacional</w:t>
            </w:r>
            <w:r w:rsidRPr="00E53241">
              <w:rPr>
                <w:rFonts w:ascii="Verdana" w:hAnsi="Verdana"/>
                <w:color w:val="000000"/>
                <w:sz w:val="15"/>
                <w:szCs w:val="15"/>
              </w:rPr>
              <w:t>]1% del monto asegurado con un mínimo de UF 25; [</w:t>
            </w:r>
            <w:r w:rsidRPr="006F60D3">
              <w:rPr>
                <w:rFonts w:ascii="Verdana" w:hAnsi="Verdana"/>
                <w:color w:val="000000"/>
                <w:sz w:val="15"/>
                <w:szCs w:val="15"/>
                <w:highlight w:val="yellow"/>
              </w:rPr>
              <w:t>Comercia</w:t>
            </w:r>
            <w:r w:rsidRPr="00E53241">
              <w:rPr>
                <w:rFonts w:ascii="Verdana" w:hAnsi="Verdana"/>
                <w:color w:val="000000"/>
                <w:sz w:val="15"/>
                <w:szCs w:val="15"/>
              </w:rPr>
              <w:t>l]2% del monto asegurado con un mínimo de UF 50 en toda y cada perdida</w:t>
            </w:r>
          </w:p>
        </w:tc>
      </w:tr>
      <w:tr w:rsidR="00CE5F4B" w:rsidRPr="00E53241" w:rsidTr="00FF3838">
        <w:trPr>
          <w:trHeight w:val="214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Opcional</w:t>
            </w:r>
          </w:p>
        </w:tc>
        <w:tc>
          <w:tcPr>
            <w:tcW w:w="1614"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rPr>
                <w:rFonts w:ascii="Verdana" w:hAnsi="Verdana"/>
                <w:color w:val="000000"/>
                <w:sz w:val="15"/>
                <w:szCs w:val="15"/>
              </w:rPr>
            </w:pPr>
            <w:r w:rsidRPr="00E53241">
              <w:rPr>
                <w:rFonts w:ascii="Verdana" w:hAnsi="Verdana"/>
                <w:color w:val="000000"/>
                <w:sz w:val="15"/>
                <w:szCs w:val="15"/>
              </w:rPr>
              <w:t xml:space="preserve">Incendio por Sismo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120130926</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1F75CC" w:rsidP="00CE5F4B">
            <w:pPr>
              <w:jc w:val="center"/>
              <w:rPr>
                <w:rFonts w:ascii="Verdana" w:hAnsi="Verdana"/>
                <w:color w:val="000000"/>
                <w:sz w:val="15"/>
                <w:szCs w:val="15"/>
                <w:highlight w:val="yellow"/>
              </w:rPr>
            </w:pPr>
            <w:r w:rsidRPr="00EA1909">
              <w:rPr>
                <w:rFonts w:ascii="Verdana" w:hAnsi="Verdana"/>
                <w:color w:val="000000"/>
                <w:sz w:val="15"/>
                <w:szCs w:val="15"/>
              </w:rPr>
              <w:t xml:space="preserve">UF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D239BB">
              <w:rPr>
                <w:rFonts w:ascii="Verdana" w:hAnsi="Verdana"/>
                <w:color w:val="000000"/>
                <w:sz w:val="15"/>
                <w:szCs w:val="15"/>
                <w:highlight w:val="yellow"/>
              </w:rPr>
              <w:t>[habitacional]</w:t>
            </w:r>
            <w:r w:rsidRPr="00E53241">
              <w:rPr>
                <w:rFonts w:ascii="Verdana" w:hAnsi="Verdana"/>
                <w:color w:val="000000"/>
                <w:sz w:val="15"/>
                <w:szCs w:val="15"/>
              </w:rPr>
              <w:t xml:space="preserve">1% del monto asegurado con un mínimo de UF 25; </w:t>
            </w:r>
            <w:r w:rsidRPr="00D239BB">
              <w:rPr>
                <w:rFonts w:ascii="Verdana" w:hAnsi="Verdana"/>
                <w:color w:val="000000"/>
                <w:sz w:val="15"/>
                <w:szCs w:val="15"/>
                <w:highlight w:val="yellow"/>
              </w:rPr>
              <w:t>[Comercial]</w:t>
            </w:r>
            <w:r w:rsidRPr="00E53241">
              <w:rPr>
                <w:rFonts w:ascii="Verdana" w:hAnsi="Verdana"/>
                <w:color w:val="000000"/>
                <w:sz w:val="15"/>
                <w:szCs w:val="15"/>
              </w:rPr>
              <w:t>2% del monto asegurado con un mínimo de UF 50 en toda y cada perdida</w:t>
            </w:r>
          </w:p>
        </w:tc>
      </w:tr>
      <w:tr w:rsidR="00CE5F4B" w:rsidRPr="00E53241" w:rsidTr="00FF3838">
        <w:trPr>
          <w:trHeight w:val="99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A1909" w:rsidRDefault="00CE5F4B" w:rsidP="00CE5F4B">
            <w:pPr>
              <w:jc w:val="center"/>
              <w:rPr>
                <w:rFonts w:ascii="Verdana" w:hAnsi="Verdana"/>
                <w:color w:val="000000"/>
                <w:sz w:val="15"/>
                <w:szCs w:val="15"/>
              </w:rPr>
            </w:pPr>
            <w:r w:rsidRPr="00EA1909">
              <w:rPr>
                <w:rFonts w:ascii="Verdana" w:hAnsi="Verdana"/>
                <w:color w:val="000000"/>
                <w:sz w:val="15"/>
                <w:szCs w:val="15"/>
              </w:rPr>
              <w:t>Robo con Violencia en las Persona</w:t>
            </w:r>
          </w:p>
          <w:p w:rsidR="001F75CC" w:rsidRPr="00EA1909" w:rsidRDefault="001F75CC" w:rsidP="00CE5F4B">
            <w:pPr>
              <w:jc w:val="center"/>
              <w:rPr>
                <w:rFonts w:ascii="Verdana" w:hAnsi="Verdana"/>
                <w:color w:val="000000"/>
                <w:sz w:val="15"/>
                <w:szCs w:val="15"/>
              </w:rPr>
            </w:pPr>
            <w:r w:rsidRPr="00EA1909">
              <w:rPr>
                <w:rFonts w:ascii="Verdana" w:hAnsi="Verdana"/>
                <w:sz w:val="15"/>
                <w:szCs w:val="15"/>
              </w:rPr>
              <w:t>(Cobertura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120131117</w:t>
            </w:r>
          </w:p>
        </w:tc>
        <w:tc>
          <w:tcPr>
            <w:tcW w:w="4031" w:type="dxa"/>
            <w:tcBorders>
              <w:top w:val="nil"/>
              <w:left w:val="nil"/>
              <w:bottom w:val="single" w:sz="4" w:space="0" w:color="auto"/>
              <w:right w:val="single" w:sz="4" w:space="0" w:color="auto"/>
            </w:tcBorders>
            <w:shd w:val="clear" w:color="auto" w:fill="auto"/>
            <w:vAlign w:val="center"/>
            <w:hideMark/>
          </w:tcPr>
          <w:p w:rsidR="00CE5F4B" w:rsidRPr="00AD66B3" w:rsidRDefault="00AD66B3" w:rsidP="00AD66B3">
            <w:pPr>
              <w:jc w:val="center"/>
              <w:rPr>
                <w:rFonts w:ascii="Verdana" w:hAnsi="Verdana"/>
                <w:strike/>
                <w:color w:val="FF0000"/>
                <w:sz w:val="15"/>
                <w:szCs w:val="15"/>
                <w:highlight w:val="yellow"/>
              </w:rPr>
            </w:pPr>
            <w:r w:rsidRPr="00301B94">
              <w:rPr>
                <w:rFonts w:ascii="Verdana" w:hAnsi="Verdana"/>
                <w:sz w:val="15"/>
                <w:szCs w:val="15"/>
                <w:highlight w:val="yellow"/>
              </w:rPr>
              <w:t>H</w:t>
            </w:r>
            <w:r w:rsidRPr="00301B94">
              <w:rPr>
                <w:rFonts w:ascii="Arial" w:hAnsi="Arial" w:cs="Arial"/>
                <w:color w:val="000000"/>
                <w:sz w:val="16"/>
                <w:szCs w:val="16"/>
                <w:highlight w:val="yellow"/>
              </w:rPr>
              <w:t>asta UF 1.000 por evento y vigencia de la póliza</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10% de la pérdida con un mínimo de UF 10</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Granizo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CAD120130927 </w:t>
            </w:r>
          </w:p>
        </w:tc>
        <w:tc>
          <w:tcPr>
            <w:tcW w:w="4031" w:type="dxa"/>
            <w:tcBorders>
              <w:top w:val="nil"/>
              <w:left w:val="nil"/>
              <w:bottom w:val="single" w:sz="4" w:space="0" w:color="auto"/>
              <w:right w:val="single" w:sz="4" w:space="0" w:color="auto"/>
            </w:tcBorders>
            <w:shd w:val="clear" w:color="auto" w:fill="auto"/>
            <w:vAlign w:val="center"/>
            <w:hideMark/>
          </w:tcPr>
          <w:p w:rsidR="00CE5F4B" w:rsidRPr="00EA1909" w:rsidRDefault="001F75CC" w:rsidP="00CE5F4B">
            <w:pPr>
              <w:jc w:val="center"/>
              <w:rPr>
                <w:rFonts w:ascii="Verdana" w:hAnsi="Verdana"/>
                <w:color w:val="000000"/>
                <w:sz w:val="15"/>
                <w:szCs w:val="15"/>
              </w:rPr>
            </w:pPr>
            <w:r w:rsidRPr="00EA1909">
              <w:rPr>
                <w:rFonts w:ascii="Verdana" w:hAnsi="Verdana"/>
                <w:color w:val="000000"/>
                <w:sz w:val="15"/>
                <w:szCs w:val="15"/>
              </w:rPr>
              <w:t xml:space="preserve">UF </w:t>
            </w:r>
            <w:r w:rsidR="00CE5F4B" w:rsidRPr="00EA1909">
              <w:rPr>
                <w:rFonts w:ascii="Verdana" w:hAnsi="Verdana"/>
                <w:color w:val="000000"/>
                <w:sz w:val="15"/>
                <w:szCs w:val="15"/>
              </w:rPr>
              <w:t>[</w:t>
            </w:r>
            <w:r w:rsidR="00CE5F4B" w:rsidRPr="00EA1909">
              <w:rPr>
                <w:rFonts w:ascii="Verdana" w:hAnsi="Verdana"/>
                <w:color w:val="000000"/>
                <w:sz w:val="15"/>
                <w:szCs w:val="15"/>
                <w:highlight w:val="yellow"/>
              </w:rPr>
              <w:t>monto bienes y espacios comunes + monto departamentos</w:t>
            </w:r>
            <w:r w:rsidR="00CE5F4B" w:rsidRPr="00EA1909">
              <w:rPr>
                <w:rFonts w:ascii="Verdana" w:hAnsi="Verdana"/>
                <w:color w:val="000000"/>
                <w:sz w:val="15"/>
                <w:szCs w:val="15"/>
              </w:rPr>
              <w:t>]</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Colapso edificio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120130935</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F75CEB" w:rsidP="00CE5F4B">
            <w:pPr>
              <w:jc w:val="center"/>
              <w:rPr>
                <w:rFonts w:ascii="Verdana" w:hAnsi="Verdana"/>
                <w:color w:val="000000"/>
                <w:sz w:val="15"/>
                <w:szCs w:val="15"/>
                <w:highlight w:val="yellow"/>
              </w:rPr>
            </w:pPr>
            <w:r w:rsidRPr="00EA1909">
              <w:rPr>
                <w:rFonts w:ascii="Verdana" w:hAnsi="Verdana"/>
                <w:color w:val="000000"/>
                <w:sz w:val="15"/>
                <w:szCs w:val="15"/>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136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lastRenderedPageBreak/>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Daños Materiales causador por Construcción y demolición de edificios colindantes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EA1909">
              <w:rPr>
                <w:rFonts w:ascii="Verdana" w:hAnsi="Verdana"/>
                <w:color w:val="000000"/>
                <w:sz w:val="15"/>
                <w:szCs w:val="15"/>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Daños físicos causados por aeronaves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120130930</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EA1909">
              <w:rPr>
                <w:rFonts w:ascii="Verdana" w:hAnsi="Verdana"/>
                <w:color w:val="000000"/>
                <w:sz w:val="15"/>
                <w:szCs w:val="15"/>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20</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Daños físicos causados por vehículos motorizados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120130919</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EA1909">
              <w:rPr>
                <w:rFonts w:ascii="Verdana" w:hAnsi="Verdana"/>
                <w:color w:val="000000"/>
                <w:sz w:val="15"/>
                <w:szCs w:val="15"/>
              </w:rPr>
              <w:t xml:space="preserve">UF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20</w:t>
            </w:r>
          </w:p>
        </w:tc>
      </w:tr>
      <w:tr w:rsidR="00CE5F4B" w:rsidRPr="00E53241" w:rsidTr="00FF3838">
        <w:trPr>
          <w:trHeight w:val="156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Incendio y Daños Materiales a consecuencia directa de huelga, saqueo o desorden popular.</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120130936</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EA1909">
              <w:rPr>
                <w:rFonts w:ascii="Verdana" w:hAnsi="Verdana"/>
                <w:color w:val="000000"/>
                <w:sz w:val="15"/>
                <w:szCs w:val="15"/>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3C42FD" w:rsidRDefault="003C42FD" w:rsidP="003C42FD">
            <w:pPr>
              <w:jc w:val="center"/>
              <w:rPr>
                <w:rFonts w:ascii="Verdana" w:hAnsi="Verdana"/>
                <w:color w:val="000000"/>
                <w:sz w:val="15"/>
                <w:szCs w:val="15"/>
              </w:rPr>
            </w:pPr>
            <w:r w:rsidRPr="00EA1909">
              <w:rPr>
                <w:rFonts w:ascii="Verdana" w:hAnsi="Verdana"/>
                <w:color w:val="000000"/>
                <w:sz w:val="15"/>
                <w:szCs w:val="15"/>
              </w:rPr>
              <w:t>{</w:t>
            </w:r>
          </w:p>
          <w:p w:rsidR="003C42FD" w:rsidRDefault="003C42FD" w:rsidP="003C42FD">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3C42FD" w:rsidRPr="00EA1909" w:rsidRDefault="003C42FD" w:rsidP="00CE5F4B">
            <w:pPr>
              <w:jc w:val="center"/>
              <w:rPr>
                <w:rFonts w:ascii="Verdana" w:hAnsi="Verdana"/>
                <w:color w:val="000000"/>
                <w:sz w:val="15"/>
                <w:szCs w:val="15"/>
              </w:rPr>
            </w:pPr>
            <w:r w:rsidRPr="00EA1909">
              <w:rPr>
                <w:rFonts w:ascii="Verdana" w:hAnsi="Verdana"/>
                <w:color w:val="000000"/>
                <w:sz w:val="15"/>
                <w:szCs w:val="15"/>
              </w:rPr>
              <w:t>Deducible UF 10 a toda y cada pérdida</w:t>
            </w:r>
          </w:p>
          <w:p w:rsidR="003C42FD" w:rsidRPr="00EA1909" w:rsidRDefault="003C42FD" w:rsidP="00CE5F4B">
            <w:pPr>
              <w:jc w:val="center"/>
              <w:rPr>
                <w:rFonts w:ascii="Verdana" w:hAnsi="Verdana"/>
                <w:color w:val="000000"/>
                <w:sz w:val="15"/>
                <w:szCs w:val="15"/>
              </w:rPr>
            </w:pPr>
            <w:r w:rsidRPr="00EA1909">
              <w:rPr>
                <w:rFonts w:ascii="Verdana" w:hAnsi="Verdana"/>
                <w:color w:val="000000"/>
                <w:sz w:val="15"/>
                <w:szCs w:val="15"/>
              </w:rPr>
              <w:t>}</w:t>
            </w:r>
          </w:p>
          <w:p w:rsidR="003C42FD" w:rsidRDefault="003C42FD" w:rsidP="003C42FD">
            <w:pPr>
              <w:jc w:val="center"/>
              <w:rPr>
                <w:rFonts w:ascii="Verdana" w:hAnsi="Verdana"/>
                <w:color w:val="000000"/>
                <w:sz w:val="15"/>
                <w:szCs w:val="15"/>
              </w:rPr>
            </w:pPr>
            <w:r w:rsidRPr="00EA1909">
              <w:rPr>
                <w:rFonts w:ascii="Verdana" w:hAnsi="Verdana"/>
                <w:color w:val="000000"/>
                <w:sz w:val="15"/>
                <w:szCs w:val="15"/>
              </w:rPr>
              <w:t>{</w:t>
            </w:r>
          </w:p>
          <w:p w:rsidR="003C42FD" w:rsidRDefault="003C42FD" w:rsidP="003C42FD">
            <w:pPr>
              <w:jc w:val="center"/>
              <w:rPr>
                <w:rFonts w:ascii="Verdana" w:hAnsi="Verdana"/>
                <w:color w:val="000000"/>
                <w:sz w:val="15"/>
                <w:szCs w:val="15"/>
              </w:rPr>
            </w:pPr>
            <w:r w:rsidRPr="00EA1909">
              <w:rPr>
                <w:rFonts w:ascii="Verdana" w:hAnsi="Verdana"/>
                <w:color w:val="000000"/>
                <w:sz w:val="15"/>
                <w:szCs w:val="15"/>
              </w:rPr>
              <w:t>[</w:t>
            </w:r>
            <w:r w:rsidRPr="001F75CC">
              <w:rPr>
                <w:rFonts w:ascii="Verdana" w:hAnsi="Verdana"/>
                <w:color w:val="000000"/>
                <w:sz w:val="15"/>
                <w:szCs w:val="15"/>
                <w:highlight w:val="yellow"/>
              </w:rPr>
              <w:t>Monto Mayor a UF 250.000</w:t>
            </w:r>
            <w:r w:rsidRPr="00EA1909">
              <w:rPr>
                <w:rFonts w:ascii="Verdana" w:hAnsi="Verdana"/>
                <w:color w:val="000000"/>
                <w:sz w:val="15"/>
                <w:szCs w:val="15"/>
              </w:rPr>
              <w:t>]</w:t>
            </w:r>
          </w:p>
          <w:p w:rsidR="00CE5F4B"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20</w:t>
            </w:r>
          </w:p>
          <w:p w:rsidR="003C42FD" w:rsidRPr="00E53241" w:rsidRDefault="003C42FD" w:rsidP="00CE5F4B">
            <w:pPr>
              <w:jc w:val="center"/>
              <w:rPr>
                <w:rFonts w:ascii="Verdana" w:hAnsi="Verdana"/>
                <w:color w:val="000000"/>
                <w:sz w:val="15"/>
                <w:szCs w:val="15"/>
              </w:rPr>
            </w:pPr>
            <w:r w:rsidRPr="00EA1909">
              <w:rPr>
                <w:rFonts w:ascii="Verdana" w:hAnsi="Verdana"/>
                <w:color w:val="000000"/>
                <w:sz w:val="15"/>
                <w:szCs w:val="15"/>
              </w:rPr>
              <w:t>}</w:t>
            </w:r>
          </w:p>
        </w:tc>
      </w:tr>
      <w:tr w:rsidR="00CE5F4B" w:rsidRPr="00E53241" w:rsidTr="00FF3838">
        <w:trPr>
          <w:trHeight w:val="214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Incendio y Daños materiales causados por salida de mar.</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120130933</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EA1909">
              <w:rPr>
                <w:rFonts w:ascii="Verdana" w:hAnsi="Verdana"/>
                <w:color w:val="000000"/>
                <w:sz w:val="15"/>
                <w:szCs w:val="15"/>
              </w:rPr>
              <w:t xml:space="preserve">UF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3C42FD" w:rsidRDefault="003C42FD" w:rsidP="003C42FD">
            <w:pPr>
              <w:jc w:val="center"/>
              <w:rPr>
                <w:rFonts w:ascii="Verdana" w:hAnsi="Verdana"/>
                <w:color w:val="000000"/>
                <w:sz w:val="15"/>
                <w:szCs w:val="15"/>
              </w:rPr>
            </w:pPr>
            <w:r w:rsidRPr="00EA1909">
              <w:rPr>
                <w:rFonts w:ascii="Verdana" w:hAnsi="Verdana"/>
                <w:color w:val="000000"/>
                <w:sz w:val="15"/>
                <w:szCs w:val="15"/>
              </w:rPr>
              <w:t>{</w:t>
            </w:r>
          </w:p>
          <w:p w:rsidR="003C42FD" w:rsidRDefault="003C42FD" w:rsidP="003C42FD">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3C42FD" w:rsidRPr="00EA1909" w:rsidRDefault="003C42FD" w:rsidP="00CE5F4B">
            <w:pPr>
              <w:jc w:val="center"/>
              <w:rPr>
                <w:rFonts w:ascii="Verdana" w:hAnsi="Verdana"/>
                <w:color w:val="000000"/>
                <w:sz w:val="15"/>
                <w:szCs w:val="15"/>
              </w:rPr>
            </w:pPr>
            <w:r w:rsidRPr="00EA1909">
              <w:rPr>
                <w:rFonts w:ascii="Verdana" w:hAnsi="Verdana"/>
                <w:sz w:val="15"/>
                <w:szCs w:val="15"/>
              </w:rPr>
              <w:t>Deducible 10% de la perdida con un mínimo de UF 5</w:t>
            </w:r>
          </w:p>
          <w:p w:rsidR="003C42FD" w:rsidRPr="00EA1909" w:rsidRDefault="003C42FD" w:rsidP="00CE5F4B">
            <w:pPr>
              <w:jc w:val="center"/>
              <w:rPr>
                <w:rFonts w:ascii="Verdana" w:hAnsi="Verdana"/>
                <w:color w:val="000000"/>
                <w:sz w:val="15"/>
                <w:szCs w:val="15"/>
              </w:rPr>
            </w:pPr>
            <w:r w:rsidRPr="00EA1909">
              <w:rPr>
                <w:rFonts w:ascii="Verdana" w:hAnsi="Verdana"/>
                <w:color w:val="000000"/>
                <w:sz w:val="15"/>
                <w:szCs w:val="15"/>
              </w:rPr>
              <w:t>}</w:t>
            </w:r>
          </w:p>
          <w:p w:rsidR="003C42FD" w:rsidRDefault="003C42FD" w:rsidP="003C42FD">
            <w:pPr>
              <w:jc w:val="center"/>
              <w:rPr>
                <w:rFonts w:ascii="Verdana" w:hAnsi="Verdana"/>
                <w:color w:val="000000"/>
                <w:sz w:val="15"/>
                <w:szCs w:val="15"/>
              </w:rPr>
            </w:pPr>
            <w:r w:rsidRPr="00EA1909">
              <w:rPr>
                <w:rFonts w:ascii="Verdana" w:hAnsi="Verdana"/>
                <w:color w:val="000000"/>
                <w:sz w:val="15"/>
                <w:szCs w:val="15"/>
              </w:rPr>
              <w:t>{</w:t>
            </w:r>
          </w:p>
          <w:p w:rsidR="003C42FD" w:rsidRDefault="003C42FD" w:rsidP="003C42FD">
            <w:pPr>
              <w:jc w:val="center"/>
              <w:rPr>
                <w:rFonts w:ascii="Verdana" w:hAnsi="Verdana"/>
                <w:color w:val="000000"/>
                <w:sz w:val="15"/>
                <w:szCs w:val="15"/>
              </w:rPr>
            </w:pPr>
            <w:r w:rsidRPr="00EA1909">
              <w:rPr>
                <w:rFonts w:ascii="Verdana" w:hAnsi="Verdana"/>
                <w:color w:val="000000"/>
                <w:sz w:val="15"/>
                <w:szCs w:val="15"/>
              </w:rPr>
              <w:t>[</w:t>
            </w:r>
            <w:r w:rsidRPr="001F75CC">
              <w:rPr>
                <w:rFonts w:ascii="Verdana" w:hAnsi="Verdana"/>
                <w:color w:val="000000"/>
                <w:sz w:val="15"/>
                <w:szCs w:val="15"/>
                <w:highlight w:val="yellow"/>
              </w:rPr>
              <w:t>Monto Mayor a UF 250.000</w:t>
            </w:r>
            <w:r w:rsidRPr="00EA1909">
              <w:rPr>
                <w:rFonts w:ascii="Verdana" w:hAnsi="Verdana"/>
                <w:color w:val="000000"/>
                <w:sz w:val="15"/>
                <w:szCs w:val="15"/>
              </w:rPr>
              <w:t>]</w:t>
            </w:r>
          </w:p>
          <w:p w:rsidR="00CE5F4B" w:rsidRDefault="00CE5F4B" w:rsidP="00CE5F4B">
            <w:pPr>
              <w:jc w:val="center"/>
              <w:rPr>
                <w:rFonts w:ascii="Verdana" w:hAnsi="Verdana"/>
                <w:color w:val="000000"/>
                <w:sz w:val="15"/>
                <w:szCs w:val="15"/>
              </w:rPr>
            </w:pPr>
            <w:r w:rsidRPr="00E53241">
              <w:rPr>
                <w:rFonts w:ascii="Verdana" w:hAnsi="Verdana"/>
                <w:color w:val="000000"/>
                <w:sz w:val="15"/>
                <w:szCs w:val="15"/>
              </w:rPr>
              <w:t>[</w:t>
            </w:r>
            <w:r w:rsidRPr="00D239BB">
              <w:rPr>
                <w:rFonts w:ascii="Verdana" w:hAnsi="Verdana"/>
                <w:color w:val="000000"/>
                <w:sz w:val="15"/>
                <w:szCs w:val="15"/>
                <w:highlight w:val="yellow"/>
              </w:rPr>
              <w:t>habitacional]</w:t>
            </w:r>
            <w:r w:rsidRPr="00E53241">
              <w:rPr>
                <w:rFonts w:ascii="Verdana" w:hAnsi="Verdana"/>
                <w:color w:val="000000"/>
                <w:sz w:val="15"/>
                <w:szCs w:val="15"/>
              </w:rPr>
              <w:t>1% del monto asegurado con un mínimo de UF 25; [</w:t>
            </w:r>
            <w:r w:rsidRPr="00D239BB">
              <w:rPr>
                <w:rFonts w:ascii="Verdana" w:hAnsi="Verdana"/>
                <w:color w:val="000000"/>
                <w:sz w:val="15"/>
                <w:szCs w:val="15"/>
                <w:highlight w:val="yellow"/>
              </w:rPr>
              <w:t>Comercial</w:t>
            </w:r>
            <w:r w:rsidRPr="00E53241">
              <w:rPr>
                <w:rFonts w:ascii="Verdana" w:hAnsi="Verdana"/>
                <w:color w:val="000000"/>
                <w:sz w:val="15"/>
                <w:szCs w:val="15"/>
              </w:rPr>
              <w:t>]2% del monto asegurado con un mínimo de UF 50 en toda y cada perdida</w:t>
            </w:r>
          </w:p>
          <w:p w:rsidR="003C42FD" w:rsidRPr="00E53241" w:rsidRDefault="003C42FD" w:rsidP="00CE5F4B">
            <w:pPr>
              <w:jc w:val="center"/>
              <w:rPr>
                <w:rFonts w:ascii="Verdana" w:hAnsi="Verdana"/>
                <w:color w:val="000000"/>
                <w:sz w:val="15"/>
                <w:szCs w:val="15"/>
              </w:rPr>
            </w:pPr>
            <w:r w:rsidRPr="00EA1909">
              <w:rPr>
                <w:rFonts w:ascii="Verdana" w:hAnsi="Verdana"/>
                <w:color w:val="000000"/>
                <w:sz w:val="15"/>
                <w:szCs w:val="15"/>
              </w:rPr>
              <w:t>}</w:t>
            </w:r>
          </w:p>
        </w:tc>
      </w:tr>
      <w:tr w:rsidR="00CE5F4B" w:rsidRPr="00E53241" w:rsidTr="00FF3838">
        <w:trPr>
          <w:trHeight w:val="117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Daños materiales causados por Avalancha, aluviones y deslizamientos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120130932</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EA1909">
              <w:rPr>
                <w:rFonts w:ascii="Verdana" w:hAnsi="Verdana"/>
                <w:color w:val="000000"/>
                <w:sz w:val="15"/>
                <w:szCs w:val="15"/>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20</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Daños materiales causados por peso de nieve o hielo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120130927</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EA1909">
              <w:rPr>
                <w:rFonts w:ascii="Verdana" w:hAnsi="Verdana"/>
                <w:color w:val="000000"/>
                <w:sz w:val="15"/>
                <w:szCs w:val="15"/>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136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lastRenderedPageBreak/>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Daños materiales causados por viento, inundación y desbordamientos de cauces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120130921</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EA1909">
              <w:rPr>
                <w:rFonts w:ascii="Verdana" w:hAnsi="Verdana"/>
                <w:color w:val="000000"/>
                <w:sz w:val="15"/>
                <w:szCs w:val="15"/>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Incendio a consecuencia de fenómenos de la naturaleza excepto sismo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120130925</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EA1909">
              <w:rPr>
                <w:rFonts w:ascii="Verdana" w:hAnsi="Verdana"/>
                <w:color w:val="000000"/>
                <w:sz w:val="15"/>
                <w:szCs w:val="15"/>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19556E" w:rsidRDefault="00CE5F4B" w:rsidP="00AD66B3">
            <w:pPr>
              <w:ind w:left="708" w:hanging="708"/>
              <w:jc w:val="center"/>
              <w:rPr>
                <w:rFonts w:ascii="Verdana" w:hAnsi="Verdana"/>
                <w:color w:val="000000"/>
                <w:sz w:val="15"/>
                <w:szCs w:val="15"/>
              </w:rPr>
            </w:pPr>
            <w:r w:rsidRPr="00E53241">
              <w:rPr>
                <w:rFonts w:ascii="Verdana" w:hAnsi="Verdana"/>
                <w:color w:val="000000"/>
                <w:sz w:val="15"/>
                <w:szCs w:val="15"/>
              </w:rPr>
              <w:t xml:space="preserve">5% de la pérdida con un mínimo de UF </w:t>
            </w:r>
            <w:r w:rsidR="0019556E" w:rsidRPr="00AD66B3">
              <w:rPr>
                <w:rFonts w:ascii="Verdana" w:hAnsi="Verdana"/>
                <w:color w:val="000000" w:themeColor="text1"/>
                <w:sz w:val="15"/>
                <w:szCs w:val="15"/>
              </w:rPr>
              <w:t>10</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Daños materiales causados por explosión</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120130934</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EA1909">
              <w:rPr>
                <w:rFonts w:ascii="Verdana" w:hAnsi="Verdana"/>
                <w:color w:val="000000"/>
                <w:sz w:val="15"/>
                <w:szCs w:val="15"/>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D03176" w:rsidRDefault="00D03176" w:rsidP="00D03176">
            <w:pPr>
              <w:jc w:val="center"/>
              <w:rPr>
                <w:rFonts w:ascii="Verdana" w:hAnsi="Verdana"/>
                <w:color w:val="000000"/>
                <w:sz w:val="15"/>
                <w:szCs w:val="15"/>
              </w:rPr>
            </w:pPr>
            <w:r w:rsidRPr="00EA1909">
              <w:rPr>
                <w:rFonts w:ascii="Verdana" w:hAnsi="Verdana"/>
                <w:color w:val="000000"/>
                <w:sz w:val="15"/>
                <w:szCs w:val="15"/>
              </w:rPr>
              <w:t>{</w:t>
            </w:r>
          </w:p>
          <w:p w:rsidR="00D03176" w:rsidRDefault="00D03176" w:rsidP="00D03176">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D03176" w:rsidRPr="00EA1909" w:rsidRDefault="00D03176" w:rsidP="00D03176">
            <w:pPr>
              <w:jc w:val="center"/>
              <w:rPr>
                <w:rFonts w:ascii="Verdana" w:hAnsi="Verdana"/>
                <w:color w:val="000000"/>
                <w:sz w:val="15"/>
                <w:szCs w:val="15"/>
              </w:rPr>
            </w:pPr>
            <w:r w:rsidRPr="00EA1909">
              <w:rPr>
                <w:rFonts w:ascii="Verdana" w:hAnsi="Verdana"/>
                <w:color w:val="000000"/>
                <w:sz w:val="15"/>
                <w:szCs w:val="15"/>
              </w:rPr>
              <w:t>Sin Deducible</w:t>
            </w:r>
          </w:p>
          <w:p w:rsidR="00D03176" w:rsidRPr="00EA1909" w:rsidRDefault="00D03176" w:rsidP="00D03176">
            <w:pPr>
              <w:jc w:val="center"/>
              <w:rPr>
                <w:rFonts w:ascii="Verdana" w:hAnsi="Verdana"/>
                <w:color w:val="000000"/>
                <w:sz w:val="15"/>
                <w:szCs w:val="15"/>
              </w:rPr>
            </w:pPr>
            <w:r w:rsidRPr="00EA1909">
              <w:rPr>
                <w:rFonts w:ascii="Verdana" w:hAnsi="Verdana"/>
                <w:color w:val="000000"/>
                <w:sz w:val="15"/>
                <w:szCs w:val="15"/>
              </w:rPr>
              <w:t>}</w:t>
            </w:r>
          </w:p>
          <w:p w:rsidR="00D03176" w:rsidRDefault="00D03176" w:rsidP="00D03176">
            <w:pPr>
              <w:jc w:val="center"/>
              <w:rPr>
                <w:rFonts w:ascii="Verdana" w:hAnsi="Verdana"/>
                <w:color w:val="000000"/>
                <w:sz w:val="15"/>
                <w:szCs w:val="15"/>
              </w:rPr>
            </w:pPr>
            <w:r w:rsidRPr="00EA1909">
              <w:rPr>
                <w:rFonts w:ascii="Verdana" w:hAnsi="Verdana"/>
                <w:color w:val="000000"/>
                <w:sz w:val="15"/>
                <w:szCs w:val="15"/>
              </w:rPr>
              <w:t>{</w:t>
            </w:r>
          </w:p>
          <w:p w:rsidR="00D03176" w:rsidRDefault="00D03176" w:rsidP="00D03176">
            <w:pPr>
              <w:jc w:val="center"/>
              <w:rPr>
                <w:rFonts w:ascii="Verdana" w:hAnsi="Verdana"/>
                <w:color w:val="000000"/>
                <w:sz w:val="15"/>
                <w:szCs w:val="15"/>
              </w:rPr>
            </w:pPr>
            <w:r w:rsidRPr="00EA1909">
              <w:rPr>
                <w:rFonts w:ascii="Verdana" w:hAnsi="Verdana"/>
                <w:color w:val="000000"/>
                <w:sz w:val="15"/>
                <w:szCs w:val="15"/>
              </w:rPr>
              <w:t>[</w:t>
            </w:r>
            <w:r w:rsidRPr="001F75CC">
              <w:rPr>
                <w:rFonts w:ascii="Verdana" w:hAnsi="Verdana"/>
                <w:color w:val="000000"/>
                <w:sz w:val="15"/>
                <w:szCs w:val="15"/>
                <w:highlight w:val="yellow"/>
              </w:rPr>
              <w:t>Monto Mayor a UF 250.000</w:t>
            </w:r>
            <w:r w:rsidRPr="00F544BB">
              <w:rPr>
                <w:rFonts w:ascii="Verdana" w:hAnsi="Verdana"/>
                <w:color w:val="000000"/>
                <w:sz w:val="15"/>
                <w:szCs w:val="15"/>
              </w:rPr>
              <w:t>]</w:t>
            </w:r>
          </w:p>
          <w:p w:rsidR="00CE5F4B"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p w:rsidR="00D03176" w:rsidRPr="00E53241" w:rsidRDefault="00D03176" w:rsidP="00CE5F4B">
            <w:pPr>
              <w:jc w:val="center"/>
              <w:rPr>
                <w:rFonts w:ascii="Verdana" w:hAnsi="Verdana"/>
                <w:color w:val="000000"/>
                <w:sz w:val="15"/>
                <w:szCs w:val="15"/>
              </w:rPr>
            </w:pPr>
            <w:r w:rsidRPr="00F544BB">
              <w:rPr>
                <w:rFonts w:ascii="Verdana" w:hAnsi="Verdana"/>
                <w:color w:val="000000"/>
                <w:sz w:val="15"/>
                <w:szCs w:val="15"/>
              </w:rPr>
              <w:t>}</w:t>
            </w:r>
          </w:p>
        </w:tc>
      </w:tr>
      <w:tr w:rsidR="00CE5F4B" w:rsidRPr="00E53241" w:rsidTr="00FF3838">
        <w:trPr>
          <w:trHeight w:val="214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9C5939" w:rsidRDefault="009C5939" w:rsidP="00CE5F4B">
            <w:pPr>
              <w:jc w:val="center"/>
              <w:rPr>
                <w:rFonts w:ascii="Verdana" w:hAnsi="Verdana"/>
                <w:color w:val="000000"/>
                <w:sz w:val="15"/>
                <w:szCs w:val="15"/>
              </w:rPr>
            </w:pPr>
            <w:r w:rsidRPr="00301B94">
              <w:rPr>
                <w:rFonts w:ascii="Verdana" w:hAnsi="Verdana"/>
                <w:color w:val="000000"/>
                <w:sz w:val="15"/>
                <w:szCs w:val="15"/>
              </w:rPr>
              <w:t>[</w:t>
            </w:r>
            <w:r w:rsidRPr="009C5939">
              <w:rPr>
                <w:rFonts w:ascii="Verdana" w:hAnsi="Verdana"/>
                <w:color w:val="000000"/>
                <w:sz w:val="15"/>
                <w:szCs w:val="15"/>
                <w:highlight w:val="yellow"/>
              </w:rPr>
              <w:t>Sólo si asegura edificios</w:t>
            </w:r>
            <w:r w:rsidRPr="00301B94">
              <w:rPr>
                <w:rFonts w:ascii="Verdana" w:hAnsi="Verdana"/>
                <w:color w:val="000000"/>
                <w:sz w:val="15"/>
                <w:szCs w:val="15"/>
              </w:rPr>
              <w:t>]</w:t>
            </w:r>
          </w:p>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Daños materiales </w:t>
            </w:r>
            <w:proofErr w:type="gramStart"/>
            <w:r w:rsidRPr="00E53241">
              <w:rPr>
                <w:rFonts w:ascii="Verdana" w:hAnsi="Verdana"/>
                <w:color w:val="000000"/>
                <w:sz w:val="15"/>
                <w:szCs w:val="15"/>
              </w:rPr>
              <w:t>causados  por</w:t>
            </w:r>
            <w:proofErr w:type="gramEnd"/>
            <w:r w:rsidRPr="00E53241">
              <w:rPr>
                <w:rFonts w:ascii="Verdana" w:hAnsi="Verdana"/>
                <w:color w:val="000000"/>
                <w:sz w:val="15"/>
                <w:szCs w:val="15"/>
              </w:rPr>
              <w:t xml:space="preserve"> rotura de cañerías, desagües y desbordamiento de estanques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120130915</w:t>
            </w:r>
          </w:p>
        </w:tc>
        <w:tc>
          <w:tcPr>
            <w:tcW w:w="4031" w:type="dxa"/>
            <w:tcBorders>
              <w:top w:val="nil"/>
              <w:left w:val="nil"/>
              <w:bottom w:val="single" w:sz="4" w:space="0" w:color="auto"/>
              <w:right w:val="single" w:sz="4" w:space="0" w:color="auto"/>
            </w:tcBorders>
            <w:shd w:val="clear" w:color="auto" w:fill="auto"/>
            <w:vAlign w:val="center"/>
            <w:hideMark/>
          </w:tcPr>
          <w:p w:rsidR="009C5939" w:rsidRDefault="009C5939" w:rsidP="009C5939">
            <w:pPr>
              <w:autoSpaceDE w:val="0"/>
              <w:autoSpaceDN w:val="0"/>
              <w:ind w:left="644"/>
              <w:jc w:val="both"/>
              <w:rPr>
                <w:rFonts w:ascii="Century Gothic" w:hAnsi="Century Gothic"/>
                <w:caps/>
                <w:sz w:val="18"/>
                <w:szCs w:val="18"/>
                <w:lang w:val="es-CL"/>
              </w:rPr>
            </w:pPr>
            <w:r w:rsidRPr="00AD66B3">
              <w:rPr>
                <w:rFonts w:ascii="Verdana" w:hAnsi="Verdana"/>
                <w:color w:val="000000"/>
                <w:sz w:val="15"/>
                <w:szCs w:val="15"/>
              </w:rPr>
              <w:t xml:space="preserve">Limite UF 300 por evento con un máximo de uf 3.000.- en la vigencia de la </w:t>
            </w:r>
            <w:proofErr w:type="spellStart"/>
            <w:r w:rsidRPr="00AD66B3">
              <w:rPr>
                <w:rFonts w:ascii="Verdana" w:hAnsi="Verdana"/>
                <w:color w:val="000000"/>
                <w:sz w:val="15"/>
                <w:szCs w:val="15"/>
              </w:rPr>
              <w:t>poliza</w:t>
            </w:r>
            <w:proofErr w:type="spellEnd"/>
            <w:r w:rsidRPr="00AD66B3">
              <w:rPr>
                <w:rFonts w:ascii="Verdana" w:hAnsi="Verdana"/>
                <w:color w:val="000000"/>
                <w:sz w:val="15"/>
                <w:szCs w:val="15"/>
              </w:rPr>
              <w:t xml:space="preserve">, se amplía a cubrir daños ocasionados por flexibles con un límite de UF 200 por evento y un máximo de UF 500 en la vigencia de la </w:t>
            </w:r>
            <w:proofErr w:type="spellStart"/>
            <w:r w:rsidRPr="00AD66B3">
              <w:rPr>
                <w:rFonts w:ascii="Verdana" w:hAnsi="Verdana"/>
                <w:color w:val="000000"/>
                <w:sz w:val="15"/>
                <w:szCs w:val="15"/>
              </w:rPr>
              <w:t>poliza</w:t>
            </w:r>
            <w:proofErr w:type="spellEnd"/>
            <w:r w:rsidRPr="00AD66B3">
              <w:rPr>
                <w:rFonts w:ascii="Verdana" w:hAnsi="Verdana"/>
                <w:color w:val="000000"/>
                <w:sz w:val="15"/>
                <w:szCs w:val="15"/>
              </w:rPr>
              <w:t xml:space="preserve">, adicionalmente se </w:t>
            </w:r>
            <w:proofErr w:type="spellStart"/>
            <w:r w:rsidRPr="00AD66B3">
              <w:rPr>
                <w:rFonts w:ascii="Verdana" w:hAnsi="Verdana"/>
                <w:color w:val="000000"/>
                <w:sz w:val="15"/>
                <w:szCs w:val="15"/>
              </w:rPr>
              <w:t>cubriran</w:t>
            </w:r>
            <w:proofErr w:type="spellEnd"/>
            <w:r w:rsidRPr="00AD66B3">
              <w:rPr>
                <w:rFonts w:ascii="Verdana" w:hAnsi="Verdana"/>
                <w:color w:val="000000"/>
                <w:sz w:val="15"/>
                <w:szCs w:val="15"/>
              </w:rPr>
              <w:t xml:space="preserve"> los costos justificados y razonables en que el asegurado haya incurrido, previa autorización de la compañía, para detectar y reparar la filtración causante de un daño debidamente amparado por la señalada cobertura adicional incluyendo demolición, </w:t>
            </w:r>
            <w:proofErr w:type="spellStart"/>
            <w:r w:rsidRPr="00AD66B3">
              <w:rPr>
                <w:rFonts w:ascii="Verdana" w:hAnsi="Verdana"/>
                <w:color w:val="000000"/>
                <w:sz w:val="15"/>
                <w:szCs w:val="15"/>
              </w:rPr>
              <w:t>retapes</w:t>
            </w:r>
            <w:proofErr w:type="spellEnd"/>
            <w:r w:rsidRPr="00AD66B3">
              <w:rPr>
                <w:rFonts w:ascii="Verdana" w:hAnsi="Verdana"/>
                <w:color w:val="000000"/>
                <w:sz w:val="15"/>
                <w:szCs w:val="15"/>
              </w:rPr>
              <w:t>, reposición de pavimentos y enlucidos de muros hasta un límite de uf 30.- por evento y en la vigencia de la póliza un máximo  de uf 300.</w:t>
            </w:r>
          </w:p>
          <w:p w:rsidR="009C5939" w:rsidRDefault="009C5939" w:rsidP="009C5939">
            <w:pPr>
              <w:rPr>
                <w:rFonts w:ascii="Calibri" w:hAnsi="Calibri"/>
                <w:color w:val="1F497D"/>
                <w:sz w:val="22"/>
                <w:szCs w:val="22"/>
                <w:lang w:val="es-CL"/>
              </w:rPr>
            </w:pPr>
          </w:p>
          <w:p w:rsidR="00CE5F4B" w:rsidRPr="009C5939" w:rsidRDefault="00CE5F4B" w:rsidP="00CE5F4B">
            <w:pPr>
              <w:jc w:val="center"/>
              <w:rPr>
                <w:rFonts w:ascii="Verdana" w:hAnsi="Verdana"/>
                <w:strike/>
                <w:color w:val="FF0000"/>
                <w:sz w:val="15"/>
                <w:szCs w:val="15"/>
                <w:highlight w:val="yellow"/>
              </w:rPr>
            </w:pP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Primer siniestro 5% de la pérdida con mínimo de UF 5. Segundo siniestro y siguientes 10% de la pérdida con mínimo de UF 10. En toda y cada pérdida.</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D03176" w:rsidRPr="00F544BB" w:rsidRDefault="00D03176" w:rsidP="00D03176">
            <w:pPr>
              <w:jc w:val="center"/>
              <w:rPr>
                <w:rFonts w:ascii="Verdana" w:hAnsi="Verdana"/>
                <w:sz w:val="15"/>
                <w:szCs w:val="15"/>
              </w:rPr>
            </w:pPr>
            <w:r w:rsidRPr="00F544BB">
              <w:rPr>
                <w:rFonts w:ascii="Verdana" w:hAnsi="Verdana"/>
                <w:sz w:val="15"/>
                <w:szCs w:val="15"/>
              </w:rPr>
              <w:t xml:space="preserve">Terrorismo </w:t>
            </w:r>
          </w:p>
          <w:p w:rsidR="00D03176" w:rsidRPr="00F544BB" w:rsidRDefault="00D03176" w:rsidP="00D03176">
            <w:pPr>
              <w:jc w:val="center"/>
              <w:rPr>
                <w:rFonts w:ascii="Verdana" w:hAnsi="Verdana"/>
                <w:sz w:val="15"/>
                <w:szCs w:val="15"/>
              </w:rPr>
            </w:pPr>
            <w:r w:rsidRPr="00F544BB">
              <w:rPr>
                <w:rFonts w:ascii="Verdana" w:hAnsi="Verdana"/>
                <w:sz w:val="15"/>
                <w:szCs w:val="15"/>
              </w:rPr>
              <w:t>(Cobertura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D03176" w:rsidRPr="00F544BB" w:rsidRDefault="00D03176" w:rsidP="00CE5F4B">
            <w:pPr>
              <w:jc w:val="center"/>
              <w:rPr>
                <w:rFonts w:ascii="Verdana" w:hAnsi="Verdana"/>
                <w:b/>
                <w:sz w:val="15"/>
                <w:szCs w:val="15"/>
              </w:rPr>
            </w:pPr>
          </w:p>
          <w:p w:rsidR="00CE5F4B" w:rsidRPr="00F544BB" w:rsidRDefault="00D03176" w:rsidP="00CE5F4B">
            <w:pPr>
              <w:jc w:val="center"/>
              <w:rPr>
                <w:rFonts w:ascii="Verdana" w:hAnsi="Verdana"/>
                <w:strike/>
                <w:color w:val="000000"/>
                <w:sz w:val="15"/>
                <w:szCs w:val="15"/>
              </w:rPr>
            </w:pPr>
            <w:r w:rsidRPr="00F544BB">
              <w:rPr>
                <w:rFonts w:ascii="Verdana" w:hAnsi="Verdana"/>
                <w:sz w:val="15"/>
                <w:szCs w:val="15"/>
              </w:rPr>
              <w:t>POL 120150692</w:t>
            </w:r>
          </w:p>
        </w:tc>
        <w:tc>
          <w:tcPr>
            <w:tcW w:w="4031" w:type="dxa"/>
            <w:tcBorders>
              <w:top w:val="nil"/>
              <w:left w:val="nil"/>
              <w:bottom w:val="single" w:sz="4" w:space="0" w:color="auto"/>
              <w:right w:val="single" w:sz="4" w:space="0" w:color="auto"/>
            </w:tcBorders>
            <w:shd w:val="clear" w:color="000000" w:fill="FFFFFF"/>
            <w:vAlign w:val="center"/>
            <w:hideMark/>
          </w:tcPr>
          <w:p w:rsidR="00CE5F4B" w:rsidRPr="00AD66B3" w:rsidRDefault="00AD66B3" w:rsidP="00301B94">
            <w:pPr>
              <w:jc w:val="center"/>
              <w:rPr>
                <w:rFonts w:ascii="Verdana" w:hAnsi="Verdana"/>
                <w:sz w:val="15"/>
                <w:szCs w:val="15"/>
              </w:rPr>
            </w:pPr>
            <w:proofErr w:type="spellStart"/>
            <w:r w:rsidRPr="00301B94">
              <w:rPr>
                <w:rFonts w:ascii="Verdana" w:hAnsi="Verdana"/>
                <w:sz w:val="15"/>
                <w:szCs w:val="15"/>
              </w:rPr>
              <w:t>Limite</w:t>
            </w:r>
            <w:proofErr w:type="spellEnd"/>
            <w:r w:rsidRPr="00301B94">
              <w:rPr>
                <w:rFonts w:ascii="Verdana" w:hAnsi="Verdana"/>
                <w:sz w:val="15"/>
                <w:szCs w:val="15"/>
              </w:rPr>
              <w:t xml:space="preserve"> de</w:t>
            </w:r>
            <w:r>
              <w:rPr>
                <w:rFonts w:ascii="Verdana" w:hAnsi="Verdana"/>
                <w:sz w:val="15"/>
                <w:szCs w:val="15"/>
              </w:rPr>
              <w:t xml:space="preserve"> [</w:t>
            </w:r>
            <w:r w:rsidRPr="00AD66B3">
              <w:rPr>
                <w:rFonts w:ascii="Verdana" w:hAnsi="Verdana"/>
                <w:sz w:val="15"/>
                <w:szCs w:val="15"/>
                <w:highlight w:val="yellow"/>
              </w:rPr>
              <w:t xml:space="preserve">Menor valor entre </w:t>
            </w:r>
            <w:r w:rsidRPr="00AD66B3">
              <w:rPr>
                <w:rFonts w:ascii="Verdana" w:hAnsi="Verdana"/>
                <w:color w:val="000000"/>
                <w:sz w:val="15"/>
                <w:szCs w:val="15"/>
                <w:highlight w:val="yellow"/>
              </w:rPr>
              <w:t xml:space="preserve">monto bienes y espacios comunes + monto </w:t>
            </w:r>
            <w:r w:rsidRPr="00D239BB">
              <w:rPr>
                <w:rFonts w:ascii="Verdana" w:hAnsi="Verdana"/>
                <w:color w:val="000000"/>
                <w:sz w:val="15"/>
                <w:szCs w:val="15"/>
                <w:highlight w:val="yellow"/>
              </w:rPr>
              <w:t>departamento</w:t>
            </w:r>
            <w:r w:rsidRPr="00AD66B3">
              <w:rPr>
                <w:rFonts w:ascii="Verdana" w:hAnsi="Verdana"/>
                <w:color w:val="000000"/>
                <w:sz w:val="15"/>
                <w:szCs w:val="15"/>
                <w:highlight w:val="yellow"/>
              </w:rPr>
              <w:t>s</w:t>
            </w:r>
            <w:r w:rsidRPr="00AD66B3">
              <w:rPr>
                <w:rFonts w:ascii="Verdana" w:hAnsi="Verdana"/>
                <w:sz w:val="15"/>
                <w:szCs w:val="15"/>
                <w:highlight w:val="yellow"/>
              </w:rPr>
              <w:t xml:space="preserve"> y UF 50.000]</w:t>
            </w:r>
          </w:p>
        </w:tc>
        <w:tc>
          <w:tcPr>
            <w:tcW w:w="1439" w:type="dxa"/>
            <w:tcBorders>
              <w:top w:val="nil"/>
              <w:left w:val="nil"/>
              <w:bottom w:val="single" w:sz="4" w:space="0" w:color="auto"/>
              <w:right w:val="single" w:sz="8" w:space="0" w:color="auto"/>
            </w:tcBorders>
            <w:shd w:val="clear" w:color="000000" w:fill="FFFFFF"/>
            <w:vAlign w:val="center"/>
            <w:hideMark/>
          </w:tcPr>
          <w:p w:rsidR="00D03176" w:rsidRDefault="00D03176" w:rsidP="00D03176">
            <w:pPr>
              <w:jc w:val="center"/>
              <w:rPr>
                <w:rFonts w:ascii="Verdana" w:hAnsi="Verdana"/>
                <w:color w:val="000000"/>
                <w:sz w:val="15"/>
                <w:szCs w:val="15"/>
              </w:rPr>
            </w:pPr>
            <w:r w:rsidRPr="00F544BB">
              <w:rPr>
                <w:rFonts w:ascii="Verdana" w:hAnsi="Verdana"/>
                <w:color w:val="000000"/>
                <w:sz w:val="15"/>
                <w:szCs w:val="15"/>
              </w:rPr>
              <w:t>{</w:t>
            </w:r>
          </w:p>
          <w:p w:rsidR="00D03176" w:rsidRDefault="00D03176" w:rsidP="00D03176">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D03176" w:rsidRPr="00F544BB" w:rsidRDefault="00D03176" w:rsidP="00CE5F4B">
            <w:pPr>
              <w:jc w:val="center"/>
              <w:rPr>
                <w:rFonts w:ascii="Verdana" w:hAnsi="Verdana"/>
                <w:sz w:val="15"/>
                <w:szCs w:val="15"/>
              </w:rPr>
            </w:pPr>
            <w:r w:rsidRPr="00F544BB">
              <w:rPr>
                <w:rFonts w:ascii="Verdana" w:hAnsi="Verdana"/>
                <w:sz w:val="15"/>
                <w:szCs w:val="15"/>
              </w:rPr>
              <w:t>Deducible 10% de la pérdida con mínimo UF 50</w:t>
            </w:r>
          </w:p>
          <w:p w:rsidR="00D03176" w:rsidRPr="00F544BB" w:rsidRDefault="00D03176" w:rsidP="00CE5F4B">
            <w:pPr>
              <w:jc w:val="center"/>
              <w:rPr>
                <w:rFonts w:ascii="Verdana" w:hAnsi="Verdana"/>
                <w:sz w:val="15"/>
                <w:szCs w:val="15"/>
              </w:rPr>
            </w:pPr>
            <w:r w:rsidRPr="00F544BB">
              <w:rPr>
                <w:rFonts w:ascii="Verdana" w:hAnsi="Verdana"/>
                <w:sz w:val="15"/>
                <w:szCs w:val="15"/>
              </w:rPr>
              <w:t>}</w:t>
            </w:r>
          </w:p>
          <w:p w:rsidR="00D03176" w:rsidRDefault="00D03176" w:rsidP="00D03176">
            <w:pPr>
              <w:jc w:val="center"/>
              <w:rPr>
                <w:rFonts w:ascii="Verdana" w:hAnsi="Verdana"/>
                <w:color w:val="000000"/>
                <w:sz w:val="15"/>
                <w:szCs w:val="15"/>
              </w:rPr>
            </w:pPr>
            <w:r w:rsidRPr="00F544BB">
              <w:rPr>
                <w:rFonts w:ascii="Verdana" w:hAnsi="Verdana"/>
                <w:color w:val="000000"/>
                <w:sz w:val="15"/>
                <w:szCs w:val="15"/>
              </w:rPr>
              <w:t>{</w:t>
            </w:r>
          </w:p>
          <w:p w:rsidR="00D03176" w:rsidRPr="00F544BB" w:rsidRDefault="00D03176" w:rsidP="00D03176">
            <w:pPr>
              <w:jc w:val="center"/>
              <w:rPr>
                <w:rFonts w:ascii="Verdana" w:hAnsi="Verdana"/>
                <w:color w:val="000000"/>
                <w:sz w:val="15"/>
                <w:szCs w:val="15"/>
              </w:rPr>
            </w:pPr>
            <w:r w:rsidRPr="00F544BB">
              <w:rPr>
                <w:rFonts w:ascii="Verdana" w:hAnsi="Verdana"/>
                <w:color w:val="000000"/>
                <w:sz w:val="15"/>
                <w:szCs w:val="15"/>
              </w:rPr>
              <w:t>[</w:t>
            </w:r>
            <w:r w:rsidRPr="001F75CC">
              <w:rPr>
                <w:rFonts w:ascii="Verdana" w:hAnsi="Verdana"/>
                <w:color w:val="000000"/>
                <w:sz w:val="15"/>
                <w:szCs w:val="15"/>
                <w:highlight w:val="yellow"/>
              </w:rPr>
              <w:t>Monto Mayor a UF 250.000</w:t>
            </w:r>
            <w:r w:rsidRPr="00F544BB">
              <w:rPr>
                <w:rFonts w:ascii="Verdana" w:hAnsi="Verdana"/>
                <w:color w:val="000000"/>
                <w:sz w:val="15"/>
                <w:szCs w:val="15"/>
              </w:rPr>
              <w:t>]</w:t>
            </w:r>
          </w:p>
          <w:p w:rsidR="00D03176" w:rsidRPr="00D03176" w:rsidRDefault="00D03176" w:rsidP="00CE5F4B">
            <w:pPr>
              <w:jc w:val="center"/>
              <w:rPr>
                <w:rFonts w:ascii="Verdana" w:hAnsi="Verdana"/>
                <w:strike/>
                <w:color w:val="000000"/>
                <w:sz w:val="15"/>
                <w:szCs w:val="15"/>
              </w:rPr>
            </w:pPr>
            <w:r w:rsidRPr="00F544BB">
              <w:rPr>
                <w:rFonts w:ascii="Verdana" w:hAnsi="Verdana"/>
                <w:sz w:val="15"/>
                <w:szCs w:val="15"/>
              </w:rPr>
              <w:t>Deducible mínimo UF 100</w:t>
            </w:r>
          </w:p>
        </w:tc>
      </w:tr>
      <w:tr w:rsidR="00CE5F4B" w:rsidRPr="00E53241" w:rsidTr="00FF3838">
        <w:trPr>
          <w:trHeight w:val="39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Rotura de Cristales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POL 1 2013 0735</w:t>
            </w:r>
          </w:p>
        </w:tc>
        <w:tc>
          <w:tcPr>
            <w:tcW w:w="4031" w:type="dxa"/>
            <w:tcBorders>
              <w:top w:val="nil"/>
              <w:left w:val="nil"/>
              <w:bottom w:val="single" w:sz="4" w:space="0" w:color="auto"/>
              <w:right w:val="single" w:sz="4" w:space="0" w:color="auto"/>
            </w:tcBorders>
            <w:shd w:val="clear" w:color="000000" w:fill="FFFFFF"/>
            <w:vAlign w:val="center"/>
            <w:hideMark/>
          </w:tcPr>
          <w:p w:rsidR="00FD7633" w:rsidRPr="00F544BB" w:rsidRDefault="00825BAA" w:rsidP="00AD66B3">
            <w:pPr>
              <w:jc w:val="center"/>
              <w:rPr>
                <w:rFonts w:ascii="Verdana" w:hAnsi="Verdana"/>
                <w:strike/>
                <w:color w:val="FF0000"/>
                <w:sz w:val="15"/>
                <w:szCs w:val="15"/>
              </w:rPr>
            </w:pPr>
            <w:r w:rsidRPr="00F544BB">
              <w:rPr>
                <w:rFonts w:ascii="Verdana" w:hAnsi="Verdana"/>
                <w:sz w:val="15"/>
                <w:szCs w:val="15"/>
              </w:rPr>
              <w:t>hasta UF 1000 con un límite de UF50 por pieza</w:t>
            </w:r>
          </w:p>
        </w:tc>
        <w:tc>
          <w:tcPr>
            <w:tcW w:w="1439" w:type="dxa"/>
            <w:tcBorders>
              <w:top w:val="nil"/>
              <w:left w:val="nil"/>
              <w:bottom w:val="single" w:sz="4" w:space="0" w:color="auto"/>
              <w:right w:val="single" w:sz="8" w:space="0" w:color="auto"/>
            </w:tcBorders>
            <w:shd w:val="clear" w:color="000000" w:fill="FFFFFF"/>
            <w:vAlign w:val="center"/>
            <w:hideMark/>
          </w:tcPr>
          <w:p w:rsidR="00825BAA" w:rsidRPr="00F544BB" w:rsidRDefault="00825BAA" w:rsidP="00CE5F4B">
            <w:pPr>
              <w:jc w:val="center"/>
              <w:rPr>
                <w:rFonts w:ascii="Verdana" w:hAnsi="Verdana"/>
                <w:strike/>
                <w:color w:val="000000"/>
                <w:sz w:val="15"/>
                <w:szCs w:val="15"/>
              </w:rPr>
            </w:pPr>
            <w:proofErr w:type="gramStart"/>
            <w:r w:rsidRPr="00F544BB">
              <w:rPr>
                <w:rFonts w:ascii="Verdana" w:hAnsi="Verdana"/>
                <w:sz w:val="15"/>
                <w:szCs w:val="15"/>
              </w:rPr>
              <w:t>Deducible  UF</w:t>
            </w:r>
            <w:proofErr w:type="gramEnd"/>
            <w:r w:rsidRPr="00F544BB">
              <w:rPr>
                <w:rFonts w:ascii="Verdana" w:hAnsi="Verdana"/>
                <w:sz w:val="15"/>
                <w:szCs w:val="15"/>
              </w:rPr>
              <w:t xml:space="preserve"> 2 por pieza</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Avería de Maquinarias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POL 1 2013 0709</w:t>
            </w:r>
          </w:p>
        </w:tc>
        <w:tc>
          <w:tcPr>
            <w:tcW w:w="4031" w:type="dxa"/>
            <w:tcBorders>
              <w:top w:val="nil"/>
              <w:left w:val="nil"/>
              <w:bottom w:val="single" w:sz="4" w:space="0" w:color="auto"/>
              <w:right w:val="single" w:sz="4" w:space="0" w:color="auto"/>
            </w:tcBorders>
            <w:shd w:val="clear" w:color="000000" w:fill="FFFFFF"/>
            <w:vAlign w:val="center"/>
            <w:hideMark/>
          </w:tcPr>
          <w:p w:rsidR="00825BAA" w:rsidRDefault="00825BAA" w:rsidP="00825BAA">
            <w:pPr>
              <w:jc w:val="center"/>
              <w:rPr>
                <w:rFonts w:ascii="Verdana" w:hAnsi="Verdana"/>
                <w:color w:val="000000"/>
                <w:sz w:val="15"/>
                <w:szCs w:val="15"/>
              </w:rPr>
            </w:pPr>
            <w:r w:rsidRPr="00F544BB">
              <w:rPr>
                <w:rFonts w:ascii="Verdana" w:hAnsi="Verdana"/>
                <w:color w:val="000000"/>
                <w:sz w:val="15"/>
                <w:szCs w:val="15"/>
              </w:rPr>
              <w:t>{</w:t>
            </w:r>
          </w:p>
          <w:p w:rsidR="00825BAA" w:rsidRDefault="00825BAA" w:rsidP="00825BAA">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CE5F4B" w:rsidRDefault="00CE5F4B" w:rsidP="00CE5F4B">
            <w:pPr>
              <w:jc w:val="center"/>
              <w:rPr>
                <w:rFonts w:ascii="Verdana" w:hAnsi="Verdana"/>
                <w:color w:val="000000"/>
                <w:sz w:val="15"/>
                <w:szCs w:val="15"/>
              </w:rPr>
            </w:pPr>
            <w:r>
              <w:rPr>
                <w:rFonts w:ascii="Verdana" w:hAnsi="Verdana"/>
                <w:color w:val="000000"/>
                <w:sz w:val="15"/>
                <w:szCs w:val="15"/>
              </w:rPr>
              <w:t>UF</w:t>
            </w:r>
            <w:r w:rsidRPr="00E53241">
              <w:rPr>
                <w:rFonts w:ascii="Verdana" w:hAnsi="Verdana"/>
                <w:color w:val="000000"/>
                <w:sz w:val="15"/>
                <w:szCs w:val="15"/>
              </w:rPr>
              <w:t xml:space="preserve"> 2.000 por evento y en el agregado</w:t>
            </w:r>
          </w:p>
          <w:p w:rsidR="00825BAA" w:rsidRPr="00F544BB" w:rsidRDefault="00825BAA" w:rsidP="00CE5F4B">
            <w:pPr>
              <w:jc w:val="center"/>
              <w:rPr>
                <w:rFonts w:ascii="Verdana" w:hAnsi="Verdana"/>
                <w:color w:val="000000"/>
                <w:sz w:val="15"/>
                <w:szCs w:val="15"/>
              </w:rPr>
            </w:pPr>
            <w:r w:rsidRPr="00F544BB">
              <w:rPr>
                <w:rFonts w:ascii="Verdana" w:hAnsi="Verdana"/>
                <w:color w:val="000000"/>
                <w:sz w:val="15"/>
                <w:szCs w:val="15"/>
              </w:rPr>
              <w:t>}</w:t>
            </w:r>
          </w:p>
          <w:p w:rsidR="00825BAA" w:rsidRPr="00F544BB" w:rsidRDefault="00825BAA" w:rsidP="00825BAA">
            <w:pPr>
              <w:jc w:val="center"/>
              <w:rPr>
                <w:rFonts w:ascii="Verdana" w:hAnsi="Verdana"/>
                <w:color w:val="000000"/>
                <w:sz w:val="15"/>
                <w:szCs w:val="15"/>
              </w:rPr>
            </w:pPr>
            <w:r w:rsidRPr="00F544BB">
              <w:rPr>
                <w:rFonts w:ascii="Verdana" w:hAnsi="Verdana"/>
                <w:color w:val="000000"/>
                <w:sz w:val="15"/>
                <w:szCs w:val="15"/>
              </w:rPr>
              <w:t>{</w:t>
            </w:r>
          </w:p>
          <w:p w:rsidR="00825BAA" w:rsidRDefault="00825BAA" w:rsidP="00825BAA">
            <w:pPr>
              <w:jc w:val="center"/>
              <w:rPr>
                <w:rFonts w:ascii="Verdana" w:hAnsi="Verdana"/>
                <w:color w:val="000000"/>
                <w:sz w:val="15"/>
                <w:szCs w:val="15"/>
              </w:rPr>
            </w:pPr>
            <w:r w:rsidRPr="00F544BB">
              <w:rPr>
                <w:rFonts w:ascii="Verdana" w:hAnsi="Verdana"/>
                <w:color w:val="000000"/>
                <w:sz w:val="15"/>
                <w:szCs w:val="15"/>
              </w:rPr>
              <w:t>[</w:t>
            </w:r>
            <w:r w:rsidRPr="001F75CC">
              <w:rPr>
                <w:rFonts w:ascii="Verdana" w:hAnsi="Verdana"/>
                <w:color w:val="000000"/>
                <w:sz w:val="15"/>
                <w:szCs w:val="15"/>
                <w:highlight w:val="yellow"/>
              </w:rPr>
              <w:t>Monto Mayor a UF 250.000</w:t>
            </w:r>
            <w:r>
              <w:rPr>
                <w:rFonts w:ascii="Verdana" w:hAnsi="Verdana"/>
                <w:color w:val="000000"/>
                <w:sz w:val="15"/>
                <w:szCs w:val="15"/>
              </w:rPr>
              <w:t>]</w:t>
            </w:r>
          </w:p>
          <w:p w:rsidR="00825BAA" w:rsidRPr="00F544BB" w:rsidRDefault="00825BAA" w:rsidP="00825BAA">
            <w:pPr>
              <w:jc w:val="center"/>
              <w:rPr>
                <w:rFonts w:ascii="Verdana" w:hAnsi="Verdana"/>
                <w:color w:val="000000"/>
                <w:sz w:val="15"/>
                <w:szCs w:val="15"/>
              </w:rPr>
            </w:pPr>
            <w:r w:rsidRPr="00F544BB">
              <w:rPr>
                <w:rFonts w:ascii="Verdana" w:hAnsi="Verdana"/>
                <w:color w:val="000000"/>
                <w:sz w:val="15"/>
                <w:szCs w:val="15"/>
              </w:rPr>
              <w:t>UF 3.000 por evento</w:t>
            </w:r>
          </w:p>
          <w:p w:rsidR="00825BAA" w:rsidRPr="00E53241" w:rsidRDefault="00825BAA" w:rsidP="00825BAA">
            <w:pPr>
              <w:jc w:val="center"/>
              <w:rPr>
                <w:rFonts w:ascii="Verdana" w:hAnsi="Verdana"/>
                <w:color w:val="000000"/>
                <w:sz w:val="15"/>
                <w:szCs w:val="15"/>
              </w:rPr>
            </w:pPr>
            <w:r w:rsidRPr="00F544BB">
              <w:rPr>
                <w:rFonts w:ascii="Verdana" w:hAnsi="Verdana"/>
                <w:color w:val="000000"/>
                <w:sz w:val="15"/>
                <w:szCs w:val="15"/>
              </w:rPr>
              <w:t>}</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F544BB" w:rsidRDefault="0019556E" w:rsidP="00CE5F4B">
            <w:pPr>
              <w:jc w:val="center"/>
              <w:rPr>
                <w:rFonts w:ascii="Verdana" w:hAnsi="Verdana"/>
                <w:color w:val="000000"/>
                <w:sz w:val="15"/>
                <w:szCs w:val="15"/>
              </w:rPr>
            </w:pPr>
            <w:r w:rsidRPr="00F544BB">
              <w:rPr>
                <w:rFonts w:ascii="Verdana" w:hAnsi="Verdana"/>
                <w:color w:val="000000"/>
                <w:sz w:val="15"/>
                <w:szCs w:val="15"/>
              </w:rPr>
              <w:t xml:space="preserve">Equipos </w:t>
            </w:r>
            <w:r w:rsidR="00121A3E" w:rsidRPr="00F544BB">
              <w:rPr>
                <w:rFonts w:ascii="Verdana" w:hAnsi="Verdana"/>
                <w:color w:val="000000"/>
                <w:sz w:val="15"/>
                <w:szCs w:val="15"/>
              </w:rPr>
              <w:t xml:space="preserve">e Instalaciones </w:t>
            </w:r>
            <w:r w:rsidR="00CE5F4B" w:rsidRPr="00F544BB">
              <w:rPr>
                <w:rFonts w:ascii="Verdana" w:hAnsi="Verdana"/>
                <w:color w:val="000000"/>
                <w:sz w:val="15"/>
                <w:szCs w:val="15"/>
              </w:rPr>
              <w:t>Electrónicas</w:t>
            </w:r>
          </w:p>
          <w:p w:rsidR="00B01F9C" w:rsidRPr="00F544BB" w:rsidRDefault="00B01F9C" w:rsidP="00CE5F4B">
            <w:pPr>
              <w:jc w:val="center"/>
              <w:rPr>
                <w:rFonts w:ascii="Verdana" w:hAnsi="Verdana"/>
                <w:color w:val="000000"/>
                <w:sz w:val="15"/>
                <w:szCs w:val="15"/>
              </w:rPr>
            </w:pPr>
            <w:r w:rsidRPr="00F544BB">
              <w:rPr>
                <w:rFonts w:ascii="Verdana" w:hAnsi="Verdana"/>
                <w:sz w:val="15"/>
                <w:szCs w:val="15"/>
              </w:rPr>
              <w:t>(Cobertura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F544BB" w:rsidRDefault="00CE5F4B" w:rsidP="00CE5F4B">
            <w:pPr>
              <w:jc w:val="center"/>
              <w:rPr>
                <w:rFonts w:ascii="Verdana" w:hAnsi="Verdana"/>
                <w:color w:val="000000"/>
                <w:sz w:val="15"/>
                <w:szCs w:val="15"/>
              </w:rPr>
            </w:pPr>
            <w:r w:rsidRPr="00F544BB">
              <w:rPr>
                <w:rFonts w:ascii="Verdana" w:hAnsi="Verdana"/>
                <w:color w:val="000000"/>
                <w:sz w:val="15"/>
                <w:szCs w:val="15"/>
              </w:rPr>
              <w:t>POL 120130712</w:t>
            </w:r>
          </w:p>
        </w:tc>
        <w:tc>
          <w:tcPr>
            <w:tcW w:w="4031" w:type="dxa"/>
            <w:tcBorders>
              <w:top w:val="nil"/>
              <w:left w:val="nil"/>
              <w:bottom w:val="single" w:sz="4" w:space="0" w:color="auto"/>
              <w:right w:val="single" w:sz="4" w:space="0" w:color="auto"/>
            </w:tcBorders>
            <w:shd w:val="clear" w:color="000000" w:fill="FFFFFF"/>
            <w:vAlign w:val="center"/>
            <w:hideMark/>
          </w:tcPr>
          <w:p w:rsidR="00CE5F4B" w:rsidRDefault="00CE5F4B" w:rsidP="00CE5F4B">
            <w:pPr>
              <w:jc w:val="center"/>
              <w:rPr>
                <w:rFonts w:ascii="Verdana" w:hAnsi="Verdana"/>
                <w:strike/>
                <w:color w:val="FF0000"/>
                <w:sz w:val="15"/>
                <w:szCs w:val="15"/>
              </w:rPr>
            </w:pPr>
          </w:p>
          <w:p w:rsidR="00300515" w:rsidRDefault="00300515" w:rsidP="00300515">
            <w:pPr>
              <w:jc w:val="center"/>
              <w:rPr>
                <w:rFonts w:ascii="Verdana" w:hAnsi="Verdana"/>
                <w:color w:val="000000"/>
                <w:sz w:val="15"/>
                <w:szCs w:val="15"/>
              </w:rPr>
            </w:pPr>
            <w:r w:rsidRPr="00F544BB">
              <w:rPr>
                <w:rFonts w:ascii="Verdana" w:hAnsi="Verdana"/>
                <w:color w:val="000000"/>
                <w:sz w:val="15"/>
                <w:szCs w:val="15"/>
              </w:rPr>
              <w:t>{</w:t>
            </w:r>
          </w:p>
          <w:p w:rsidR="00300515" w:rsidRDefault="00300515" w:rsidP="00300515">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w:t>
            </w:r>
            <w:r>
              <w:rPr>
                <w:rFonts w:ascii="Verdana" w:hAnsi="Verdana"/>
                <w:color w:val="000000"/>
                <w:sz w:val="15"/>
                <w:szCs w:val="15"/>
                <w:highlight w:val="yellow"/>
              </w:rPr>
              <w:t>0</w:t>
            </w:r>
            <w:r w:rsidRPr="001F75CC">
              <w:rPr>
                <w:rFonts w:ascii="Verdana" w:hAnsi="Verdana"/>
                <w:color w:val="000000"/>
                <w:sz w:val="15"/>
                <w:szCs w:val="15"/>
                <w:highlight w:val="yellow"/>
              </w:rPr>
              <w:t>0.000</w:t>
            </w:r>
            <w:r>
              <w:rPr>
                <w:rFonts w:ascii="Verdana" w:hAnsi="Verdana"/>
                <w:color w:val="000000"/>
                <w:sz w:val="15"/>
                <w:szCs w:val="15"/>
              </w:rPr>
              <w:t>]</w:t>
            </w:r>
          </w:p>
          <w:p w:rsidR="00300515" w:rsidRPr="00F544BB" w:rsidRDefault="00300515" w:rsidP="00300515">
            <w:pPr>
              <w:jc w:val="center"/>
              <w:rPr>
                <w:rFonts w:ascii="Verdana" w:hAnsi="Verdana"/>
                <w:color w:val="000000"/>
                <w:sz w:val="15"/>
                <w:szCs w:val="15"/>
              </w:rPr>
            </w:pPr>
            <w:r w:rsidRPr="00F544BB">
              <w:rPr>
                <w:rFonts w:ascii="Verdana" w:hAnsi="Verdana"/>
                <w:color w:val="000000"/>
                <w:sz w:val="15"/>
                <w:szCs w:val="15"/>
              </w:rPr>
              <w:t>Hasta UF 1.000</w:t>
            </w:r>
          </w:p>
          <w:p w:rsidR="00300515" w:rsidRPr="00F544BB" w:rsidRDefault="00300515" w:rsidP="00300515">
            <w:pPr>
              <w:jc w:val="center"/>
              <w:rPr>
                <w:rFonts w:ascii="Verdana" w:hAnsi="Verdana"/>
                <w:color w:val="000000"/>
                <w:sz w:val="15"/>
                <w:szCs w:val="15"/>
              </w:rPr>
            </w:pPr>
            <w:r w:rsidRPr="00F544BB">
              <w:rPr>
                <w:rFonts w:ascii="Verdana" w:hAnsi="Verdana"/>
                <w:color w:val="000000"/>
                <w:sz w:val="15"/>
                <w:szCs w:val="15"/>
              </w:rPr>
              <w:t>}</w:t>
            </w:r>
          </w:p>
          <w:p w:rsidR="00300515" w:rsidRDefault="00300515" w:rsidP="00300515">
            <w:pPr>
              <w:jc w:val="center"/>
              <w:rPr>
                <w:rFonts w:ascii="Verdana" w:hAnsi="Verdana"/>
                <w:color w:val="000000"/>
                <w:sz w:val="15"/>
                <w:szCs w:val="15"/>
              </w:rPr>
            </w:pPr>
            <w:r w:rsidRPr="00F544BB">
              <w:rPr>
                <w:rFonts w:ascii="Verdana" w:hAnsi="Verdana"/>
                <w:color w:val="000000"/>
                <w:sz w:val="15"/>
                <w:szCs w:val="15"/>
              </w:rPr>
              <w:t>{</w:t>
            </w:r>
          </w:p>
          <w:p w:rsidR="00300515" w:rsidRPr="00F544BB" w:rsidRDefault="00300515" w:rsidP="00300515">
            <w:pPr>
              <w:jc w:val="center"/>
              <w:rPr>
                <w:rFonts w:ascii="Verdana" w:hAnsi="Verdana"/>
                <w:color w:val="000000"/>
                <w:sz w:val="15"/>
                <w:szCs w:val="15"/>
              </w:rPr>
            </w:pPr>
            <w:r w:rsidRPr="00F544BB">
              <w:rPr>
                <w:rFonts w:ascii="Verdana" w:hAnsi="Verdana"/>
                <w:color w:val="000000"/>
                <w:sz w:val="15"/>
                <w:szCs w:val="15"/>
              </w:rPr>
              <w:lastRenderedPageBreak/>
              <w:t>[</w:t>
            </w:r>
            <w:r w:rsidRPr="001F75CC">
              <w:rPr>
                <w:rFonts w:ascii="Verdana" w:hAnsi="Verdana"/>
                <w:color w:val="000000"/>
                <w:sz w:val="15"/>
                <w:szCs w:val="15"/>
                <w:highlight w:val="yellow"/>
              </w:rPr>
              <w:t>Monto Mayor a UF 2</w:t>
            </w:r>
            <w:r>
              <w:rPr>
                <w:rFonts w:ascii="Verdana" w:hAnsi="Verdana"/>
                <w:color w:val="000000"/>
                <w:sz w:val="15"/>
                <w:szCs w:val="15"/>
                <w:highlight w:val="yellow"/>
              </w:rPr>
              <w:t>0</w:t>
            </w:r>
            <w:r w:rsidRPr="001F75CC">
              <w:rPr>
                <w:rFonts w:ascii="Verdana" w:hAnsi="Verdana"/>
                <w:color w:val="000000"/>
                <w:sz w:val="15"/>
                <w:szCs w:val="15"/>
                <w:highlight w:val="yellow"/>
              </w:rPr>
              <w:t>0.000</w:t>
            </w:r>
            <w:r w:rsidRPr="00F544BB">
              <w:rPr>
                <w:rFonts w:ascii="Verdana" w:hAnsi="Verdana"/>
                <w:color w:val="000000"/>
                <w:sz w:val="15"/>
                <w:szCs w:val="15"/>
              </w:rPr>
              <w:t>]</w:t>
            </w:r>
          </w:p>
          <w:p w:rsidR="00300515" w:rsidRPr="00F544BB" w:rsidRDefault="00300515" w:rsidP="00300515">
            <w:pPr>
              <w:jc w:val="center"/>
              <w:rPr>
                <w:rFonts w:ascii="Verdana" w:hAnsi="Verdana"/>
                <w:color w:val="000000"/>
                <w:sz w:val="15"/>
                <w:szCs w:val="15"/>
              </w:rPr>
            </w:pPr>
            <w:r w:rsidRPr="00F544BB">
              <w:rPr>
                <w:rFonts w:ascii="Verdana" w:hAnsi="Verdana"/>
                <w:color w:val="000000"/>
                <w:sz w:val="15"/>
                <w:szCs w:val="15"/>
              </w:rPr>
              <w:t>Hasta UF 2.000</w:t>
            </w:r>
          </w:p>
          <w:p w:rsidR="00300515" w:rsidRDefault="00300515" w:rsidP="00300515">
            <w:pPr>
              <w:jc w:val="center"/>
              <w:rPr>
                <w:rFonts w:ascii="Verdana" w:hAnsi="Verdana"/>
                <w:color w:val="000000"/>
                <w:sz w:val="15"/>
                <w:szCs w:val="15"/>
              </w:rPr>
            </w:pPr>
            <w:r w:rsidRPr="00F544BB">
              <w:rPr>
                <w:rFonts w:ascii="Verdana" w:hAnsi="Verdana"/>
                <w:color w:val="000000"/>
                <w:sz w:val="15"/>
                <w:szCs w:val="15"/>
              </w:rPr>
              <w:t>}</w:t>
            </w:r>
          </w:p>
          <w:p w:rsidR="00300515" w:rsidRDefault="00300515" w:rsidP="00300515">
            <w:pPr>
              <w:jc w:val="center"/>
              <w:rPr>
                <w:rFonts w:ascii="Verdana" w:hAnsi="Verdana"/>
                <w:color w:val="000000"/>
                <w:sz w:val="15"/>
                <w:szCs w:val="15"/>
              </w:rPr>
            </w:pPr>
          </w:p>
          <w:p w:rsidR="00300515" w:rsidRDefault="00300515" w:rsidP="00CE5F4B">
            <w:pPr>
              <w:jc w:val="center"/>
              <w:rPr>
                <w:rFonts w:ascii="Verdana" w:hAnsi="Verdana"/>
                <w:strike/>
                <w:color w:val="FF0000"/>
                <w:sz w:val="15"/>
                <w:szCs w:val="15"/>
              </w:rPr>
            </w:pPr>
          </w:p>
          <w:p w:rsidR="00300515" w:rsidRPr="00300515" w:rsidRDefault="00300515" w:rsidP="00CE5F4B">
            <w:pPr>
              <w:jc w:val="center"/>
              <w:rPr>
                <w:rFonts w:ascii="Verdana" w:hAnsi="Verdana"/>
                <w:strike/>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lastRenderedPageBreak/>
              <w:t>5% de la pérdida con un mínimo de UF 15</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Remoción de escombros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120130924</w:t>
            </w:r>
          </w:p>
        </w:tc>
        <w:tc>
          <w:tcPr>
            <w:tcW w:w="4031"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proofErr w:type="gramStart"/>
            <w:r>
              <w:rPr>
                <w:rFonts w:ascii="Verdana" w:hAnsi="Verdana"/>
                <w:color w:val="000000"/>
                <w:sz w:val="15"/>
                <w:szCs w:val="15"/>
              </w:rPr>
              <w:t>Hasta  UF</w:t>
            </w:r>
            <w:proofErr w:type="gramEnd"/>
            <w:r>
              <w:rPr>
                <w:rFonts w:ascii="Verdana" w:hAnsi="Verdana"/>
                <w:color w:val="000000"/>
                <w:sz w:val="15"/>
                <w:szCs w:val="15"/>
              </w:rPr>
              <w:t xml:space="preserve"> </w:t>
            </w:r>
            <w:r w:rsidRPr="00E53241">
              <w:rPr>
                <w:rFonts w:ascii="Verdana" w:hAnsi="Verdana"/>
                <w:color w:val="000000"/>
                <w:sz w:val="15"/>
                <w:szCs w:val="15"/>
              </w:rPr>
              <w:t>3.000.- por evento y agregado de la póliza.</w:t>
            </w:r>
          </w:p>
        </w:tc>
        <w:tc>
          <w:tcPr>
            <w:tcW w:w="1439" w:type="dxa"/>
            <w:tcBorders>
              <w:top w:val="nil"/>
              <w:left w:val="nil"/>
              <w:bottom w:val="single" w:sz="4" w:space="0" w:color="auto"/>
              <w:right w:val="single" w:sz="8" w:space="0" w:color="auto"/>
            </w:tcBorders>
            <w:shd w:val="clear" w:color="000000" w:fill="FFFFFF"/>
            <w:vAlign w:val="center"/>
            <w:hideMark/>
          </w:tcPr>
          <w:p w:rsidR="00F544BB" w:rsidRDefault="00F544BB" w:rsidP="00CE5F4B">
            <w:pPr>
              <w:jc w:val="center"/>
              <w:rPr>
                <w:rFonts w:ascii="Verdana" w:hAnsi="Verdana"/>
                <w:strike/>
                <w:color w:val="FF0000"/>
                <w:sz w:val="15"/>
                <w:szCs w:val="15"/>
              </w:rPr>
            </w:pPr>
          </w:p>
          <w:p w:rsidR="00300515" w:rsidRPr="00300515" w:rsidRDefault="00CB204C" w:rsidP="00CE5F4B">
            <w:pPr>
              <w:jc w:val="center"/>
              <w:rPr>
                <w:rFonts w:ascii="Verdana" w:hAnsi="Verdana"/>
                <w:color w:val="000000"/>
                <w:sz w:val="15"/>
                <w:szCs w:val="15"/>
              </w:rPr>
            </w:pPr>
            <w:r w:rsidRPr="00F544BB">
              <w:rPr>
                <w:rFonts w:ascii="Verdana" w:hAnsi="Verdana"/>
                <w:color w:val="000000"/>
                <w:sz w:val="15"/>
                <w:szCs w:val="15"/>
              </w:rPr>
              <w:t>Sin Deducible</w:t>
            </w:r>
          </w:p>
        </w:tc>
      </w:tr>
      <w:tr w:rsidR="00FF3838"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FF3838" w:rsidRPr="00E53241" w:rsidRDefault="00FF3838"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FF3838" w:rsidRDefault="00FF3838" w:rsidP="00CE5F4B">
            <w:pPr>
              <w:jc w:val="center"/>
              <w:rPr>
                <w:rFonts w:ascii="Verdana" w:hAnsi="Verdana"/>
                <w:color w:val="000000"/>
                <w:sz w:val="15"/>
                <w:szCs w:val="15"/>
              </w:rPr>
            </w:pPr>
            <w:r w:rsidRPr="00E53241">
              <w:rPr>
                <w:rFonts w:ascii="Verdana" w:hAnsi="Verdana"/>
                <w:color w:val="000000"/>
                <w:sz w:val="15"/>
                <w:szCs w:val="15"/>
              </w:rPr>
              <w:t>Responsabilidad Civil</w:t>
            </w:r>
          </w:p>
          <w:p w:rsidR="005D77C0" w:rsidRPr="00E53241" w:rsidRDefault="0042155E" w:rsidP="00CE5F4B">
            <w:pPr>
              <w:jc w:val="center"/>
              <w:rPr>
                <w:rFonts w:ascii="Verdana" w:hAnsi="Verdana"/>
                <w:color w:val="000000"/>
                <w:sz w:val="15"/>
                <w:szCs w:val="15"/>
              </w:rPr>
            </w:pPr>
            <w:r w:rsidRPr="00F544BB">
              <w:rPr>
                <w:rFonts w:cs="Arial"/>
                <w:sz w:val="20"/>
              </w:rPr>
              <w:t>(C</w:t>
            </w:r>
            <w:r w:rsidRPr="00F544BB">
              <w:rPr>
                <w:rFonts w:ascii="Verdana" w:hAnsi="Verdana"/>
                <w:sz w:val="15"/>
                <w:szCs w:val="15"/>
              </w:rPr>
              <w:t>obertura para bienes comunes y/o departamentos)</w:t>
            </w:r>
          </w:p>
        </w:tc>
        <w:tc>
          <w:tcPr>
            <w:tcW w:w="1759" w:type="dxa"/>
            <w:tcBorders>
              <w:top w:val="nil"/>
              <w:left w:val="nil"/>
              <w:bottom w:val="single" w:sz="4" w:space="0" w:color="auto"/>
              <w:right w:val="single" w:sz="4" w:space="0" w:color="auto"/>
            </w:tcBorders>
            <w:shd w:val="clear" w:color="000000" w:fill="FFFFFF"/>
            <w:noWrap/>
            <w:vAlign w:val="center"/>
            <w:hideMark/>
          </w:tcPr>
          <w:p w:rsidR="00FF3838" w:rsidRPr="00E53241" w:rsidRDefault="00FF3838" w:rsidP="00FF3838">
            <w:pPr>
              <w:jc w:val="center"/>
              <w:rPr>
                <w:rFonts w:ascii="Verdana" w:hAnsi="Verdana"/>
                <w:color w:val="000000"/>
                <w:sz w:val="15"/>
                <w:szCs w:val="15"/>
              </w:rPr>
            </w:pPr>
            <w:r w:rsidRPr="00E53241">
              <w:rPr>
                <w:rFonts w:ascii="Verdana" w:hAnsi="Verdana"/>
                <w:color w:val="000000"/>
                <w:sz w:val="15"/>
                <w:szCs w:val="15"/>
              </w:rPr>
              <w:t>POL  12013</w:t>
            </w:r>
            <w:r>
              <w:rPr>
                <w:rFonts w:ascii="Verdana" w:hAnsi="Verdana"/>
                <w:color w:val="000000"/>
                <w:sz w:val="15"/>
                <w:szCs w:val="15"/>
              </w:rPr>
              <w:t>1531</w:t>
            </w:r>
          </w:p>
        </w:tc>
        <w:tc>
          <w:tcPr>
            <w:tcW w:w="4031" w:type="dxa"/>
            <w:tcBorders>
              <w:top w:val="nil"/>
              <w:left w:val="nil"/>
              <w:bottom w:val="single" w:sz="4" w:space="0" w:color="auto"/>
              <w:right w:val="single" w:sz="4" w:space="0" w:color="auto"/>
            </w:tcBorders>
            <w:shd w:val="clear" w:color="000000" w:fill="FFFFFF"/>
            <w:vAlign w:val="center"/>
            <w:hideMark/>
          </w:tcPr>
          <w:p w:rsidR="00FF3838" w:rsidRPr="00E53241" w:rsidRDefault="00FF3838" w:rsidP="00CE5F4B">
            <w:pPr>
              <w:jc w:val="center"/>
              <w:rPr>
                <w:rFonts w:ascii="Verdana" w:hAnsi="Verdana"/>
                <w:color w:val="000000"/>
                <w:sz w:val="15"/>
                <w:szCs w:val="15"/>
              </w:rPr>
            </w:pPr>
            <w:r>
              <w:rPr>
                <w:rFonts w:ascii="Verdana" w:hAnsi="Verdana"/>
                <w:color w:val="000000"/>
                <w:sz w:val="15"/>
                <w:szCs w:val="15"/>
              </w:rPr>
              <w:t>UF</w:t>
            </w:r>
            <w:r w:rsidRPr="00E53241">
              <w:rPr>
                <w:rFonts w:ascii="Verdana" w:hAnsi="Verdana"/>
                <w:color w:val="000000"/>
                <w:sz w:val="15"/>
                <w:szCs w:val="15"/>
              </w:rPr>
              <w:t xml:space="preserve"> 2</w:t>
            </w:r>
            <w:r>
              <w:rPr>
                <w:rFonts w:ascii="Verdana" w:hAnsi="Verdana"/>
                <w:color w:val="000000"/>
                <w:sz w:val="15"/>
                <w:szCs w:val="15"/>
              </w:rPr>
              <w:t>.</w:t>
            </w:r>
            <w:r w:rsidRPr="00E53241">
              <w:rPr>
                <w:rFonts w:ascii="Verdana" w:hAnsi="Verdana"/>
                <w:color w:val="000000"/>
                <w:sz w:val="15"/>
                <w:szCs w:val="15"/>
              </w:rPr>
              <w:t>000 por evento y en el agregado</w:t>
            </w:r>
          </w:p>
        </w:tc>
        <w:tc>
          <w:tcPr>
            <w:tcW w:w="1439" w:type="dxa"/>
            <w:tcBorders>
              <w:top w:val="nil"/>
              <w:left w:val="nil"/>
              <w:bottom w:val="single" w:sz="4" w:space="0" w:color="auto"/>
              <w:right w:val="single" w:sz="8" w:space="0" w:color="auto"/>
            </w:tcBorders>
            <w:shd w:val="clear" w:color="000000" w:fill="FFFFFF"/>
            <w:vAlign w:val="center"/>
            <w:hideMark/>
          </w:tcPr>
          <w:p w:rsidR="0042155E" w:rsidRDefault="0042155E" w:rsidP="0042155E">
            <w:pPr>
              <w:jc w:val="center"/>
              <w:rPr>
                <w:rFonts w:ascii="Verdana" w:hAnsi="Verdana"/>
                <w:color w:val="000000"/>
                <w:sz w:val="15"/>
                <w:szCs w:val="15"/>
              </w:rPr>
            </w:pPr>
            <w:r w:rsidRPr="00F544BB">
              <w:rPr>
                <w:rFonts w:ascii="Verdana" w:hAnsi="Verdana"/>
                <w:color w:val="000000"/>
                <w:sz w:val="15"/>
                <w:szCs w:val="15"/>
              </w:rPr>
              <w:t>{</w:t>
            </w:r>
          </w:p>
          <w:p w:rsidR="0042155E" w:rsidRPr="0042155E" w:rsidRDefault="0042155E" w:rsidP="0042155E">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F544BB" w:rsidRDefault="00E40105" w:rsidP="00FF3838">
            <w:pPr>
              <w:jc w:val="center"/>
              <w:rPr>
                <w:rFonts w:ascii="Verdana" w:hAnsi="Verdana"/>
                <w:strike/>
                <w:color w:val="FF0000"/>
                <w:sz w:val="15"/>
                <w:szCs w:val="15"/>
              </w:rPr>
            </w:pPr>
            <w:r w:rsidRPr="00AD66B3">
              <w:rPr>
                <w:rFonts w:ascii="Verdana" w:hAnsi="Verdana"/>
                <w:color w:val="000000" w:themeColor="text1"/>
                <w:sz w:val="15"/>
                <w:szCs w:val="15"/>
              </w:rPr>
              <w:t>10</w:t>
            </w:r>
            <w:r w:rsidR="00FF3838" w:rsidRPr="00AD66B3">
              <w:rPr>
                <w:rFonts w:ascii="Verdana" w:hAnsi="Verdana"/>
                <w:color w:val="000000"/>
                <w:sz w:val="15"/>
                <w:szCs w:val="15"/>
              </w:rPr>
              <w:t>% de la pérdida con un mínimo de UF</w:t>
            </w:r>
          </w:p>
          <w:p w:rsidR="00FF3838" w:rsidRPr="00F544BB" w:rsidRDefault="0042155E" w:rsidP="00FF3838">
            <w:pPr>
              <w:jc w:val="center"/>
              <w:rPr>
                <w:rFonts w:ascii="Verdana" w:hAnsi="Verdana"/>
                <w:sz w:val="15"/>
                <w:szCs w:val="15"/>
              </w:rPr>
            </w:pPr>
            <w:r w:rsidRPr="00F544BB">
              <w:rPr>
                <w:rFonts w:ascii="Verdana" w:hAnsi="Verdana"/>
                <w:sz w:val="15"/>
                <w:szCs w:val="15"/>
              </w:rPr>
              <w:t>15</w:t>
            </w:r>
          </w:p>
          <w:p w:rsidR="0042155E" w:rsidRPr="00F544BB" w:rsidRDefault="0042155E" w:rsidP="00FF3838">
            <w:pPr>
              <w:jc w:val="center"/>
              <w:rPr>
                <w:rFonts w:ascii="Verdana" w:hAnsi="Verdana"/>
                <w:sz w:val="15"/>
                <w:szCs w:val="15"/>
              </w:rPr>
            </w:pPr>
            <w:r w:rsidRPr="00F544BB">
              <w:rPr>
                <w:rFonts w:ascii="Verdana" w:hAnsi="Verdana"/>
                <w:sz w:val="15"/>
                <w:szCs w:val="15"/>
              </w:rPr>
              <w:t>}</w:t>
            </w:r>
          </w:p>
          <w:p w:rsidR="0042155E" w:rsidRDefault="0042155E" w:rsidP="0042155E">
            <w:pPr>
              <w:jc w:val="center"/>
              <w:rPr>
                <w:rFonts w:ascii="Verdana" w:hAnsi="Verdana"/>
                <w:color w:val="000000"/>
                <w:sz w:val="15"/>
                <w:szCs w:val="15"/>
              </w:rPr>
            </w:pPr>
            <w:r w:rsidRPr="00F544BB">
              <w:rPr>
                <w:rFonts w:ascii="Verdana" w:hAnsi="Verdana"/>
                <w:color w:val="000000"/>
                <w:sz w:val="15"/>
                <w:szCs w:val="15"/>
              </w:rPr>
              <w:t>{</w:t>
            </w:r>
          </w:p>
          <w:p w:rsidR="0042155E" w:rsidRDefault="0042155E" w:rsidP="0042155E">
            <w:pPr>
              <w:jc w:val="center"/>
              <w:rPr>
                <w:rFonts w:ascii="Verdana" w:hAnsi="Verdana"/>
                <w:color w:val="000000"/>
                <w:sz w:val="15"/>
                <w:szCs w:val="15"/>
              </w:rPr>
            </w:pPr>
            <w:r w:rsidRPr="00F544BB">
              <w:rPr>
                <w:rFonts w:ascii="Verdana" w:hAnsi="Verdana"/>
                <w:color w:val="000000"/>
                <w:sz w:val="15"/>
                <w:szCs w:val="15"/>
              </w:rPr>
              <w:t>[</w:t>
            </w:r>
            <w:r w:rsidRPr="001F75CC">
              <w:rPr>
                <w:rFonts w:ascii="Verdana" w:hAnsi="Verdana"/>
                <w:color w:val="000000"/>
                <w:sz w:val="15"/>
                <w:szCs w:val="15"/>
                <w:highlight w:val="yellow"/>
              </w:rPr>
              <w:t>Monto Mayor a UF 250.000</w:t>
            </w:r>
            <w:r w:rsidRPr="00F544BB">
              <w:rPr>
                <w:rFonts w:ascii="Verdana" w:hAnsi="Verdana"/>
                <w:color w:val="000000"/>
                <w:sz w:val="15"/>
                <w:szCs w:val="15"/>
              </w:rPr>
              <w:t>]</w:t>
            </w:r>
          </w:p>
          <w:p w:rsidR="0042155E" w:rsidRPr="00F544BB" w:rsidRDefault="0042155E" w:rsidP="00FF3838">
            <w:pPr>
              <w:jc w:val="center"/>
              <w:rPr>
                <w:rFonts w:ascii="Verdana" w:hAnsi="Verdana"/>
                <w:color w:val="000000"/>
                <w:sz w:val="15"/>
                <w:szCs w:val="15"/>
              </w:rPr>
            </w:pPr>
            <w:r w:rsidRPr="00F544BB">
              <w:rPr>
                <w:rFonts w:ascii="Verdana" w:hAnsi="Verdana"/>
                <w:color w:val="000000" w:themeColor="text1"/>
                <w:sz w:val="15"/>
                <w:szCs w:val="15"/>
              </w:rPr>
              <w:t>10</w:t>
            </w:r>
            <w:r w:rsidRPr="00F544BB">
              <w:rPr>
                <w:rFonts w:ascii="Verdana" w:hAnsi="Verdana"/>
                <w:color w:val="000000"/>
                <w:sz w:val="15"/>
                <w:szCs w:val="15"/>
              </w:rPr>
              <w:t>% de la pérdida con un mínimo de UF 30</w:t>
            </w:r>
          </w:p>
          <w:p w:rsidR="0042155E" w:rsidRPr="00AD66B3" w:rsidRDefault="0042155E" w:rsidP="00FF3838">
            <w:pPr>
              <w:jc w:val="center"/>
              <w:rPr>
                <w:rFonts w:ascii="Verdana" w:hAnsi="Verdana"/>
                <w:color w:val="000000" w:themeColor="text1"/>
                <w:sz w:val="15"/>
                <w:szCs w:val="15"/>
              </w:rPr>
            </w:pPr>
            <w:r w:rsidRPr="00F544BB">
              <w:rPr>
                <w:rFonts w:ascii="Verdana" w:hAnsi="Verdana"/>
                <w:color w:val="000000"/>
                <w:sz w:val="15"/>
                <w:szCs w:val="15"/>
              </w:rPr>
              <w:t>}</w:t>
            </w:r>
          </w:p>
        </w:tc>
      </w:tr>
      <w:tr w:rsidR="00FF3838"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FF3838" w:rsidRPr="00E53241" w:rsidRDefault="00FF3838"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FF3838" w:rsidRDefault="00FF3838" w:rsidP="00CE5F4B">
            <w:pPr>
              <w:jc w:val="center"/>
              <w:rPr>
                <w:rFonts w:ascii="Verdana" w:hAnsi="Verdana"/>
                <w:color w:val="000000"/>
                <w:sz w:val="15"/>
                <w:szCs w:val="15"/>
              </w:rPr>
            </w:pPr>
            <w:r w:rsidRPr="00E53241">
              <w:rPr>
                <w:rFonts w:ascii="Verdana" w:hAnsi="Verdana"/>
                <w:color w:val="000000"/>
                <w:sz w:val="15"/>
                <w:szCs w:val="15"/>
              </w:rPr>
              <w:t xml:space="preserve">Responsabilidad </w:t>
            </w:r>
            <w:proofErr w:type="gramStart"/>
            <w:r w:rsidRPr="00E53241">
              <w:rPr>
                <w:rFonts w:ascii="Verdana" w:hAnsi="Verdana"/>
                <w:color w:val="000000"/>
                <w:sz w:val="15"/>
                <w:szCs w:val="15"/>
              </w:rPr>
              <w:t>Civil  Propietario</w:t>
            </w:r>
            <w:proofErr w:type="gramEnd"/>
            <w:r w:rsidRPr="00E53241">
              <w:rPr>
                <w:rFonts w:ascii="Verdana" w:hAnsi="Verdana"/>
                <w:color w:val="000000"/>
                <w:sz w:val="15"/>
                <w:szCs w:val="15"/>
              </w:rPr>
              <w:t xml:space="preserve"> de inmueble</w:t>
            </w:r>
          </w:p>
          <w:p w:rsidR="0042155E" w:rsidRPr="00E53241" w:rsidRDefault="0042155E" w:rsidP="00CE5F4B">
            <w:pPr>
              <w:jc w:val="center"/>
              <w:rPr>
                <w:rFonts w:ascii="Verdana" w:hAnsi="Verdana"/>
                <w:color w:val="000000"/>
                <w:sz w:val="15"/>
                <w:szCs w:val="15"/>
              </w:rPr>
            </w:pPr>
            <w:r w:rsidRPr="00F544BB">
              <w:rPr>
                <w:rFonts w:ascii="Verdana" w:hAnsi="Verdana"/>
                <w:sz w:val="15"/>
                <w:szCs w:val="15"/>
              </w:rPr>
              <w:t>(Cobertura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FF3838" w:rsidRPr="00E53241" w:rsidRDefault="00FF3838" w:rsidP="00FF3838">
            <w:pPr>
              <w:jc w:val="center"/>
              <w:rPr>
                <w:rFonts w:ascii="Verdana" w:hAnsi="Verdana"/>
                <w:color w:val="000000"/>
                <w:sz w:val="15"/>
                <w:szCs w:val="15"/>
              </w:rPr>
            </w:pPr>
            <w:r w:rsidRPr="00E53241">
              <w:rPr>
                <w:rFonts w:ascii="Verdana" w:hAnsi="Verdana"/>
                <w:color w:val="000000"/>
                <w:sz w:val="15"/>
                <w:szCs w:val="15"/>
              </w:rPr>
              <w:t>CAD 12013</w:t>
            </w:r>
            <w:r>
              <w:rPr>
                <w:rFonts w:ascii="Verdana" w:hAnsi="Verdana"/>
                <w:color w:val="000000"/>
                <w:sz w:val="15"/>
                <w:szCs w:val="15"/>
              </w:rPr>
              <w:t>1803</w:t>
            </w:r>
          </w:p>
        </w:tc>
        <w:tc>
          <w:tcPr>
            <w:tcW w:w="4031" w:type="dxa"/>
            <w:tcBorders>
              <w:top w:val="nil"/>
              <w:left w:val="nil"/>
              <w:bottom w:val="single" w:sz="4" w:space="0" w:color="auto"/>
              <w:right w:val="single" w:sz="4" w:space="0" w:color="auto"/>
            </w:tcBorders>
            <w:shd w:val="clear" w:color="000000" w:fill="FFFFFF"/>
            <w:vAlign w:val="center"/>
            <w:hideMark/>
          </w:tcPr>
          <w:p w:rsidR="00FF3838" w:rsidRPr="00E53241" w:rsidRDefault="00FF3838" w:rsidP="00CE5F4B">
            <w:pPr>
              <w:jc w:val="center"/>
              <w:rPr>
                <w:rFonts w:ascii="Verdana" w:hAnsi="Verdana"/>
                <w:color w:val="000000"/>
                <w:sz w:val="15"/>
                <w:szCs w:val="15"/>
              </w:rPr>
            </w:pPr>
            <w:r>
              <w:rPr>
                <w:rFonts w:ascii="Verdana" w:hAnsi="Verdana"/>
                <w:color w:val="000000"/>
                <w:sz w:val="15"/>
                <w:szCs w:val="15"/>
              </w:rPr>
              <w:t>UF</w:t>
            </w:r>
            <w:r w:rsidRPr="00E53241">
              <w:rPr>
                <w:rFonts w:ascii="Verdana" w:hAnsi="Verdana"/>
                <w:color w:val="000000"/>
                <w:sz w:val="15"/>
                <w:szCs w:val="15"/>
              </w:rPr>
              <w:t xml:space="preserve"> 2</w:t>
            </w:r>
            <w:r>
              <w:rPr>
                <w:rFonts w:ascii="Verdana" w:hAnsi="Verdana"/>
                <w:color w:val="000000"/>
                <w:sz w:val="15"/>
                <w:szCs w:val="15"/>
              </w:rPr>
              <w:t>.</w:t>
            </w:r>
            <w:r w:rsidRPr="00E53241">
              <w:rPr>
                <w:rFonts w:ascii="Verdana" w:hAnsi="Verdana"/>
                <w:color w:val="000000"/>
                <w:sz w:val="15"/>
                <w:szCs w:val="15"/>
              </w:rPr>
              <w:t>000 por evento y en el agregado</w:t>
            </w:r>
          </w:p>
        </w:tc>
        <w:tc>
          <w:tcPr>
            <w:tcW w:w="1439" w:type="dxa"/>
            <w:tcBorders>
              <w:top w:val="nil"/>
              <w:left w:val="nil"/>
              <w:bottom w:val="single" w:sz="4" w:space="0" w:color="auto"/>
              <w:right w:val="single" w:sz="8" w:space="0" w:color="auto"/>
            </w:tcBorders>
            <w:shd w:val="clear" w:color="000000" w:fill="FFFFFF"/>
            <w:vAlign w:val="center"/>
            <w:hideMark/>
          </w:tcPr>
          <w:p w:rsidR="0042155E" w:rsidRDefault="0042155E" w:rsidP="0042155E">
            <w:pPr>
              <w:jc w:val="center"/>
              <w:rPr>
                <w:rFonts w:ascii="Verdana" w:hAnsi="Verdana"/>
                <w:color w:val="000000"/>
                <w:sz w:val="15"/>
                <w:szCs w:val="15"/>
              </w:rPr>
            </w:pPr>
            <w:r w:rsidRPr="00F544BB">
              <w:rPr>
                <w:rFonts w:ascii="Verdana" w:hAnsi="Verdana"/>
                <w:color w:val="000000"/>
                <w:sz w:val="15"/>
                <w:szCs w:val="15"/>
              </w:rPr>
              <w:t>{</w:t>
            </w:r>
          </w:p>
          <w:p w:rsidR="0042155E" w:rsidRPr="0042155E" w:rsidRDefault="0042155E" w:rsidP="0042155E">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42155E" w:rsidRPr="00F544BB" w:rsidRDefault="0042155E" w:rsidP="0042155E">
            <w:pPr>
              <w:jc w:val="center"/>
              <w:rPr>
                <w:rFonts w:ascii="Verdana" w:hAnsi="Verdana"/>
                <w:sz w:val="15"/>
                <w:szCs w:val="15"/>
              </w:rPr>
            </w:pPr>
            <w:r w:rsidRPr="00AD66B3">
              <w:rPr>
                <w:rFonts w:ascii="Verdana" w:hAnsi="Verdana"/>
                <w:color w:val="000000" w:themeColor="text1"/>
                <w:sz w:val="15"/>
                <w:szCs w:val="15"/>
              </w:rPr>
              <w:t>10</w:t>
            </w:r>
            <w:r w:rsidRPr="00AD66B3">
              <w:rPr>
                <w:rFonts w:ascii="Verdana" w:hAnsi="Verdana"/>
                <w:color w:val="000000"/>
                <w:sz w:val="15"/>
                <w:szCs w:val="15"/>
              </w:rPr>
              <w:t>% de la pérdida con un mínimo de UF</w:t>
            </w:r>
            <w:r>
              <w:rPr>
                <w:rFonts w:ascii="Verdana" w:hAnsi="Verdana"/>
                <w:strike/>
                <w:color w:val="FF0000"/>
                <w:sz w:val="15"/>
                <w:szCs w:val="15"/>
              </w:rPr>
              <w:t xml:space="preserve"> </w:t>
            </w:r>
            <w:r w:rsidRPr="00F544BB">
              <w:rPr>
                <w:rFonts w:ascii="Verdana" w:hAnsi="Verdana"/>
                <w:sz w:val="15"/>
                <w:szCs w:val="15"/>
              </w:rPr>
              <w:t>15</w:t>
            </w:r>
          </w:p>
          <w:p w:rsidR="0042155E" w:rsidRPr="00F544BB" w:rsidRDefault="0042155E" w:rsidP="0042155E">
            <w:pPr>
              <w:jc w:val="center"/>
              <w:rPr>
                <w:rFonts w:ascii="Verdana" w:hAnsi="Verdana"/>
                <w:sz w:val="15"/>
                <w:szCs w:val="15"/>
              </w:rPr>
            </w:pPr>
            <w:r w:rsidRPr="00F544BB">
              <w:rPr>
                <w:rFonts w:ascii="Verdana" w:hAnsi="Verdana"/>
                <w:sz w:val="15"/>
                <w:szCs w:val="15"/>
              </w:rPr>
              <w:t>}</w:t>
            </w:r>
          </w:p>
          <w:p w:rsidR="0042155E" w:rsidRDefault="0042155E" w:rsidP="0042155E">
            <w:pPr>
              <w:jc w:val="center"/>
              <w:rPr>
                <w:rFonts w:ascii="Verdana" w:hAnsi="Verdana"/>
                <w:color w:val="000000"/>
                <w:sz w:val="15"/>
                <w:szCs w:val="15"/>
              </w:rPr>
            </w:pPr>
            <w:r w:rsidRPr="00F544BB">
              <w:rPr>
                <w:rFonts w:ascii="Verdana" w:hAnsi="Verdana"/>
                <w:color w:val="000000"/>
                <w:sz w:val="15"/>
                <w:szCs w:val="15"/>
              </w:rPr>
              <w:t>{</w:t>
            </w:r>
          </w:p>
          <w:p w:rsidR="0042155E" w:rsidRPr="002B227A" w:rsidRDefault="0042155E" w:rsidP="0042155E">
            <w:pPr>
              <w:jc w:val="center"/>
              <w:rPr>
                <w:rFonts w:ascii="Verdana" w:hAnsi="Verdana"/>
                <w:color w:val="000000"/>
                <w:sz w:val="15"/>
                <w:szCs w:val="15"/>
              </w:rPr>
            </w:pPr>
            <w:r w:rsidRPr="00F544BB">
              <w:rPr>
                <w:rFonts w:ascii="Verdana" w:hAnsi="Verdana"/>
                <w:color w:val="000000"/>
                <w:sz w:val="15"/>
                <w:szCs w:val="15"/>
              </w:rPr>
              <w:t>[</w:t>
            </w:r>
            <w:r w:rsidRPr="001F75CC">
              <w:rPr>
                <w:rFonts w:ascii="Verdana" w:hAnsi="Verdana"/>
                <w:color w:val="000000"/>
                <w:sz w:val="15"/>
                <w:szCs w:val="15"/>
                <w:highlight w:val="yellow"/>
              </w:rPr>
              <w:t>Monto Mayor a UF 250.000</w:t>
            </w:r>
            <w:r w:rsidRPr="002B227A">
              <w:rPr>
                <w:rFonts w:ascii="Verdana" w:hAnsi="Verdana"/>
                <w:color w:val="000000"/>
                <w:sz w:val="15"/>
                <w:szCs w:val="15"/>
              </w:rPr>
              <w:t>]</w:t>
            </w:r>
          </w:p>
          <w:p w:rsidR="0042155E" w:rsidRPr="002B227A" w:rsidRDefault="0042155E" w:rsidP="0042155E">
            <w:pPr>
              <w:jc w:val="center"/>
              <w:rPr>
                <w:rFonts w:ascii="Verdana" w:hAnsi="Verdana"/>
                <w:color w:val="000000"/>
                <w:sz w:val="15"/>
                <w:szCs w:val="15"/>
              </w:rPr>
            </w:pPr>
            <w:r w:rsidRPr="002B227A">
              <w:rPr>
                <w:rFonts w:ascii="Verdana" w:hAnsi="Verdana"/>
                <w:color w:val="000000" w:themeColor="text1"/>
                <w:sz w:val="15"/>
                <w:szCs w:val="15"/>
              </w:rPr>
              <w:t>10</w:t>
            </w:r>
            <w:r w:rsidRPr="002B227A">
              <w:rPr>
                <w:rFonts w:ascii="Verdana" w:hAnsi="Verdana"/>
                <w:color w:val="000000"/>
                <w:sz w:val="15"/>
                <w:szCs w:val="15"/>
              </w:rPr>
              <w:t>% de la pérdida con un mínimo de UF 30</w:t>
            </w:r>
          </w:p>
          <w:p w:rsidR="00FF3838" w:rsidRPr="00AD66B3" w:rsidRDefault="0042155E" w:rsidP="0042155E">
            <w:pPr>
              <w:jc w:val="center"/>
              <w:rPr>
                <w:rFonts w:ascii="Verdana" w:hAnsi="Verdana"/>
                <w:color w:val="000000"/>
                <w:sz w:val="15"/>
                <w:szCs w:val="15"/>
              </w:rPr>
            </w:pPr>
            <w:r w:rsidRPr="002B227A">
              <w:rPr>
                <w:rFonts w:ascii="Verdana" w:hAnsi="Verdana"/>
                <w:color w:val="000000"/>
                <w:sz w:val="15"/>
                <w:szCs w:val="15"/>
              </w:rPr>
              <w:t>}</w:t>
            </w:r>
          </w:p>
        </w:tc>
      </w:tr>
      <w:tr w:rsidR="00FF3838" w:rsidRPr="00E53241" w:rsidTr="00FF3838">
        <w:trPr>
          <w:trHeight w:val="117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FF3838" w:rsidRPr="00E53241" w:rsidRDefault="00FF3838"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FF3838" w:rsidRDefault="00FF3838" w:rsidP="00FF3838">
            <w:pPr>
              <w:jc w:val="center"/>
              <w:rPr>
                <w:rFonts w:ascii="Verdana" w:hAnsi="Verdana"/>
                <w:color w:val="000000"/>
                <w:sz w:val="15"/>
                <w:szCs w:val="15"/>
              </w:rPr>
            </w:pPr>
            <w:r>
              <w:rPr>
                <w:rFonts w:ascii="Verdana" w:hAnsi="Verdana"/>
                <w:color w:val="000000"/>
                <w:sz w:val="15"/>
                <w:szCs w:val="15"/>
              </w:rPr>
              <w:t>Cláusula R</w:t>
            </w:r>
            <w:r w:rsidRPr="00E53241">
              <w:rPr>
                <w:rFonts w:ascii="Verdana" w:hAnsi="Verdana"/>
                <w:color w:val="000000"/>
                <w:sz w:val="15"/>
                <w:szCs w:val="15"/>
              </w:rPr>
              <w:t xml:space="preserve">esponsabilidad </w:t>
            </w:r>
            <w:r>
              <w:rPr>
                <w:rFonts w:ascii="Verdana" w:hAnsi="Verdana"/>
                <w:color w:val="000000"/>
                <w:sz w:val="15"/>
                <w:szCs w:val="15"/>
              </w:rPr>
              <w:t>C</w:t>
            </w:r>
            <w:r w:rsidRPr="00E53241">
              <w:rPr>
                <w:rFonts w:ascii="Verdana" w:hAnsi="Verdana"/>
                <w:color w:val="000000"/>
                <w:sz w:val="15"/>
                <w:szCs w:val="15"/>
              </w:rPr>
              <w:t>ivil particular, cabeza de familia</w:t>
            </w:r>
          </w:p>
          <w:p w:rsidR="00A22B12" w:rsidRPr="00E53241" w:rsidRDefault="00A22B12" w:rsidP="00FF3838">
            <w:pPr>
              <w:jc w:val="center"/>
              <w:rPr>
                <w:rFonts w:ascii="Verdana" w:hAnsi="Verdana"/>
                <w:color w:val="000000"/>
                <w:sz w:val="15"/>
                <w:szCs w:val="15"/>
              </w:rPr>
            </w:pPr>
            <w:r w:rsidRPr="00F544BB">
              <w:rPr>
                <w:rFonts w:cs="Arial"/>
                <w:sz w:val="20"/>
              </w:rPr>
              <w:t>(C</w:t>
            </w:r>
            <w:r w:rsidRPr="00F544BB">
              <w:rPr>
                <w:rFonts w:ascii="Verdana" w:hAnsi="Verdana"/>
                <w:sz w:val="15"/>
                <w:szCs w:val="15"/>
              </w:rPr>
              <w:t>obertura para bienes comunes y/o departamentos)</w:t>
            </w:r>
          </w:p>
        </w:tc>
        <w:tc>
          <w:tcPr>
            <w:tcW w:w="1759" w:type="dxa"/>
            <w:tcBorders>
              <w:top w:val="nil"/>
              <w:left w:val="nil"/>
              <w:bottom w:val="single" w:sz="4" w:space="0" w:color="auto"/>
              <w:right w:val="single" w:sz="4" w:space="0" w:color="auto"/>
            </w:tcBorders>
            <w:shd w:val="clear" w:color="000000" w:fill="FFFFFF"/>
            <w:noWrap/>
            <w:vAlign w:val="center"/>
            <w:hideMark/>
          </w:tcPr>
          <w:p w:rsidR="00FF3838" w:rsidRPr="00E53241" w:rsidRDefault="00FF3838" w:rsidP="00FF3838">
            <w:pPr>
              <w:jc w:val="center"/>
              <w:rPr>
                <w:rFonts w:ascii="Verdana" w:hAnsi="Verdana"/>
                <w:color w:val="000000"/>
                <w:sz w:val="15"/>
                <w:szCs w:val="15"/>
              </w:rPr>
            </w:pPr>
            <w:r w:rsidRPr="00E53241">
              <w:rPr>
                <w:rFonts w:ascii="Verdana" w:hAnsi="Verdana"/>
                <w:color w:val="000000"/>
                <w:sz w:val="15"/>
                <w:szCs w:val="15"/>
              </w:rPr>
              <w:t>CAD12013</w:t>
            </w:r>
            <w:r>
              <w:rPr>
                <w:rFonts w:ascii="Verdana" w:hAnsi="Verdana"/>
                <w:color w:val="000000"/>
                <w:sz w:val="15"/>
                <w:szCs w:val="15"/>
              </w:rPr>
              <w:t>1770</w:t>
            </w:r>
          </w:p>
        </w:tc>
        <w:tc>
          <w:tcPr>
            <w:tcW w:w="4031" w:type="dxa"/>
            <w:tcBorders>
              <w:top w:val="nil"/>
              <w:left w:val="nil"/>
              <w:bottom w:val="single" w:sz="4" w:space="0" w:color="auto"/>
              <w:right w:val="single" w:sz="4" w:space="0" w:color="auto"/>
            </w:tcBorders>
            <w:shd w:val="clear" w:color="000000" w:fill="FFFFFF"/>
            <w:vAlign w:val="center"/>
            <w:hideMark/>
          </w:tcPr>
          <w:p w:rsidR="00FF3838" w:rsidRPr="00E53241" w:rsidRDefault="00FF3838" w:rsidP="00CE5F4B">
            <w:pPr>
              <w:jc w:val="center"/>
              <w:rPr>
                <w:rFonts w:ascii="Verdana" w:hAnsi="Verdana"/>
                <w:color w:val="000000"/>
                <w:sz w:val="15"/>
                <w:szCs w:val="15"/>
              </w:rPr>
            </w:pPr>
            <w:r>
              <w:rPr>
                <w:rFonts w:ascii="Verdana" w:hAnsi="Verdana"/>
                <w:color w:val="000000"/>
                <w:sz w:val="15"/>
                <w:szCs w:val="15"/>
              </w:rPr>
              <w:t>UF</w:t>
            </w:r>
            <w:r w:rsidRPr="00E53241">
              <w:rPr>
                <w:rFonts w:ascii="Verdana" w:hAnsi="Verdana"/>
                <w:color w:val="000000"/>
                <w:sz w:val="15"/>
                <w:szCs w:val="15"/>
              </w:rPr>
              <w:t xml:space="preserve"> 250 por departamento y </w:t>
            </w:r>
            <w:r>
              <w:rPr>
                <w:rFonts w:ascii="Verdana" w:hAnsi="Verdana"/>
                <w:color w:val="000000"/>
                <w:sz w:val="15"/>
                <w:szCs w:val="15"/>
              </w:rPr>
              <w:t>UF</w:t>
            </w:r>
            <w:r w:rsidRPr="00E53241">
              <w:rPr>
                <w:rFonts w:ascii="Verdana" w:hAnsi="Verdana"/>
                <w:color w:val="000000"/>
                <w:sz w:val="15"/>
                <w:szCs w:val="15"/>
              </w:rPr>
              <w:t xml:space="preserve"> 1.000 en el agregado</w:t>
            </w:r>
          </w:p>
        </w:tc>
        <w:tc>
          <w:tcPr>
            <w:tcW w:w="1439" w:type="dxa"/>
            <w:tcBorders>
              <w:top w:val="nil"/>
              <w:left w:val="nil"/>
              <w:bottom w:val="single" w:sz="4" w:space="0" w:color="auto"/>
              <w:right w:val="single" w:sz="8" w:space="0" w:color="auto"/>
            </w:tcBorders>
            <w:shd w:val="clear" w:color="000000" w:fill="FFFFFF"/>
            <w:vAlign w:val="center"/>
            <w:hideMark/>
          </w:tcPr>
          <w:p w:rsidR="0042427B" w:rsidRDefault="0042427B" w:rsidP="0042427B">
            <w:pPr>
              <w:jc w:val="center"/>
              <w:rPr>
                <w:rFonts w:ascii="Verdana" w:hAnsi="Verdana"/>
                <w:color w:val="000000"/>
                <w:sz w:val="15"/>
                <w:szCs w:val="15"/>
              </w:rPr>
            </w:pPr>
            <w:r w:rsidRPr="002B227A">
              <w:rPr>
                <w:rFonts w:ascii="Verdana" w:hAnsi="Verdana"/>
                <w:color w:val="000000"/>
                <w:sz w:val="15"/>
                <w:szCs w:val="15"/>
              </w:rPr>
              <w:t>{</w:t>
            </w:r>
          </w:p>
          <w:p w:rsidR="0042427B" w:rsidRPr="0042155E" w:rsidRDefault="0042427B" w:rsidP="0042427B">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42427B" w:rsidRPr="002B227A" w:rsidRDefault="0042427B" w:rsidP="0042427B">
            <w:pPr>
              <w:jc w:val="center"/>
              <w:rPr>
                <w:rFonts w:ascii="Verdana" w:hAnsi="Verdana"/>
                <w:sz w:val="15"/>
                <w:szCs w:val="15"/>
              </w:rPr>
            </w:pPr>
            <w:r w:rsidRPr="00AD66B3">
              <w:rPr>
                <w:rFonts w:ascii="Verdana" w:hAnsi="Verdana"/>
                <w:color w:val="000000" w:themeColor="text1"/>
                <w:sz w:val="15"/>
                <w:szCs w:val="15"/>
              </w:rPr>
              <w:t>10</w:t>
            </w:r>
            <w:r w:rsidRPr="00AD66B3">
              <w:rPr>
                <w:rFonts w:ascii="Verdana" w:hAnsi="Verdana"/>
                <w:color w:val="000000"/>
                <w:sz w:val="15"/>
                <w:szCs w:val="15"/>
              </w:rPr>
              <w:t xml:space="preserve">% de la pérdida con un mínimo de </w:t>
            </w:r>
            <w:r w:rsidRPr="002B227A">
              <w:rPr>
                <w:rFonts w:ascii="Verdana" w:hAnsi="Verdana"/>
                <w:color w:val="000000"/>
                <w:sz w:val="15"/>
                <w:szCs w:val="15"/>
              </w:rPr>
              <w:t>UF</w:t>
            </w:r>
            <w:r w:rsidRPr="002B227A">
              <w:rPr>
                <w:rFonts w:ascii="Verdana" w:hAnsi="Verdana"/>
                <w:sz w:val="15"/>
                <w:szCs w:val="15"/>
              </w:rPr>
              <w:t>15</w:t>
            </w:r>
          </w:p>
          <w:p w:rsidR="0042427B" w:rsidRPr="002B227A" w:rsidRDefault="0042427B" w:rsidP="0042427B">
            <w:pPr>
              <w:jc w:val="center"/>
              <w:rPr>
                <w:rFonts w:ascii="Verdana" w:hAnsi="Verdana"/>
                <w:sz w:val="15"/>
                <w:szCs w:val="15"/>
              </w:rPr>
            </w:pPr>
            <w:r w:rsidRPr="002B227A">
              <w:rPr>
                <w:rFonts w:ascii="Verdana" w:hAnsi="Verdana"/>
                <w:sz w:val="15"/>
                <w:szCs w:val="15"/>
              </w:rPr>
              <w:t>}</w:t>
            </w:r>
          </w:p>
          <w:p w:rsidR="0042427B" w:rsidRDefault="0042427B" w:rsidP="0042427B">
            <w:pPr>
              <w:jc w:val="center"/>
              <w:rPr>
                <w:rFonts w:ascii="Verdana" w:hAnsi="Verdana"/>
                <w:color w:val="000000"/>
                <w:sz w:val="15"/>
                <w:szCs w:val="15"/>
              </w:rPr>
            </w:pPr>
            <w:r w:rsidRPr="002B227A">
              <w:rPr>
                <w:rFonts w:ascii="Verdana" w:hAnsi="Verdana"/>
                <w:color w:val="000000"/>
                <w:sz w:val="15"/>
                <w:szCs w:val="15"/>
              </w:rPr>
              <w:t>{</w:t>
            </w:r>
          </w:p>
          <w:p w:rsidR="0042427B" w:rsidRPr="002B227A" w:rsidRDefault="0042427B" w:rsidP="0042427B">
            <w:pPr>
              <w:jc w:val="center"/>
              <w:rPr>
                <w:rFonts w:ascii="Verdana" w:hAnsi="Verdana"/>
                <w:color w:val="000000"/>
                <w:sz w:val="15"/>
                <w:szCs w:val="15"/>
              </w:rPr>
            </w:pPr>
            <w:r w:rsidRPr="002B227A">
              <w:rPr>
                <w:rFonts w:ascii="Verdana" w:hAnsi="Verdana"/>
                <w:color w:val="000000"/>
                <w:sz w:val="15"/>
                <w:szCs w:val="15"/>
              </w:rPr>
              <w:t>[</w:t>
            </w:r>
            <w:r w:rsidRPr="001F75CC">
              <w:rPr>
                <w:rFonts w:ascii="Verdana" w:hAnsi="Verdana"/>
                <w:color w:val="000000"/>
                <w:sz w:val="15"/>
                <w:szCs w:val="15"/>
                <w:highlight w:val="yellow"/>
              </w:rPr>
              <w:t>Monto Mayor a UF 250.000</w:t>
            </w:r>
            <w:r w:rsidRPr="002B227A">
              <w:rPr>
                <w:rFonts w:ascii="Verdana" w:hAnsi="Verdana"/>
                <w:color w:val="000000"/>
                <w:sz w:val="15"/>
                <w:szCs w:val="15"/>
              </w:rPr>
              <w:t>]</w:t>
            </w:r>
          </w:p>
          <w:p w:rsidR="0042427B" w:rsidRPr="002B227A" w:rsidRDefault="0042427B" w:rsidP="0042427B">
            <w:pPr>
              <w:jc w:val="center"/>
              <w:rPr>
                <w:rFonts w:ascii="Verdana" w:hAnsi="Verdana"/>
                <w:color w:val="000000"/>
                <w:sz w:val="15"/>
                <w:szCs w:val="15"/>
              </w:rPr>
            </w:pPr>
            <w:r w:rsidRPr="002B227A">
              <w:rPr>
                <w:rFonts w:ascii="Verdana" w:hAnsi="Verdana"/>
                <w:color w:val="000000" w:themeColor="text1"/>
                <w:sz w:val="15"/>
                <w:szCs w:val="15"/>
              </w:rPr>
              <w:t>10</w:t>
            </w:r>
            <w:r w:rsidRPr="002B227A">
              <w:rPr>
                <w:rFonts w:ascii="Verdana" w:hAnsi="Verdana"/>
                <w:color w:val="000000"/>
                <w:sz w:val="15"/>
                <w:szCs w:val="15"/>
              </w:rPr>
              <w:t>% de la pérdida con un mínimo de UF 30</w:t>
            </w:r>
          </w:p>
          <w:p w:rsidR="00FF3838" w:rsidRPr="00AD66B3" w:rsidRDefault="0042427B" w:rsidP="0042427B">
            <w:pPr>
              <w:jc w:val="center"/>
              <w:rPr>
                <w:rFonts w:ascii="Verdana" w:hAnsi="Verdana"/>
                <w:color w:val="000000"/>
                <w:sz w:val="15"/>
                <w:szCs w:val="15"/>
              </w:rPr>
            </w:pPr>
            <w:r w:rsidRPr="002B227A">
              <w:rPr>
                <w:rFonts w:ascii="Verdana" w:hAnsi="Verdana"/>
                <w:color w:val="000000"/>
                <w:sz w:val="15"/>
                <w:szCs w:val="15"/>
              </w:rPr>
              <w:t>}</w:t>
            </w:r>
          </w:p>
        </w:tc>
      </w:tr>
      <w:tr w:rsidR="00CE5F4B" w:rsidRPr="00E53241" w:rsidTr="00FF3838">
        <w:trPr>
          <w:trHeight w:val="156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Pérdida de Entradas por Arriendo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120130916</w:t>
            </w:r>
          </w:p>
        </w:tc>
        <w:tc>
          <w:tcPr>
            <w:tcW w:w="4031"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1% del monto asegurado de los departamentos con un tope mensual de </w:t>
            </w:r>
            <w:r>
              <w:rPr>
                <w:rFonts w:ascii="Verdana" w:hAnsi="Verdana"/>
                <w:color w:val="000000"/>
                <w:sz w:val="15"/>
                <w:szCs w:val="15"/>
              </w:rPr>
              <w:t>UF</w:t>
            </w:r>
            <w:r w:rsidRPr="00E53241">
              <w:rPr>
                <w:rFonts w:ascii="Verdana" w:hAnsi="Verdana"/>
                <w:color w:val="000000"/>
                <w:sz w:val="15"/>
                <w:szCs w:val="15"/>
              </w:rPr>
              <w:t xml:space="preserve"> 50, y un máximo de 6 meses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Default="00CE5F4B" w:rsidP="00CE5F4B">
            <w:pPr>
              <w:jc w:val="center"/>
              <w:rPr>
                <w:rFonts w:ascii="Verdana" w:hAnsi="Verdana"/>
                <w:color w:val="000000"/>
                <w:sz w:val="15"/>
                <w:szCs w:val="15"/>
              </w:rPr>
            </w:pPr>
            <w:r w:rsidRPr="00E53241">
              <w:rPr>
                <w:rFonts w:ascii="Verdana" w:hAnsi="Verdana"/>
                <w:color w:val="000000"/>
                <w:sz w:val="15"/>
                <w:szCs w:val="15"/>
              </w:rPr>
              <w:t>Robo con Fuerza en las cosas</w:t>
            </w:r>
          </w:p>
          <w:p w:rsidR="0042427B" w:rsidRPr="00E53241" w:rsidRDefault="0042427B" w:rsidP="00CE5F4B">
            <w:pPr>
              <w:jc w:val="center"/>
              <w:rPr>
                <w:rFonts w:ascii="Verdana" w:hAnsi="Verdana"/>
                <w:color w:val="000000"/>
                <w:sz w:val="15"/>
                <w:szCs w:val="15"/>
              </w:rPr>
            </w:pPr>
            <w:r w:rsidRPr="002B227A">
              <w:rPr>
                <w:rFonts w:ascii="Verdana" w:hAnsi="Verdana"/>
                <w:sz w:val="15"/>
                <w:szCs w:val="15"/>
              </w:rPr>
              <w:t>(Cobertura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POL 120130697</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w:t>
            </w:r>
            <w:r w:rsidRPr="00E53241">
              <w:rPr>
                <w:rFonts w:ascii="Verdana" w:hAnsi="Verdana"/>
                <w:color w:val="000000"/>
                <w:sz w:val="15"/>
                <w:szCs w:val="15"/>
              </w:rPr>
              <w:t xml:space="preserve">asta </w:t>
            </w:r>
            <w:r>
              <w:rPr>
                <w:rFonts w:ascii="Verdana" w:hAnsi="Verdana"/>
                <w:color w:val="000000"/>
                <w:sz w:val="15"/>
                <w:szCs w:val="15"/>
              </w:rPr>
              <w:t>UF</w:t>
            </w:r>
            <w:r w:rsidRPr="00E53241">
              <w:rPr>
                <w:rFonts w:ascii="Verdana" w:hAnsi="Verdana"/>
                <w:color w:val="000000"/>
                <w:sz w:val="15"/>
                <w:szCs w:val="15"/>
              </w:rPr>
              <w:t xml:space="preserve"> </w:t>
            </w:r>
            <w:r w:rsidR="0042427B" w:rsidRPr="002B227A">
              <w:rPr>
                <w:rFonts w:ascii="Verdana" w:hAnsi="Verdana"/>
                <w:sz w:val="15"/>
                <w:szCs w:val="15"/>
              </w:rPr>
              <w:t>2.000</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10% de la pérdida con un mínimo de UF 10</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lastRenderedPageBreak/>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Reparaciones provisorias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42427B" w:rsidRDefault="0042427B" w:rsidP="0042427B">
            <w:pPr>
              <w:jc w:val="center"/>
              <w:rPr>
                <w:rFonts w:ascii="Verdana" w:hAnsi="Verdana"/>
                <w:color w:val="000000"/>
                <w:sz w:val="15"/>
                <w:szCs w:val="15"/>
              </w:rPr>
            </w:pPr>
            <w:r w:rsidRPr="002B227A">
              <w:rPr>
                <w:rFonts w:ascii="Verdana" w:hAnsi="Verdana"/>
                <w:color w:val="000000"/>
                <w:sz w:val="15"/>
                <w:szCs w:val="15"/>
              </w:rPr>
              <w:t>{</w:t>
            </w:r>
          </w:p>
          <w:p w:rsidR="0042427B" w:rsidRDefault="0042427B" w:rsidP="0042427B">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 xml:space="preserve">Monto asegurado menor o igual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CE5F4B" w:rsidRDefault="00CE5F4B" w:rsidP="00CE5F4B">
            <w:pPr>
              <w:jc w:val="center"/>
              <w:rPr>
                <w:rFonts w:ascii="Verdana" w:hAnsi="Verdana"/>
                <w:color w:val="000000"/>
                <w:sz w:val="15"/>
                <w:szCs w:val="15"/>
              </w:rPr>
            </w:pPr>
            <w:r w:rsidRPr="00E53241">
              <w:rPr>
                <w:rFonts w:ascii="Verdana" w:hAnsi="Verdana"/>
                <w:color w:val="000000"/>
                <w:sz w:val="15"/>
                <w:szCs w:val="15"/>
              </w:rPr>
              <w:t xml:space="preserve">hasta </w:t>
            </w:r>
            <w:r>
              <w:rPr>
                <w:rFonts w:ascii="Verdana" w:hAnsi="Verdana"/>
                <w:color w:val="000000"/>
                <w:sz w:val="15"/>
                <w:szCs w:val="15"/>
              </w:rPr>
              <w:t xml:space="preserve">UF </w:t>
            </w:r>
            <w:r w:rsidRPr="00E53241">
              <w:rPr>
                <w:rFonts w:ascii="Verdana" w:hAnsi="Verdana"/>
                <w:color w:val="000000"/>
                <w:sz w:val="15"/>
                <w:szCs w:val="15"/>
              </w:rPr>
              <w:t>1.000.- por evento y agregado por la vigencia de la póliza</w:t>
            </w:r>
          </w:p>
          <w:p w:rsidR="0042427B" w:rsidRPr="002B227A" w:rsidRDefault="0042427B" w:rsidP="00CE5F4B">
            <w:pPr>
              <w:jc w:val="center"/>
              <w:rPr>
                <w:rFonts w:ascii="Verdana" w:hAnsi="Verdana"/>
                <w:color w:val="000000"/>
                <w:sz w:val="15"/>
                <w:szCs w:val="15"/>
              </w:rPr>
            </w:pPr>
            <w:r w:rsidRPr="002B227A">
              <w:rPr>
                <w:rFonts w:ascii="Verdana" w:hAnsi="Verdana"/>
                <w:color w:val="000000"/>
                <w:sz w:val="15"/>
                <w:szCs w:val="15"/>
              </w:rPr>
              <w:t>}</w:t>
            </w:r>
          </w:p>
          <w:p w:rsidR="0042427B" w:rsidRPr="002B227A" w:rsidRDefault="0042427B" w:rsidP="0042427B">
            <w:pPr>
              <w:jc w:val="center"/>
              <w:rPr>
                <w:rFonts w:ascii="Verdana" w:hAnsi="Verdana"/>
                <w:color w:val="000000"/>
                <w:sz w:val="15"/>
                <w:szCs w:val="15"/>
              </w:rPr>
            </w:pPr>
            <w:r w:rsidRPr="002B227A">
              <w:rPr>
                <w:rFonts w:ascii="Verdana" w:hAnsi="Verdana"/>
                <w:color w:val="000000"/>
                <w:sz w:val="15"/>
                <w:szCs w:val="15"/>
              </w:rPr>
              <w:t>{</w:t>
            </w:r>
          </w:p>
          <w:p w:rsidR="0042427B" w:rsidRDefault="0042427B" w:rsidP="0042427B">
            <w:pPr>
              <w:jc w:val="center"/>
              <w:rPr>
                <w:rFonts w:ascii="Verdana" w:hAnsi="Verdana"/>
                <w:color w:val="000000"/>
                <w:sz w:val="15"/>
                <w:szCs w:val="15"/>
              </w:rPr>
            </w:pPr>
            <w:r w:rsidRPr="002B227A">
              <w:rPr>
                <w:rFonts w:ascii="Verdana" w:hAnsi="Verdana"/>
                <w:color w:val="000000"/>
                <w:sz w:val="15"/>
                <w:szCs w:val="15"/>
              </w:rPr>
              <w:t>[</w:t>
            </w:r>
            <w:r w:rsidRPr="001F75CC">
              <w:rPr>
                <w:rFonts w:ascii="Verdana" w:hAnsi="Verdana"/>
                <w:color w:val="000000"/>
                <w:sz w:val="15"/>
                <w:szCs w:val="15"/>
                <w:highlight w:val="yellow"/>
              </w:rPr>
              <w:t xml:space="preserve">Monto Mayor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42427B" w:rsidRPr="002B227A" w:rsidRDefault="0042427B" w:rsidP="0042427B">
            <w:pPr>
              <w:jc w:val="center"/>
              <w:rPr>
                <w:rFonts w:ascii="Verdana" w:hAnsi="Verdana"/>
                <w:color w:val="000000"/>
                <w:sz w:val="15"/>
                <w:szCs w:val="15"/>
              </w:rPr>
            </w:pPr>
            <w:r w:rsidRPr="002B227A">
              <w:rPr>
                <w:rFonts w:ascii="Verdana" w:hAnsi="Verdana"/>
                <w:color w:val="000000"/>
                <w:sz w:val="15"/>
                <w:szCs w:val="15"/>
              </w:rPr>
              <w:t>hasta UF 2.000.- por evento y agregado por la vigencia de la póliza</w:t>
            </w:r>
          </w:p>
          <w:p w:rsidR="0042427B" w:rsidRDefault="0042427B" w:rsidP="0042427B">
            <w:pPr>
              <w:jc w:val="center"/>
              <w:rPr>
                <w:rFonts w:ascii="Verdana" w:hAnsi="Verdana"/>
                <w:color w:val="000000"/>
                <w:sz w:val="15"/>
                <w:szCs w:val="15"/>
              </w:rPr>
            </w:pPr>
            <w:r w:rsidRPr="002B227A">
              <w:rPr>
                <w:rFonts w:ascii="Verdana" w:hAnsi="Verdana"/>
                <w:color w:val="000000"/>
                <w:sz w:val="15"/>
                <w:szCs w:val="15"/>
              </w:rPr>
              <w:t>}</w:t>
            </w:r>
          </w:p>
          <w:p w:rsidR="0042427B" w:rsidRDefault="0042427B" w:rsidP="0042427B">
            <w:pPr>
              <w:jc w:val="center"/>
              <w:rPr>
                <w:rFonts w:ascii="Verdana" w:hAnsi="Verdana"/>
                <w:color w:val="000000"/>
                <w:sz w:val="15"/>
                <w:szCs w:val="15"/>
              </w:rPr>
            </w:pPr>
          </w:p>
          <w:p w:rsidR="0042427B" w:rsidRPr="00E53241" w:rsidRDefault="0042427B" w:rsidP="00CE5F4B">
            <w:pPr>
              <w:jc w:val="center"/>
              <w:rPr>
                <w:rFonts w:ascii="Verdana" w:hAnsi="Verdana"/>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hideMark/>
          </w:tcPr>
          <w:p w:rsidR="0042427B" w:rsidRPr="0042427B" w:rsidRDefault="00CB204C" w:rsidP="00CE5F4B">
            <w:pPr>
              <w:jc w:val="center"/>
              <w:rPr>
                <w:rFonts w:ascii="Verdana" w:hAnsi="Verdana"/>
                <w:color w:val="000000"/>
                <w:sz w:val="15"/>
                <w:szCs w:val="15"/>
              </w:rPr>
            </w:pPr>
            <w:r w:rsidRPr="002B227A">
              <w:rPr>
                <w:rFonts w:ascii="Verdana" w:hAnsi="Verdana"/>
                <w:color w:val="000000"/>
                <w:sz w:val="15"/>
                <w:szCs w:val="15"/>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Gastos de obtención de permisos de reconstrucción</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42427B" w:rsidRDefault="0042427B" w:rsidP="0042427B">
            <w:pPr>
              <w:jc w:val="center"/>
              <w:rPr>
                <w:rFonts w:ascii="Verdana" w:hAnsi="Verdana"/>
                <w:color w:val="000000"/>
                <w:sz w:val="15"/>
                <w:szCs w:val="15"/>
              </w:rPr>
            </w:pPr>
            <w:r w:rsidRPr="002B227A">
              <w:rPr>
                <w:rFonts w:ascii="Verdana" w:hAnsi="Verdana"/>
                <w:color w:val="000000"/>
                <w:sz w:val="15"/>
                <w:szCs w:val="15"/>
              </w:rPr>
              <w:t>{</w:t>
            </w:r>
          </w:p>
          <w:p w:rsidR="0042427B" w:rsidRDefault="0042427B" w:rsidP="0042427B">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 xml:space="preserve">Monto asegurado menor o igual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CE5F4B" w:rsidRDefault="00CE5F4B" w:rsidP="00CE5F4B">
            <w:pPr>
              <w:jc w:val="center"/>
              <w:rPr>
                <w:rFonts w:ascii="Verdana" w:hAnsi="Verdana"/>
                <w:color w:val="000000"/>
                <w:sz w:val="15"/>
                <w:szCs w:val="15"/>
              </w:rPr>
            </w:pPr>
            <w:r w:rsidRPr="00E53241">
              <w:rPr>
                <w:rFonts w:ascii="Verdana" w:hAnsi="Verdana"/>
                <w:color w:val="000000"/>
                <w:sz w:val="15"/>
                <w:szCs w:val="15"/>
              </w:rPr>
              <w:t xml:space="preserve">hasta </w:t>
            </w:r>
            <w:r>
              <w:rPr>
                <w:rFonts w:ascii="Verdana" w:hAnsi="Verdana"/>
                <w:color w:val="000000"/>
                <w:sz w:val="15"/>
                <w:szCs w:val="15"/>
              </w:rPr>
              <w:t>UF</w:t>
            </w:r>
            <w:r w:rsidRPr="00E53241">
              <w:rPr>
                <w:rFonts w:ascii="Verdana" w:hAnsi="Verdana"/>
                <w:color w:val="000000"/>
                <w:sz w:val="15"/>
                <w:szCs w:val="15"/>
              </w:rPr>
              <w:t xml:space="preserve"> 1.000.- por evento y agregado por la vigencia de la póliza</w:t>
            </w:r>
          </w:p>
          <w:p w:rsidR="0042427B" w:rsidRPr="002B227A" w:rsidRDefault="0042427B" w:rsidP="0042427B">
            <w:pPr>
              <w:jc w:val="center"/>
              <w:rPr>
                <w:rFonts w:ascii="Verdana" w:hAnsi="Verdana"/>
                <w:color w:val="000000"/>
                <w:sz w:val="15"/>
                <w:szCs w:val="15"/>
              </w:rPr>
            </w:pPr>
            <w:r w:rsidRPr="002B227A">
              <w:rPr>
                <w:rFonts w:ascii="Verdana" w:hAnsi="Verdana"/>
                <w:color w:val="000000"/>
                <w:sz w:val="15"/>
                <w:szCs w:val="15"/>
              </w:rPr>
              <w:t>}</w:t>
            </w:r>
          </w:p>
          <w:p w:rsidR="0042427B" w:rsidRPr="002B227A" w:rsidRDefault="0042427B" w:rsidP="0042427B">
            <w:pPr>
              <w:jc w:val="center"/>
              <w:rPr>
                <w:rFonts w:ascii="Verdana" w:hAnsi="Verdana"/>
                <w:color w:val="000000"/>
                <w:sz w:val="15"/>
                <w:szCs w:val="15"/>
              </w:rPr>
            </w:pPr>
            <w:r w:rsidRPr="002B227A">
              <w:rPr>
                <w:rFonts w:ascii="Verdana" w:hAnsi="Verdana"/>
                <w:color w:val="000000"/>
                <w:sz w:val="15"/>
                <w:szCs w:val="15"/>
              </w:rPr>
              <w:t>{</w:t>
            </w:r>
          </w:p>
          <w:p w:rsidR="0042427B" w:rsidRDefault="0042427B" w:rsidP="0042427B">
            <w:pPr>
              <w:jc w:val="center"/>
              <w:rPr>
                <w:rFonts w:ascii="Verdana" w:hAnsi="Verdana"/>
                <w:color w:val="000000"/>
                <w:sz w:val="15"/>
                <w:szCs w:val="15"/>
              </w:rPr>
            </w:pPr>
            <w:r w:rsidRPr="002B227A">
              <w:rPr>
                <w:rFonts w:ascii="Verdana" w:hAnsi="Verdana"/>
                <w:color w:val="000000"/>
                <w:sz w:val="15"/>
                <w:szCs w:val="15"/>
              </w:rPr>
              <w:t>[</w:t>
            </w:r>
            <w:r w:rsidRPr="001F75CC">
              <w:rPr>
                <w:rFonts w:ascii="Verdana" w:hAnsi="Verdana"/>
                <w:color w:val="000000"/>
                <w:sz w:val="15"/>
                <w:szCs w:val="15"/>
                <w:highlight w:val="yellow"/>
              </w:rPr>
              <w:t xml:space="preserve">Monto Mayor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42427B" w:rsidRPr="002B227A" w:rsidRDefault="0042427B" w:rsidP="0042427B">
            <w:pPr>
              <w:jc w:val="center"/>
              <w:rPr>
                <w:rFonts w:ascii="Verdana" w:hAnsi="Verdana"/>
                <w:color w:val="000000"/>
                <w:sz w:val="15"/>
                <w:szCs w:val="15"/>
              </w:rPr>
            </w:pPr>
            <w:r w:rsidRPr="002B227A">
              <w:rPr>
                <w:rFonts w:ascii="Verdana" w:hAnsi="Verdana"/>
                <w:color w:val="000000"/>
                <w:sz w:val="15"/>
                <w:szCs w:val="15"/>
              </w:rPr>
              <w:t>hasta UF 2.000.- por evento y agregado por la vigencia de la póliza</w:t>
            </w:r>
          </w:p>
          <w:p w:rsidR="0042427B" w:rsidRPr="00E53241" w:rsidRDefault="0042427B" w:rsidP="00CE5F4B">
            <w:pPr>
              <w:jc w:val="center"/>
              <w:rPr>
                <w:rFonts w:ascii="Verdana" w:hAnsi="Verdana"/>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hideMark/>
          </w:tcPr>
          <w:p w:rsidR="0042427B" w:rsidRPr="0042427B" w:rsidRDefault="00CB204C" w:rsidP="00CE5F4B">
            <w:pPr>
              <w:jc w:val="center"/>
              <w:rPr>
                <w:rFonts w:ascii="Verdana" w:hAnsi="Verdana"/>
                <w:strike/>
                <w:color w:val="000000"/>
                <w:sz w:val="15"/>
                <w:szCs w:val="15"/>
              </w:rPr>
            </w:pPr>
            <w:r w:rsidRPr="002B227A">
              <w:rPr>
                <w:rFonts w:ascii="Verdana" w:hAnsi="Verdana"/>
                <w:color w:val="000000"/>
                <w:sz w:val="15"/>
                <w:szCs w:val="15"/>
              </w:rPr>
              <w:t>Sin Deducible</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2B227A" w:rsidRDefault="00CE5F4B" w:rsidP="00CE5F4B">
            <w:pPr>
              <w:jc w:val="center"/>
              <w:rPr>
                <w:rFonts w:ascii="Verdana" w:hAnsi="Verdana"/>
                <w:color w:val="000000"/>
                <w:sz w:val="15"/>
                <w:szCs w:val="15"/>
              </w:rPr>
            </w:pPr>
            <w:r w:rsidRPr="002B227A">
              <w:rPr>
                <w:rFonts w:ascii="Verdana" w:hAnsi="Verdana"/>
                <w:color w:val="000000"/>
                <w:sz w:val="15"/>
                <w:szCs w:val="15"/>
              </w:rPr>
              <w:t>Bienes de trabajadores del asegurado (de la comunidad)</w:t>
            </w:r>
          </w:p>
          <w:p w:rsidR="005B4503" w:rsidRPr="002B227A" w:rsidRDefault="005B4503" w:rsidP="00CE5F4B">
            <w:pPr>
              <w:jc w:val="center"/>
              <w:rPr>
                <w:rFonts w:ascii="Verdana" w:hAnsi="Verdana"/>
                <w:color w:val="000000"/>
                <w:sz w:val="15"/>
                <w:szCs w:val="15"/>
              </w:rPr>
            </w:pPr>
            <w:r w:rsidRPr="002B227A">
              <w:rPr>
                <w:rFonts w:ascii="Verdana" w:hAnsi="Verdana"/>
                <w:sz w:val="15"/>
                <w:szCs w:val="15"/>
              </w:rPr>
              <w:t>(Cobertura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5B4503" w:rsidRDefault="005B4503" w:rsidP="005B4503">
            <w:pPr>
              <w:jc w:val="center"/>
              <w:rPr>
                <w:rFonts w:ascii="Verdana" w:hAnsi="Verdana"/>
                <w:color w:val="000000"/>
                <w:sz w:val="15"/>
                <w:szCs w:val="15"/>
              </w:rPr>
            </w:pPr>
            <w:r w:rsidRPr="002B227A">
              <w:rPr>
                <w:rFonts w:ascii="Verdana" w:hAnsi="Verdana"/>
                <w:color w:val="000000"/>
                <w:sz w:val="15"/>
                <w:szCs w:val="15"/>
              </w:rPr>
              <w:t>{</w:t>
            </w:r>
          </w:p>
          <w:p w:rsidR="005B4503" w:rsidRDefault="005B4503" w:rsidP="005B4503">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 xml:space="preserve">Monto asegurado menor o igual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CE5F4B" w:rsidRDefault="00CE5F4B" w:rsidP="00CE5F4B">
            <w:pPr>
              <w:jc w:val="center"/>
              <w:rPr>
                <w:rFonts w:ascii="Verdana" w:hAnsi="Verdana"/>
                <w:color w:val="000000"/>
                <w:sz w:val="15"/>
                <w:szCs w:val="15"/>
              </w:rPr>
            </w:pPr>
            <w:r>
              <w:rPr>
                <w:rFonts w:ascii="Verdana" w:hAnsi="Verdana"/>
                <w:color w:val="000000"/>
                <w:sz w:val="15"/>
                <w:szCs w:val="15"/>
              </w:rPr>
              <w:t>UF</w:t>
            </w:r>
            <w:r w:rsidRPr="00E53241">
              <w:rPr>
                <w:rFonts w:ascii="Verdana" w:hAnsi="Verdana"/>
                <w:color w:val="000000"/>
                <w:sz w:val="15"/>
                <w:szCs w:val="15"/>
              </w:rPr>
              <w:t xml:space="preserve"> 20 por trabajador y máx. </w:t>
            </w:r>
            <w:r>
              <w:rPr>
                <w:rFonts w:ascii="Verdana" w:hAnsi="Verdana"/>
                <w:color w:val="000000"/>
                <w:sz w:val="15"/>
                <w:szCs w:val="15"/>
              </w:rPr>
              <w:t>UF</w:t>
            </w:r>
            <w:r w:rsidRPr="00E53241">
              <w:rPr>
                <w:rFonts w:ascii="Verdana" w:hAnsi="Verdana"/>
                <w:color w:val="000000"/>
                <w:sz w:val="15"/>
                <w:szCs w:val="15"/>
              </w:rPr>
              <w:t xml:space="preserve"> 250</w:t>
            </w:r>
          </w:p>
          <w:p w:rsidR="005B4503" w:rsidRPr="002B227A" w:rsidRDefault="005B4503" w:rsidP="00CE5F4B">
            <w:pPr>
              <w:jc w:val="center"/>
              <w:rPr>
                <w:rFonts w:ascii="Verdana" w:hAnsi="Verdana"/>
                <w:color w:val="000000"/>
                <w:sz w:val="15"/>
                <w:szCs w:val="15"/>
              </w:rPr>
            </w:pPr>
            <w:r w:rsidRPr="002B227A">
              <w:rPr>
                <w:rFonts w:ascii="Verdana" w:hAnsi="Verdana"/>
                <w:color w:val="000000"/>
                <w:sz w:val="15"/>
                <w:szCs w:val="15"/>
              </w:rPr>
              <w:t>}</w:t>
            </w:r>
          </w:p>
          <w:p w:rsidR="005B4503" w:rsidRPr="002B227A" w:rsidRDefault="005B4503" w:rsidP="005B4503">
            <w:pPr>
              <w:jc w:val="center"/>
              <w:rPr>
                <w:rFonts w:ascii="Verdana" w:hAnsi="Verdana"/>
                <w:color w:val="000000"/>
                <w:sz w:val="15"/>
                <w:szCs w:val="15"/>
              </w:rPr>
            </w:pPr>
            <w:r w:rsidRPr="002B227A">
              <w:rPr>
                <w:rFonts w:ascii="Verdana" w:hAnsi="Verdana"/>
                <w:color w:val="000000"/>
                <w:sz w:val="15"/>
                <w:szCs w:val="15"/>
              </w:rPr>
              <w:t>{</w:t>
            </w:r>
          </w:p>
          <w:p w:rsidR="005B4503" w:rsidRDefault="005B4503" w:rsidP="005B4503">
            <w:pPr>
              <w:jc w:val="center"/>
              <w:rPr>
                <w:rFonts w:ascii="Verdana" w:hAnsi="Verdana"/>
                <w:color w:val="000000"/>
                <w:sz w:val="15"/>
                <w:szCs w:val="15"/>
              </w:rPr>
            </w:pPr>
            <w:r w:rsidRPr="002B227A">
              <w:rPr>
                <w:rFonts w:ascii="Verdana" w:hAnsi="Verdana"/>
                <w:color w:val="000000"/>
                <w:sz w:val="15"/>
                <w:szCs w:val="15"/>
              </w:rPr>
              <w:t>[</w:t>
            </w:r>
            <w:r w:rsidRPr="001F75CC">
              <w:rPr>
                <w:rFonts w:ascii="Verdana" w:hAnsi="Verdana"/>
                <w:color w:val="000000"/>
                <w:sz w:val="15"/>
                <w:szCs w:val="15"/>
                <w:highlight w:val="yellow"/>
              </w:rPr>
              <w:t xml:space="preserve">Monto Mayor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5B4503" w:rsidRPr="002B227A" w:rsidRDefault="005B4503" w:rsidP="005B4503">
            <w:pPr>
              <w:jc w:val="center"/>
              <w:rPr>
                <w:rFonts w:ascii="Verdana" w:hAnsi="Verdana"/>
                <w:color w:val="000000"/>
                <w:sz w:val="15"/>
                <w:szCs w:val="15"/>
              </w:rPr>
            </w:pPr>
            <w:r w:rsidRPr="002B227A">
              <w:rPr>
                <w:rFonts w:ascii="Verdana" w:hAnsi="Verdana"/>
                <w:color w:val="000000"/>
                <w:sz w:val="15"/>
                <w:szCs w:val="15"/>
              </w:rPr>
              <w:t>UF 20 por trabajador y máx. UF 350</w:t>
            </w:r>
          </w:p>
          <w:p w:rsidR="005B4503" w:rsidRPr="00E53241" w:rsidRDefault="005B4503" w:rsidP="005B4503">
            <w:pPr>
              <w:jc w:val="center"/>
              <w:rPr>
                <w:rFonts w:ascii="Verdana" w:hAnsi="Verdana"/>
                <w:color w:val="000000"/>
                <w:sz w:val="15"/>
                <w:szCs w:val="15"/>
              </w:rPr>
            </w:pPr>
            <w:r w:rsidRPr="002B227A">
              <w:rPr>
                <w:rFonts w:ascii="Verdana" w:hAnsi="Verdana"/>
                <w:color w:val="000000"/>
                <w:sz w:val="15"/>
                <w:szCs w:val="15"/>
              </w:rPr>
              <w:t>}</w:t>
            </w:r>
          </w:p>
        </w:tc>
        <w:tc>
          <w:tcPr>
            <w:tcW w:w="1439" w:type="dxa"/>
            <w:tcBorders>
              <w:top w:val="nil"/>
              <w:left w:val="nil"/>
              <w:bottom w:val="single" w:sz="4" w:space="0" w:color="auto"/>
              <w:right w:val="single" w:sz="8" w:space="0" w:color="auto"/>
            </w:tcBorders>
            <w:shd w:val="clear" w:color="000000" w:fill="FFFFFF"/>
            <w:vAlign w:val="center"/>
            <w:hideMark/>
          </w:tcPr>
          <w:p w:rsidR="005B4503" w:rsidRPr="005B4503" w:rsidRDefault="00CB204C" w:rsidP="00CE5F4B">
            <w:pPr>
              <w:jc w:val="center"/>
              <w:rPr>
                <w:rFonts w:ascii="Verdana" w:hAnsi="Verdana"/>
                <w:strike/>
                <w:color w:val="000000"/>
                <w:sz w:val="15"/>
                <w:szCs w:val="15"/>
              </w:rPr>
            </w:pPr>
            <w:r w:rsidRPr="002B227A">
              <w:rPr>
                <w:rFonts w:ascii="Verdana" w:hAnsi="Verdana"/>
                <w:color w:val="000000"/>
                <w:sz w:val="15"/>
                <w:szCs w:val="15"/>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Gastos de Aceleración</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5B4503" w:rsidRDefault="005B4503" w:rsidP="005B4503">
            <w:pPr>
              <w:jc w:val="center"/>
              <w:rPr>
                <w:rFonts w:ascii="Verdana" w:hAnsi="Verdana"/>
                <w:color w:val="000000"/>
                <w:sz w:val="15"/>
                <w:szCs w:val="15"/>
              </w:rPr>
            </w:pPr>
            <w:r w:rsidRPr="002B227A">
              <w:rPr>
                <w:rFonts w:ascii="Verdana" w:hAnsi="Verdana"/>
                <w:color w:val="000000"/>
                <w:sz w:val="15"/>
                <w:szCs w:val="15"/>
              </w:rPr>
              <w:t>{</w:t>
            </w:r>
          </w:p>
          <w:p w:rsidR="005B4503" w:rsidRDefault="005B4503" w:rsidP="005B4503">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 xml:space="preserve">Monto asegurado menor o igual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CE5F4B" w:rsidRDefault="00CE5F4B" w:rsidP="00CE5F4B">
            <w:pPr>
              <w:jc w:val="center"/>
              <w:rPr>
                <w:rFonts w:ascii="Verdana" w:hAnsi="Verdana"/>
                <w:color w:val="000000"/>
                <w:sz w:val="15"/>
                <w:szCs w:val="15"/>
              </w:rPr>
            </w:pPr>
            <w:r>
              <w:rPr>
                <w:rFonts w:ascii="Verdana" w:hAnsi="Verdana"/>
                <w:color w:val="000000"/>
                <w:sz w:val="15"/>
                <w:szCs w:val="15"/>
              </w:rPr>
              <w:t>Hasta UF</w:t>
            </w:r>
            <w:r w:rsidRPr="00E53241">
              <w:rPr>
                <w:rFonts w:ascii="Verdana" w:hAnsi="Verdana"/>
                <w:color w:val="000000"/>
                <w:sz w:val="15"/>
                <w:szCs w:val="15"/>
              </w:rPr>
              <w:t xml:space="preserve"> 1.000.- por evento y agregado por la vigencia de la póliza. </w:t>
            </w:r>
          </w:p>
          <w:p w:rsidR="005B4503" w:rsidRPr="002B227A" w:rsidRDefault="005B4503" w:rsidP="005B4503">
            <w:pPr>
              <w:jc w:val="center"/>
              <w:rPr>
                <w:rFonts w:ascii="Verdana" w:hAnsi="Verdana"/>
                <w:color w:val="000000"/>
                <w:sz w:val="15"/>
                <w:szCs w:val="15"/>
              </w:rPr>
            </w:pPr>
            <w:r w:rsidRPr="002B227A">
              <w:rPr>
                <w:rFonts w:ascii="Verdana" w:hAnsi="Verdana"/>
                <w:color w:val="000000"/>
                <w:sz w:val="15"/>
                <w:szCs w:val="15"/>
              </w:rPr>
              <w:t>}</w:t>
            </w:r>
          </w:p>
          <w:p w:rsidR="005B4503" w:rsidRDefault="005B4503" w:rsidP="005B4503">
            <w:pPr>
              <w:jc w:val="center"/>
              <w:rPr>
                <w:rFonts w:ascii="Verdana" w:hAnsi="Verdana"/>
                <w:color w:val="000000"/>
                <w:sz w:val="15"/>
                <w:szCs w:val="15"/>
              </w:rPr>
            </w:pPr>
            <w:r w:rsidRPr="002B227A">
              <w:rPr>
                <w:rFonts w:ascii="Verdana" w:hAnsi="Verdana"/>
                <w:color w:val="000000"/>
                <w:sz w:val="15"/>
                <w:szCs w:val="15"/>
              </w:rPr>
              <w:t>{</w:t>
            </w:r>
          </w:p>
          <w:p w:rsidR="005B4503" w:rsidRDefault="005B4503" w:rsidP="005B4503">
            <w:pPr>
              <w:jc w:val="center"/>
              <w:rPr>
                <w:rFonts w:ascii="Verdana" w:hAnsi="Verdana"/>
                <w:color w:val="000000"/>
                <w:sz w:val="15"/>
                <w:szCs w:val="15"/>
              </w:rPr>
            </w:pPr>
            <w:r w:rsidRPr="002B227A">
              <w:rPr>
                <w:rFonts w:ascii="Verdana" w:hAnsi="Verdana"/>
                <w:color w:val="000000"/>
                <w:sz w:val="15"/>
                <w:szCs w:val="15"/>
              </w:rPr>
              <w:t>[</w:t>
            </w:r>
            <w:r w:rsidRPr="001F75CC">
              <w:rPr>
                <w:rFonts w:ascii="Verdana" w:hAnsi="Verdana"/>
                <w:color w:val="000000"/>
                <w:sz w:val="15"/>
                <w:szCs w:val="15"/>
                <w:highlight w:val="yellow"/>
              </w:rPr>
              <w:t xml:space="preserve">Monto Mayor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5B4503" w:rsidRPr="002B227A" w:rsidRDefault="005B4503" w:rsidP="005B4503">
            <w:pPr>
              <w:jc w:val="center"/>
              <w:rPr>
                <w:rFonts w:ascii="Verdana" w:hAnsi="Verdana"/>
                <w:color w:val="000000"/>
                <w:sz w:val="15"/>
                <w:szCs w:val="15"/>
              </w:rPr>
            </w:pPr>
            <w:r w:rsidRPr="002B227A">
              <w:rPr>
                <w:rFonts w:ascii="Verdana" w:hAnsi="Verdana"/>
                <w:color w:val="000000"/>
                <w:sz w:val="15"/>
                <w:szCs w:val="15"/>
              </w:rPr>
              <w:t>hasta UF 2.000.- por evento y agregado por la vigencia de la póliza</w:t>
            </w:r>
          </w:p>
          <w:p w:rsidR="005B4503" w:rsidRDefault="005B4503" w:rsidP="005B4503">
            <w:pPr>
              <w:jc w:val="center"/>
              <w:rPr>
                <w:rFonts w:ascii="Verdana" w:hAnsi="Verdana"/>
                <w:color w:val="000000"/>
                <w:sz w:val="15"/>
                <w:szCs w:val="15"/>
              </w:rPr>
            </w:pPr>
            <w:r w:rsidRPr="002B227A">
              <w:rPr>
                <w:rFonts w:ascii="Verdana" w:hAnsi="Verdana"/>
                <w:color w:val="000000"/>
                <w:sz w:val="15"/>
                <w:szCs w:val="15"/>
              </w:rPr>
              <w:t>}</w:t>
            </w:r>
          </w:p>
          <w:p w:rsidR="005B4503" w:rsidRPr="00E53241" w:rsidRDefault="005B4503" w:rsidP="00CE5F4B">
            <w:pPr>
              <w:jc w:val="center"/>
              <w:rPr>
                <w:rFonts w:ascii="Verdana" w:hAnsi="Verdana"/>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hideMark/>
          </w:tcPr>
          <w:p w:rsidR="005B4503" w:rsidRPr="005B4503" w:rsidRDefault="00CB204C" w:rsidP="00CE5F4B">
            <w:pPr>
              <w:jc w:val="center"/>
              <w:rPr>
                <w:rFonts w:ascii="Verdana" w:hAnsi="Verdana"/>
                <w:strike/>
                <w:color w:val="000000"/>
                <w:sz w:val="15"/>
                <w:szCs w:val="15"/>
              </w:rPr>
            </w:pPr>
            <w:r w:rsidRPr="002B227A">
              <w:rPr>
                <w:rFonts w:ascii="Verdana" w:hAnsi="Verdana"/>
                <w:color w:val="000000"/>
                <w:sz w:val="15"/>
                <w:szCs w:val="15"/>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Honorarios Profesionales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w:t>
            </w:r>
            <w:r w:rsidRPr="00E53241">
              <w:rPr>
                <w:rFonts w:ascii="Verdana" w:hAnsi="Verdana"/>
                <w:color w:val="000000"/>
                <w:sz w:val="15"/>
                <w:szCs w:val="15"/>
              </w:rPr>
              <w:t xml:space="preserve">asta </w:t>
            </w:r>
            <w:r>
              <w:rPr>
                <w:rFonts w:ascii="Verdana" w:hAnsi="Verdana"/>
                <w:color w:val="000000"/>
                <w:sz w:val="15"/>
                <w:szCs w:val="15"/>
              </w:rPr>
              <w:t>UF</w:t>
            </w:r>
            <w:r w:rsidRPr="00E53241">
              <w:rPr>
                <w:rFonts w:ascii="Verdana" w:hAnsi="Verdana"/>
                <w:color w:val="000000"/>
                <w:sz w:val="15"/>
                <w:szCs w:val="15"/>
              </w:rPr>
              <w:t xml:space="preserve"> 2.000.- por evento y agregado por la vigencia de la póliza. </w:t>
            </w:r>
          </w:p>
        </w:tc>
        <w:tc>
          <w:tcPr>
            <w:tcW w:w="1439" w:type="dxa"/>
            <w:tcBorders>
              <w:top w:val="nil"/>
              <w:left w:val="nil"/>
              <w:bottom w:val="single" w:sz="4" w:space="0" w:color="auto"/>
              <w:right w:val="single" w:sz="8" w:space="0" w:color="auto"/>
            </w:tcBorders>
            <w:shd w:val="clear" w:color="000000" w:fill="FFFFFF"/>
            <w:vAlign w:val="center"/>
            <w:hideMark/>
          </w:tcPr>
          <w:p w:rsidR="005B4503" w:rsidRPr="005B4503" w:rsidRDefault="00CB204C" w:rsidP="00CE5F4B">
            <w:pPr>
              <w:jc w:val="center"/>
              <w:rPr>
                <w:rFonts w:ascii="Verdana" w:hAnsi="Verdana"/>
                <w:strike/>
                <w:color w:val="000000"/>
                <w:sz w:val="15"/>
                <w:szCs w:val="15"/>
              </w:rPr>
            </w:pPr>
            <w:r w:rsidRPr="002B227A">
              <w:rPr>
                <w:rFonts w:ascii="Verdana" w:hAnsi="Verdana"/>
                <w:color w:val="000000"/>
                <w:sz w:val="15"/>
                <w:szCs w:val="15"/>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2B227A" w:rsidRDefault="00CE5F4B" w:rsidP="00CE5F4B">
            <w:pPr>
              <w:jc w:val="center"/>
              <w:rPr>
                <w:rFonts w:ascii="Verdana" w:hAnsi="Verdana"/>
                <w:color w:val="000000"/>
                <w:sz w:val="15"/>
                <w:szCs w:val="15"/>
              </w:rPr>
            </w:pPr>
            <w:r w:rsidRPr="002B227A">
              <w:rPr>
                <w:rFonts w:ascii="Verdana" w:hAnsi="Verdana"/>
                <w:color w:val="000000"/>
                <w:sz w:val="15"/>
                <w:szCs w:val="15"/>
              </w:rPr>
              <w:t>Bienes de terceros</w:t>
            </w:r>
          </w:p>
          <w:p w:rsidR="005B4503" w:rsidRPr="002B227A" w:rsidRDefault="005B4503" w:rsidP="00CE5F4B">
            <w:pPr>
              <w:jc w:val="center"/>
              <w:rPr>
                <w:rFonts w:ascii="Verdana" w:hAnsi="Verdana"/>
                <w:color w:val="000000"/>
                <w:sz w:val="15"/>
                <w:szCs w:val="15"/>
              </w:rPr>
            </w:pPr>
            <w:r w:rsidRPr="002B227A">
              <w:rPr>
                <w:rFonts w:ascii="Verdana" w:hAnsi="Verdana"/>
                <w:sz w:val="15"/>
                <w:szCs w:val="15"/>
              </w:rPr>
              <w:t>(Cobertura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2B227A" w:rsidRDefault="00CE5F4B" w:rsidP="00CE5F4B">
            <w:pPr>
              <w:jc w:val="center"/>
              <w:rPr>
                <w:rFonts w:ascii="Verdana" w:hAnsi="Verdana"/>
                <w:color w:val="000000"/>
                <w:sz w:val="15"/>
                <w:szCs w:val="15"/>
              </w:rPr>
            </w:pPr>
            <w:r w:rsidRPr="002B227A">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S</w:t>
            </w:r>
            <w:r w:rsidRPr="00E53241">
              <w:rPr>
                <w:rFonts w:ascii="Verdana" w:hAnsi="Verdana"/>
                <w:color w:val="000000"/>
                <w:sz w:val="15"/>
                <w:szCs w:val="15"/>
              </w:rPr>
              <w:t>ublímite de</w:t>
            </w:r>
            <w:r>
              <w:rPr>
                <w:rFonts w:ascii="Verdana" w:hAnsi="Verdana"/>
                <w:color w:val="000000"/>
                <w:sz w:val="15"/>
                <w:szCs w:val="15"/>
              </w:rPr>
              <w:t xml:space="preserve"> UF</w:t>
            </w:r>
            <w:r w:rsidRPr="00E53241">
              <w:rPr>
                <w:rFonts w:ascii="Verdana" w:hAnsi="Verdana"/>
                <w:color w:val="000000"/>
                <w:sz w:val="15"/>
                <w:szCs w:val="15"/>
              </w:rPr>
              <w:t xml:space="preserve"> 1.000.- por evento y agregado por </w:t>
            </w:r>
            <w:r>
              <w:rPr>
                <w:rFonts w:ascii="Verdana" w:hAnsi="Verdana"/>
                <w:color w:val="000000"/>
                <w:sz w:val="15"/>
                <w:szCs w:val="15"/>
              </w:rPr>
              <w:t>l</w:t>
            </w:r>
            <w:r w:rsidRPr="00E53241">
              <w:rPr>
                <w:rFonts w:ascii="Verdana" w:hAnsi="Verdana"/>
                <w:color w:val="000000"/>
                <w:sz w:val="15"/>
                <w:szCs w:val="15"/>
              </w:rPr>
              <w:t>a vigencia de la póliza.</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B204C" w:rsidP="00EC5401">
            <w:pPr>
              <w:jc w:val="center"/>
              <w:rPr>
                <w:rFonts w:ascii="Verdana" w:hAnsi="Verdana"/>
                <w:color w:val="000000"/>
                <w:sz w:val="15"/>
                <w:szCs w:val="15"/>
              </w:rPr>
            </w:pPr>
            <w:r w:rsidRPr="002B227A">
              <w:rPr>
                <w:rFonts w:ascii="Verdana" w:hAnsi="Verdana"/>
                <w:color w:val="000000"/>
                <w:sz w:val="15"/>
                <w:szCs w:val="15"/>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proofErr w:type="spellStart"/>
            <w:r w:rsidRPr="00E53241">
              <w:rPr>
                <w:rFonts w:ascii="Verdana" w:hAnsi="Verdana"/>
                <w:color w:val="000000"/>
                <w:sz w:val="15"/>
                <w:szCs w:val="15"/>
              </w:rPr>
              <w:t>Sprinklers</w:t>
            </w:r>
            <w:proofErr w:type="spellEnd"/>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Hasta UF</w:t>
            </w:r>
            <w:r w:rsidRPr="00E53241">
              <w:rPr>
                <w:rFonts w:ascii="Verdana" w:hAnsi="Verdana"/>
                <w:color w:val="000000"/>
                <w:sz w:val="15"/>
                <w:szCs w:val="15"/>
              </w:rPr>
              <w:t xml:space="preserve"> 3.000.- por evento y agregado por la vigencia de la póliza. </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B204C" w:rsidP="00940AAE">
            <w:pPr>
              <w:jc w:val="center"/>
              <w:rPr>
                <w:rFonts w:ascii="Verdana" w:hAnsi="Verdana"/>
                <w:color w:val="000000"/>
                <w:sz w:val="15"/>
                <w:szCs w:val="15"/>
              </w:rPr>
            </w:pPr>
            <w:r w:rsidRPr="002B227A">
              <w:rPr>
                <w:rFonts w:ascii="Verdana" w:hAnsi="Verdana"/>
                <w:color w:val="000000"/>
                <w:sz w:val="15"/>
                <w:szCs w:val="15"/>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Trabajos de construcción, reparación y ampliaciones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A10A5D" w:rsidRDefault="00A10A5D" w:rsidP="00A10A5D">
            <w:pPr>
              <w:jc w:val="center"/>
              <w:rPr>
                <w:rFonts w:ascii="Verdana" w:hAnsi="Verdana"/>
                <w:color w:val="000000"/>
                <w:sz w:val="15"/>
                <w:szCs w:val="15"/>
              </w:rPr>
            </w:pPr>
            <w:r w:rsidRPr="002B227A">
              <w:rPr>
                <w:rFonts w:ascii="Verdana" w:hAnsi="Verdana"/>
                <w:color w:val="000000"/>
                <w:sz w:val="15"/>
                <w:szCs w:val="15"/>
              </w:rPr>
              <w:t>{</w:t>
            </w:r>
          </w:p>
          <w:p w:rsidR="00A10A5D" w:rsidRDefault="00A10A5D" w:rsidP="00A10A5D">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 xml:space="preserve">Monto asegurado menor o igual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A10A5D" w:rsidRDefault="00A10A5D" w:rsidP="00A10A5D">
            <w:pPr>
              <w:jc w:val="center"/>
              <w:rPr>
                <w:rFonts w:ascii="Verdana" w:hAnsi="Verdana"/>
                <w:color w:val="000000"/>
                <w:sz w:val="15"/>
                <w:szCs w:val="15"/>
              </w:rPr>
            </w:pPr>
            <w:r>
              <w:rPr>
                <w:rFonts w:ascii="Verdana" w:hAnsi="Verdana"/>
                <w:color w:val="000000"/>
                <w:sz w:val="15"/>
                <w:szCs w:val="15"/>
              </w:rPr>
              <w:t>Hasta UF</w:t>
            </w:r>
            <w:r w:rsidRPr="00E53241">
              <w:rPr>
                <w:rFonts w:ascii="Verdana" w:hAnsi="Verdana"/>
                <w:color w:val="000000"/>
                <w:sz w:val="15"/>
                <w:szCs w:val="15"/>
              </w:rPr>
              <w:t xml:space="preserve"> 1.000.- por evento y agregado por la vigencia de la póliza. </w:t>
            </w:r>
          </w:p>
          <w:p w:rsidR="00A10A5D" w:rsidRPr="002B227A" w:rsidRDefault="00A10A5D" w:rsidP="00A10A5D">
            <w:pPr>
              <w:jc w:val="center"/>
              <w:rPr>
                <w:rFonts w:ascii="Verdana" w:hAnsi="Verdana"/>
                <w:color w:val="000000"/>
                <w:sz w:val="15"/>
                <w:szCs w:val="15"/>
              </w:rPr>
            </w:pPr>
            <w:r w:rsidRPr="002B227A">
              <w:rPr>
                <w:rFonts w:ascii="Verdana" w:hAnsi="Verdana"/>
                <w:color w:val="000000"/>
                <w:sz w:val="15"/>
                <w:szCs w:val="15"/>
              </w:rPr>
              <w:t>}</w:t>
            </w:r>
          </w:p>
          <w:p w:rsidR="00A10A5D" w:rsidRPr="002B227A" w:rsidRDefault="00A10A5D" w:rsidP="00A10A5D">
            <w:pPr>
              <w:jc w:val="center"/>
              <w:rPr>
                <w:rFonts w:ascii="Verdana" w:hAnsi="Verdana"/>
                <w:color w:val="000000"/>
                <w:sz w:val="15"/>
                <w:szCs w:val="15"/>
              </w:rPr>
            </w:pPr>
            <w:r w:rsidRPr="002B227A">
              <w:rPr>
                <w:rFonts w:ascii="Verdana" w:hAnsi="Verdana"/>
                <w:color w:val="000000"/>
                <w:sz w:val="15"/>
                <w:szCs w:val="15"/>
              </w:rPr>
              <w:t>{</w:t>
            </w:r>
          </w:p>
          <w:p w:rsidR="00A10A5D" w:rsidRDefault="00A10A5D" w:rsidP="00A10A5D">
            <w:pPr>
              <w:jc w:val="center"/>
              <w:rPr>
                <w:rFonts w:ascii="Verdana" w:hAnsi="Verdana"/>
                <w:color w:val="000000"/>
                <w:sz w:val="15"/>
                <w:szCs w:val="15"/>
              </w:rPr>
            </w:pPr>
            <w:r w:rsidRPr="002B227A">
              <w:rPr>
                <w:rFonts w:ascii="Verdana" w:hAnsi="Verdana"/>
                <w:color w:val="000000"/>
                <w:sz w:val="15"/>
                <w:szCs w:val="15"/>
              </w:rPr>
              <w:t>[</w:t>
            </w:r>
            <w:r w:rsidRPr="001F75CC">
              <w:rPr>
                <w:rFonts w:ascii="Verdana" w:hAnsi="Verdana"/>
                <w:color w:val="000000"/>
                <w:sz w:val="15"/>
                <w:szCs w:val="15"/>
                <w:highlight w:val="yellow"/>
              </w:rPr>
              <w:t xml:space="preserve">Monto Mayor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A10A5D" w:rsidRPr="002B227A" w:rsidRDefault="00A10A5D" w:rsidP="00A10A5D">
            <w:pPr>
              <w:jc w:val="center"/>
              <w:rPr>
                <w:rFonts w:ascii="Verdana" w:hAnsi="Verdana"/>
                <w:color w:val="000000"/>
                <w:sz w:val="15"/>
                <w:szCs w:val="15"/>
              </w:rPr>
            </w:pPr>
            <w:r w:rsidRPr="002B227A">
              <w:rPr>
                <w:rFonts w:ascii="Verdana" w:hAnsi="Verdana"/>
                <w:color w:val="000000"/>
                <w:sz w:val="15"/>
                <w:szCs w:val="15"/>
              </w:rPr>
              <w:t>hasta UF 2.000.- por evento y agregado por la vigencia de la póliza</w:t>
            </w:r>
          </w:p>
          <w:p w:rsidR="00A10A5D" w:rsidRDefault="00A10A5D" w:rsidP="00A10A5D">
            <w:pPr>
              <w:jc w:val="center"/>
              <w:rPr>
                <w:rFonts w:ascii="Verdana" w:hAnsi="Verdana"/>
                <w:color w:val="000000"/>
                <w:sz w:val="15"/>
                <w:szCs w:val="15"/>
              </w:rPr>
            </w:pPr>
            <w:r w:rsidRPr="002B227A">
              <w:rPr>
                <w:rFonts w:ascii="Verdana" w:hAnsi="Verdana"/>
                <w:color w:val="000000"/>
                <w:sz w:val="15"/>
                <w:szCs w:val="15"/>
              </w:rPr>
              <w:t>}</w:t>
            </w:r>
          </w:p>
          <w:p w:rsidR="00CE5F4B" w:rsidRPr="00E53241" w:rsidRDefault="00CE5F4B" w:rsidP="00CE5F4B">
            <w:pPr>
              <w:jc w:val="center"/>
              <w:rPr>
                <w:rFonts w:ascii="Verdana" w:hAnsi="Verdana"/>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B204C" w:rsidP="007D64A9">
            <w:pPr>
              <w:jc w:val="center"/>
              <w:rPr>
                <w:rFonts w:ascii="Verdana" w:hAnsi="Verdana"/>
                <w:color w:val="000000"/>
                <w:sz w:val="15"/>
                <w:szCs w:val="15"/>
              </w:rPr>
            </w:pPr>
            <w:r w:rsidRPr="002B227A">
              <w:rPr>
                <w:rFonts w:ascii="Verdana" w:hAnsi="Verdana"/>
                <w:color w:val="000000"/>
                <w:sz w:val="15"/>
                <w:szCs w:val="15"/>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 Eléctrico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w:t>
            </w:r>
            <w:r w:rsidRPr="00E53241">
              <w:rPr>
                <w:rFonts w:ascii="Verdana" w:hAnsi="Verdana"/>
                <w:color w:val="000000"/>
                <w:sz w:val="15"/>
                <w:szCs w:val="15"/>
              </w:rPr>
              <w:t xml:space="preserve">asta </w:t>
            </w:r>
            <w:r>
              <w:rPr>
                <w:rFonts w:ascii="Verdana" w:hAnsi="Verdana"/>
                <w:color w:val="000000"/>
                <w:sz w:val="15"/>
                <w:szCs w:val="15"/>
              </w:rPr>
              <w:t>UF</w:t>
            </w:r>
            <w:r w:rsidRPr="00E53241">
              <w:rPr>
                <w:rFonts w:ascii="Verdana" w:hAnsi="Verdana"/>
                <w:color w:val="000000"/>
                <w:sz w:val="15"/>
                <w:szCs w:val="15"/>
              </w:rPr>
              <w:t xml:space="preserve"> 1.000.- por evento y agregado anual.</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B204C" w:rsidP="007D64A9">
            <w:pPr>
              <w:jc w:val="center"/>
              <w:rPr>
                <w:rFonts w:ascii="Verdana" w:hAnsi="Verdana"/>
                <w:color w:val="000000"/>
                <w:sz w:val="15"/>
                <w:szCs w:val="15"/>
              </w:rPr>
            </w:pPr>
            <w:r w:rsidRPr="002B227A">
              <w:rPr>
                <w:rFonts w:ascii="Verdana" w:hAnsi="Verdana"/>
                <w:color w:val="000000"/>
                <w:sz w:val="15"/>
                <w:szCs w:val="15"/>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Costos de Alivio de Pérdidas y/o Gastos de Salvamento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w:t>
            </w:r>
            <w:r w:rsidRPr="00E53241">
              <w:rPr>
                <w:rFonts w:ascii="Verdana" w:hAnsi="Verdana"/>
                <w:color w:val="000000"/>
                <w:sz w:val="15"/>
                <w:szCs w:val="15"/>
              </w:rPr>
              <w:t xml:space="preserve">asta </w:t>
            </w:r>
            <w:r>
              <w:rPr>
                <w:rFonts w:ascii="Verdana" w:hAnsi="Verdana"/>
                <w:color w:val="000000"/>
                <w:sz w:val="15"/>
                <w:szCs w:val="15"/>
              </w:rPr>
              <w:t>UF</w:t>
            </w:r>
            <w:r w:rsidRPr="00E53241">
              <w:rPr>
                <w:rFonts w:ascii="Verdana" w:hAnsi="Verdana"/>
                <w:color w:val="000000"/>
                <w:sz w:val="15"/>
                <w:szCs w:val="15"/>
              </w:rPr>
              <w:t xml:space="preserve"> 2.000.- por evento y agregado anual.</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B204C" w:rsidP="007D64A9">
            <w:pPr>
              <w:jc w:val="center"/>
              <w:rPr>
                <w:rFonts w:ascii="Verdana" w:hAnsi="Verdana"/>
                <w:color w:val="000000"/>
                <w:sz w:val="15"/>
                <w:szCs w:val="15"/>
              </w:rPr>
            </w:pPr>
            <w:r w:rsidRPr="002B227A">
              <w:rPr>
                <w:rFonts w:ascii="Verdana" w:hAnsi="Verdana"/>
                <w:color w:val="000000"/>
                <w:sz w:val="15"/>
                <w:szCs w:val="15"/>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lastRenderedPageBreak/>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Daños por autoridad civil</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Hasta UF</w:t>
            </w:r>
            <w:r w:rsidRPr="00E53241">
              <w:rPr>
                <w:rFonts w:ascii="Verdana" w:hAnsi="Verdana"/>
                <w:color w:val="000000"/>
                <w:sz w:val="15"/>
                <w:szCs w:val="15"/>
              </w:rPr>
              <w:t xml:space="preserve"> 2.000.- por evento y agregado anual.</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B204C" w:rsidP="007D64A9">
            <w:pPr>
              <w:jc w:val="center"/>
              <w:rPr>
                <w:rFonts w:ascii="Verdana" w:hAnsi="Verdana"/>
                <w:color w:val="000000"/>
                <w:sz w:val="15"/>
                <w:szCs w:val="15"/>
              </w:rPr>
            </w:pPr>
            <w:r w:rsidRPr="002B227A">
              <w:rPr>
                <w:rFonts w:ascii="Verdana" w:hAnsi="Verdana"/>
                <w:color w:val="000000"/>
                <w:sz w:val="15"/>
                <w:szCs w:val="15"/>
              </w:rPr>
              <w:t>Sin Deducible</w:t>
            </w:r>
          </w:p>
        </w:tc>
      </w:tr>
      <w:tr w:rsidR="00CE5F4B" w:rsidRPr="00E53241" w:rsidTr="00FC2626">
        <w:trPr>
          <w:trHeight w:val="795"/>
        </w:trPr>
        <w:tc>
          <w:tcPr>
            <w:tcW w:w="1269" w:type="dxa"/>
            <w:tcBorders>
              <w:top w:val="nil"/>
              <w:left w:val="single" w:sz="8" w:space="0" w:color="auto"/>
              <w:bottom w:val="nil"/>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nil"/>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Asi</w:t>
            </w:r>
            <w:r>
              <w:rPr>
                <w:rFonts w:ascii="Verdana" w:hAnsi="Verdana"/>
                <w:color w:val="000000"/>
                <w:sz w:val="15"/>
                <w:szCs w:val="15"/>
              </w:rPr>
              <w:t>stencia Solo Espacios Comunes (</w:t>
            </w:r>
            <w:r w:rsidRPr="00E53241">
              <w:rPr>
                <w:rFonts w:ascii="Verdana" w:hAnsi="Verdana"/>
                <w:color w:val="000000"/>
                <w:sz w:val="15"/>
                <w:szCs w:val="15"/>
              </w:rPr>
              <w:t>no incluye deptos.)</w:t>
            </w:r>
          </w:p>
        </w:tc>
        <w:tc>
          <w:tcPr>
            <w:tcW w:w="1759" w:type="dxa"/>
            <w:tcBorders>
              <w:top w:val="nil"/>
              <w:left w:val="nil"/>
              <w:bottom w:val="nil"/>
              <w:right w:val="single" w:sz="4" w:space="0" w:color="auto"/>
            </w:tcBorders>
            <w:shd w:val="clear" w:color="000000" w:fill="FFFFFF"/>
            <w:noWrap/>
            <w:vAlign w:val="center"/>
            <w:hideMark/>
          </w:tcPr>
          <w:p w:rsidR="0019556E" w:rsidRPr="0019556E" w:rsidRDefault="0019556E" w:rsidP="00CE5F4B">
            <w:pPr>
              <w:jc w:val="center"/>
              <w:rPr>
                <w:rFonts w:ascii="Verdana" w:hAnsi="Verdana"/>
                <w:strike/>
                <w:color w:val="FF0000"/>
                <w:sz w:val="15"/>
                <w:szCs w:val="15"/>
              </w:rPr>
            </w:pPr>
            <w:r w:rsidRPr="00AD66B3">
              <w:rPr>
                <w:rFonts w:ascii="Verdana" w:hAnsi="Verdana"/>
                <w:color w:val="000000"/>
                <w:sz w:val="15"/>
                <w:szCs w:val="15"/>
              </w:rPr>
              <w:t>Cond. Particular</w:t>
            </w:r>
          </w:p>
        </w:tc>
        <w:tc>
          <w:tcPr>
            <w:tcW w:w="4031" w:type="dxa"/>
            <w:tcBorders>
              <w:top w:val="nil"/>
              <w:left w:val="nil"/>
              <w:bottom w:val="nil"/>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w:t>
            </w:r>
          </w:p>
        </w:tc>
        <w:tc>
          <w:tcPr>
            <w:tcW w:w="1439" w:type="dxa"/>
            <w:tcBorders>
              <w:top w:val="nil"/>
              <w:left w:val="nil"/>
              <w:bottom w:val="nil"/>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Sin Deducible</w:t>
            </w:r>
          </w:p>
        </w:tc>
      </w:tr>
      <w:tr w:rsidR="00FC2626" w:rsidRPr="00E53241" w:rsidTr="00FF3838">
        <w:trPr>
          <w:trHeight w:val="795"/>
        </w:trPr>
        <w:tc>
          <w:tcPr>
            <w:tcW w:w="1269" w:type="dxa"/>
            <w:tcBorders>
              <w:top w:val="nil"/>
              <w:left w:val="single" w:sz="8" w:space="0" w:color="auto"/>
              <w:bottom w:val="single" w:sz="4" w:space="0" w:color="auto"/>
              <w:right w:val="single" w:sz="4" w:space="0" w:color="auto"/>
            </w:tcBorders>
            <w:shd w:val="clear" w:color="auto" w:fill="auto"/>
            <w:noWrap/>
            <w:vAlign w:val="center"/>
          </w:tcPr>
          <w:p w:rsidR="00FC2626" w:rsidRPr="00E53241" w:rsidRDefault="00B910D9" w:rsidP="00CE5F4B">
            <w:pPr>
              <w:jc w:val="center"/>
              <w:rPr>
                <w:rFonts w:ascii="Verdana" w:hAnsi="Verdana"/>
                <w:color w:val="000000"/>
                <w:sz w:val="15"/>
                <w:szCs w:val="15"/>
              </w:rPr>
            </w:pPr>
            <w:r>
              <w:rPr>
                <w:rFonts w:ascii="Verdana" w:hAnsi="Verdana"/>
                <w:color w:val="000000"/>
                <w:sz w:val="15"/>
                <w:szCs w:val="15"/>
              </w:rPr>
              <w:t>Opcional</w:t>
            </w:r>
          </w:p>
        </w:tc>
        <w:tc>
          <w:tcPr>
            <w:tcW w:w="1614" w:type="dxa"/>
            <w:tcBorders>
              <w:top w:val="nil"/>
              <w:left w:val="nil"/>
              <w:bottom w:val="single" w:sz="4" w:space="0" w:color="auto"/>
              <w:right w:val="single" w:sz="4" w:space="0" w:color="auto"/>
            </w:tcBorders>
            <w:shd w:val="clear" w:color="000000" w:fill="FFFFFF"/>
            <w:vAlign w:val="center"/>
          </w:tcPr>
          <w:p w:rsidR="00CB204C" w:rsidRPr="002B227A" w:rsidRDefault="00CB204C" w:rsidP="00CE5F4B">
            <w:pPr>
              <w:jc w:val="center"/>
              <w:rPr>
                <w:rFonts w:ascii="Verdana" w:hAnsi="Verdana"/>
                <w:color w:val="000000"/>
                <w:sz w:val="15"/>
                <w:szCs w:val="15"/>
              </w:rPr>
            </w:pPr>
            <w:r w:rsidRPr="002B227A">
              <w:rPr>
                <w:rFonts w:ascii="Verdana" w:hAnsi="Verdana"/>
                <w:color w:val="000000"/>
                <w:sz w:val="15"/>
                <w:szCs w:val="15"/>
              </w:rPr>
              <w:t>{</w:t>
            </w:r>
          </w:p>
          <w:p w:rsidR="00CB204C" w:rsidRPr="002B227A" w:rsidRDefault="00CB204C" w:rsidP="00CE5F4B">
            <w:pPr>
              <w:jc w:val="center"/>
              <w:rPr>
                <w:rFonts w:ascii="Verdana" w:hAnsi="Verdana"/>
                <w:color w:val="000000"/>
                <w:sz w:val="15"/>
                <w:szCs w:val="15"/>
              </w:rPr>
            </w:pPr>
            <w:r w:rsidRPr="002B227A">
              <w:rPr>
                <w:rFonts w:ascii="Verdana" w:hAnsi="Verdana"/>
                <w:color w:val="000000"/>
                <w:sz w:val="15"/>
                <w:szCs w:val="15"/>
              </w:rPr>
              <w:t>[</w:t>
            </w:r>
            <w:r w:rsidRPr="00CB204C">
              <w:rPr>
                <w:rFonts w:ascii="Verdana" w:hAnsi="Verdana"/>
                <w:color w:val="000000"/>
                <w:sz w:val="15"/>
                <w:szCs w:val="15"/>
                <w:highlight w:val="yellow"/>
              </w:rPr>
              <w:t>Aparece únicamente para montos asegurados menores o iguales a UF 250.000</w:t>
            </w:r>
            <w:r w:rsidRPr="002B227A">
              <w:rPr>
                <w:rFonts w:ascii="Verdana" w:hAnsi="Verdana"/>
                <w:color w:val="000000"/>
                <w:sz w:val="15"/>
                <w:szCs w:val="15"/>
              </w:rPr>
              <w:t>]</w:t>
            </w:r>
          </w:p>
          <w:p w:rsidR="00CB204C" w:rsidRPr="002B227A" w:rsidRDefault="00CB204C" w:rsidP="00CE5F4B">
            <w:pPr>
              <w:jc w:val="center"/>
              <w:rPr>
                <w:rFonts w:ascii="Verdana" w:hAnsi="Verdana"/>
                <w:sz w:val="15"/>
                <w:szCs w:val="15"/>
              </w:rPr>
            </w:pPr>
            <w:r w:rsidRPr="002B227A">
              <w:rPr>
                <w:rFonts w:ascii="Verdana" w:hAnsi="Verdana"/>
                <w:color w:val="000000"/>
                <w:sz w:val="15"/>
                <w:szCs w:val="15"/>
              </w:rPr>
              <w:t xml:space="preserve">ACCIDENTES </w:t>
            </w:r>
            <w:r w:rsidRPr="002B227A">
              <w:rPr>
                <w:rFonts w:ascii="Verdana" w:hAnsi="Verdana"/>
                <w:sz w:val="15"/>
                <w:szCs w:val="15"/>
              </w:rPr>
              <w:t>PERSONALES</w:t>
            </w:r>
          </w:p>
          <w:p w:rsidR="00CB204C" w:rsidRPr="002B227A" w:rsidRDefault="00CB204C" w:rsidP="00CE5F4B">
            <w:pPr>
              <w:jc w:val="center"/>
              <w:rPr>
                <w:rFonts w:ascii="Verdana" w:hAnsi="Verdana"/>
                <w:sz w:val="15"/>
                <w:szCs w:val="15"/>
              </w:rPr>
            </w:pPr>
            <w:r w:rsidRPr="002B227A">
              <w:rPr>
                <w:rFonts w:ascii="Verdana" w:hAnsi="Verdana"/>
                <w:sz w:val="15"/>
                <w:szCs w:val="15"/>
              </w:rPr>
              <w:t xml:space="preserve"> PLAN A Y B</w:t>
            </w:r>
          </w:p>
          <w:p w:rsidR="00FC2626" w:rsidRPr="002B227A" w:rsidRDefault="00CB204C" w:rsidP="00CE5F4B">
            <w:pPr>
              <w:jc w:val="center"/>
              <w:rPr>
                <w:rFonts w:cs="Arial"/>
                <w:sz w:val="20"/>
              </w:rPr>
            </w:pPr>
            <w:r w:rsidRPr="002B227A">
              <w:rPr>
                <w:rFonts w:cs="Arial"/>
                <w:sz w:val="20"/>
              </w:rPr>
              <w:t xml:space="preserve">(Cobertura para bienes o espacios comunes) </w:t>
            </w:r>
          </w:p>
          <w:p w:rsidR="00CB204C" w:rsidRPr="00E53241" w:rsidRDefault="00CB204C" w:rsidP="00CE5F4B">
            <w:pPr>
              <w:jc w:val="center"/>
              <w:rPr>
                <w:rFonts w:ascii="Verdana" w:hAnsi="Verdana"/>
                <w:color w:val="000000"/>
                <w:sz w:val="15"/>
                <w:szCs w:val="15"/>
              </w:rPr>
            </w:pPr>
            <w:r w:rsidRPr="002B227A">
              <w:rPr>
                <w:rFonts w:cs="Arial"/>
                <w:sz w:val="20"/>
              </w:rPr>
              <w:t>}</w:t>
            </w:r>
          </w:p>
        </w:tc>
        <w:tc>
          <w:tcPr>
            <w:tcW w:w="1759" w:type="dxa"/>
            <w:tcBorders>
              <w:top w:val="nil"/>
              <w:left w:val="nil"/>
              <w:bottom w:val="single" w:sz="4" w:space="0" w:color="auto"/>
              <w:right w:val="single" w:sz="4" w:space="0" w:color="auto"/>
            </w:tcBorders>
            <w:shd w:val="clear" w:color="000000" w:fill="FFFFFF"/>
            <w:noWrap/>
            <w:vAlign w:val="center"/>
          </w:tcPr>
          <w:p w:rsidR="00FC2626" w:rsidRPr="00AD66B3" w:rsidRDefault="00CB204C" w:rsidP="00CE5F4B">
            <w:pPr>
              <w:jc w:val="center"/>
              <w:rPr>
                <w:rFonts w:ascii="Verdana" w:hAnsi="Verdana"/>
                <w:color w:val="000000"/>
                <w:sz w:val="15"/>
                <w:szCs w:val="15"/>
              </w:rPr>
            </w:pPr>
            <w:r w:rsidRPr="00D336F1">
              <w:rPr>
                <w:rFonts w:ascii="Verdana" w:hAnsi="Verdana"/>
                <w:color w:val="000000"/>
                <w:sz w:val="15"/>
                <w:szCs w:val="15"/>
              </w:rPr>
              <w:t xml:space="preserve">POL </w:t>
            </w:r>
            <w:r>
              <w:rPr>
                <w:rFonts w:ascii="Verdana" w:hAnsi="Verdana"/>
                <w:color w:val="000000"/>
                <w:sz w:val="15"/>
                <w:szCs w:val="15"/>
              </w:rPr>
              <w:t>3 2013 0570</w:t>
            </w:r>
          </w:p>
        </w:tc>
        <w:tc>
          <w:tcPr>
            <w:tcW w:w="4031" w:type="dxa"/>
            <w:tcBorders>
              <w:top w:val="nil"/>
              <w:left w:val="nil"/>
              <w:bottom w:val="single" w:sz="4" w:space="0" w:color="auto"/>
              <w:right w:val="single" w:sz="4" w:space="0" w:color="auto"/>
            </w:tcBorders>
            <w:shd w:val="clear" w:color="000000" w:fill="FFFFFF"/>
            <w:vAlign w:val="center"/>
          </w:tcPr>
          <w:p w:rsidR="00CB204C" w:rsidRPr="00CB204C" w:rsidRDefault="00CB204C" w:rsidP="00CB204C">
            <w:pPr>
              <w:autoSpaceDE w:val="0"/>
              <w:autoSpaceDN w:val="0"/>
              <w:adjustRightInd w:val="0"/>
              <w:jc w:val="both"/>
              <w:rPr>
                <w:rFonts w:ascii="Verdana" w:hAnsi="Verdana"/>
                <w:color w:val="000000"/>
                <w:sz w:val="15"/>
                <w:szCs w:val="15"/>
              </w:rPr>
            </w:pPr>
            <w:r>
              <w:rPr>
                <w:rFonts w:ascii="Verdana" w:hAnsi="Verdana"/>
                <w:color w:val="000000"/>
                <w:sz w:val="15"/>
                <w:szCs w:val="15"/>
              </w:rPr>
              <w:t>Plan A UF</w:t>
            </w:r>
            <w:r w:rsidRPr="00CB204C">
              <w:rPr>
                <w:rFonts w:ascii="Verdana" w:hAnsi="Verdana"/>
                <w:color w:val="000000"/>
                <w:sz w:val="15"/>
                <w:szCs w:val="15"/>
              </w:rPr>
              <w:t xml:space="preserve"> 250 </w:t>
            </w:r>
          </w:p>
          <w:p w:rsidR="00CB204C" w:rsidRPr="00CB204C" w:rsidRDefault="00CB204C" w:rsidP="00CB204C">
            <w:pPr>
              <w:autoSpaceDE w:val="0"/>
              <w:autoSpaceDN w:val="0"/>
              <w:adjustRightInd w:val="0"/>
              <w:jc w:val="both"/>
              <w:rPr>
                <w:rFonts w:ascii="Verdana" w:hAnsi="Verdana"/>
                <w:color w:val="000000"/>
                <w:sz w:val="15"/>
                <w:szCs w:val="15"/>
              </w:rPr>
            </w:pPr>
            <w:r>
              <w:rPr>
                <w:rFonts w:ascii="Verdana" w:hAnsi="Verdana"/>
                <w:color w:val="000000"/>
                <w:sz w:val="15"/>
                <w:szCs w:val="15"/>
              </w:rPr>
              <w:t>Plan B UF</w:t>
            </w:r>
            <w:r w:rsidRPr="00CB204C">
              <w:rPr>
                <w:rFonts w:ascii="Verdana" w:hAnsi="Verdana"/>
                <w:color w:val="000000"/>
                <w:sz w:val="15"/>
                <w:szCs w:val="15"/>
              </w:rPr>
              <w:t xml:space="preserve"> 250 con un monto máximo de indemnización de </w:t>
            </w:r>
            <w:r>
              <w:rPr>
                <w:rFonts w:ascii="Verdana" w:hAnsi="Verdana"/>
                <w:color w:val="000000"/>
                <w:sz w:val="15"/>
                <w:szCs w:val="15"/>
              </w:rPr>
              <w:t>UF</w:t>
            </w:r>
            <w:r w:rsidRPr="00CB204C">
              <w:rPr>
                <w:rFonts w:ascii="Verdana" w:hAnsi="Verdana"/>
                <w:color w:val="000000"/>
                <w:sz w:val="15"/>
                <w:szCs w:val="15"/>
              </w:rPr>
              <w:t xml:space="preserve"> 1.500 en la vigencia de la póliza.</w:t>
            </w:r>
            <w:r>
              <w:rPr>
                <w:rFonts w:ascii="Verdana" w:hAnsi="Verdana"/>
                <w:color w:val="000000"/>
                <w:sz w:val="15"/>
                <w:szCs w:val="15"/>
              </w:rPr>
              <w:t xml:space="preserve"> (Hasta 6 personas)</w:t>
            </w:r>
          </w:p>
          <w:p w:rsidR="00FC2626" w:rsidRPr="00E53241" w:rsidRDefault="00FC2626" w:rsidP="00CE5F4B">
            <w:pPr>
              <w:jc w:val="center"/>
              <w:rPr>
                <w:rFonts w:ascii="Verdana" w:hAnsi="Verdana"/>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tcPr>
          <w:p w:rsidR="00FC2626" w:rsidRDefault="00CB204C" w:rsidP="00CE5F4B">
            <w:pPr>
              <w:jc w:val="center"/>
              <w:rPr>
                <w:rFonts w:ascii="Verdana" w:hAnsi="Verdana"/>
                <w:color w:val="000000"/>
                <w:sz w:val="15"/>
                <w:szCs w:val="15"/>
              </w:rPr>
            </w:pPr>
            <w:r w:rsidRPr="002B227A">
              <w:rPr>
                <w:rFonts w:ascii="Verdana" w:hAnsi="Verdana"/>
                <w:color w:val="000000"/>
                <w:sz w:val="15"/>
                <w:szCs w:val="15"/>
              </w:rPr>
              <w:t>Sin Deducible</w:t>
            </w:r>
          </w:p>
        </w:tc>
      </w:tr>
    </w:tbl>
    <w:p w:rsidR="000B6536" w:rsidRPr="00F577DD" w:rsidRDefault="000B6536" w:rsidP="0033307B">
      <w:pPr>
        <w:ind w:left="720"/>
        <w:rPr>
          <w:rFonts w:ascii="Arial" w:hAnsi="Arial" w:cs="Arial"/>
          <w:sz w:val="16"/>
          <w:szCs w:val="16"/>
        </w:rPr>
      </w:pPr>
    </w:p>
    <w:p w:rsidR="006841DF" w:rsidRPr="00F577DD" w:rsidRDefault="00555A67" w:rsidP="006841DF">
      <w:pPr>
        <w:numPr>
          <w:ilvl w:val="0"/>
          <w:numId w:val="1"/>
        </w:numPr>
        <w:tabs>
          <w:tab w:val="num" w:pos="1080"/>
        </w:tabs>
        <w:rPr>
          <w:rFonts w:ascii="Arial" w:hAnsi="Arial" w:cs="Arial"/>
          <w:b/>
          <w:sz w:val="22"/>
          <w:u w:val="single"/>
        </w:rPr>
      </w:pPr>
      <w:r w:rsidRPr="00F577DD">
        <w:rPr>
          <w:rFonts w:ascii="Arial" w:hAnsi="Arial" w:cs="Arial"/>
          <w:b/>
          <w:sz w:val="20"/>
          <w:szCs w:val="20"/>
        </w:rPr>
        <w:t>TA</w:t>
      </w:r>
      <w:r w:rsidR="001464AA" w:rsidRPr="00F577DD">
        <w:rPr>
          <w:rFonts w:ascii="Arial" w:hAnsi="Arial" w:cs="Arial"/>
          <w:b/>
          <w:sz w:val="20"/>
          <w:szCs w:val="20"/>
        </w:rPr>
        <w:t>SA [‰]</w:t>
      </w:r>
      <w:r w:rsidR="00725F65" w:rsidRPr="00F577DD">
        <w:rPr>
          <w:rFonts w:ascii="Arial" w:hAnsi="Arial" w:cs="Arial"/>
          <w:b/>
          <w:sz w:val="20"/>
          <w:szCs w:val="20"/>
        </w:rPr>
        <w:t xml:space="preserve">SEGÚN MONTO ASEGURADO </w:t>
      </w:r>
      <w:r w:rsidRPr="00F577DD">
        <w:rPr>
          <w:rFonts w:ascii="Arial" w:hAnsi="Arial" w:cs="Arial"/>
          <w:b/>
          <w:sz w:val="20"/>
          <w:szCs w:val="20"/>
        </w:rPr>
        <w:t>Y</w:t>
      </w:r>
      <w:r w:rsidR="001464AA" w:rsidRPr="00F577DD">
        <w:rPr>
          <w:rFonts w:ascii="Arial" w:hAnsi="Arial" w:cs="Arial"/>
          <w:b/>
          <w:sz w:val="20"/>
          <w:szCs w:val="20"/>
        </w:rPr>
        <w:t xml:space="preserve"> COBERTURA CON O SIN SISMO </w:t>
      </w:r>
    </w:p>
    <w:p w:rsidR="007760FE" w:rsidRDefault="001464AA" w:rsidP="00CE5F4B">
      <w:pPr>
        <w:tabs>
          <w:tab w:val="num" w:pos="1080"/>
        </w:tabs>
        <w:ind w:left="360"/>
        <w:rPr>
          <w:rFonts w:ascii="Arial" w:hAnsi="Arial" w:cs="Arial"/>
          <w:sz w:val="20"/>
        </w:rPr>
      </w:pPr>
      <w:r w:rsidRPr="00F577DD">
        <w:rPr>
          <w:rFonts w:ascii="Arial" w:hAnsi="Arial" w:cs="Arial"/>
          <w:sz w:val="20"/>
        </w:rPr>
        <w:t xml:space="preserve">Las tasas se aplican sobre el </w:t>
      </w:r>
      <w:r w:rsidR="00146DF7" w:rsidRPr="00F577DD">
        <w:rPr>
          <w:rFonts w:ascii="Arial" w:hAnsi="Arial" w:cs="Arial"/>
          <w:sz w:val="20"/>
        </w:rPr>
        <w:t>M</w:t>
      </w:r>
      <w:r w:rsidRPr="00F577DD">
        <w:rPr>
          <w:rFonts w:ascii="Arial" w:hAnsi="Arial" w:cs="Arial"/>
          <w:sz w:val="20"/>
        </w:rPr>
        <w:t xml:space="preserve">onto Total Asegurado= Monto Bienes y Espacios Comunes + Monto Departamentos </w:t>
      </w:r>
      <w:r w:rsidR="00146DF7" w:rsidRPr="00F577DD">
        <w:rPr>
          <w:rFonts w:ascii="Arial" w:hAnsi="Arial" w:cs="Arial"/>
          <w:sz w:val="20"/>
        </w:rPr>
        <w:t>y depende del tramo que resulta.</w:t>
      </w:r>
    </w:p>
    <w:p w:rsidR="00CE5F4B" w:rsidRDefault="00CE5F4B" w:rsidP="00CE5F4B">
      <w:pPr>
        <w:tabs>
          <w:tab w:val="num" w:pos="1080"/>
        </w:tabs>
        <w:ind w:left="360"/>
        <w:rPr>
          <w:rFonts w:ascii="Arial" w:hAnsi="Arial" w:cs="Arial"/>
          <w:sz w:val="20"/>
        </w:rPr>
      </w:pPr>
    </w:p>
    <w:p w:rsidR="009624B9" w:rsidRDefault="009624B9" w:rsidP="00CE5F4B">
      <w:pPr>
        <w:tabs>
          <w:tab w:val="num" w:pos="1080"/>
        </w:tabs>
        <w:ind w:left="360"/>
        <w:rPr>
          <w:rFonts w:ascii="Arial" w:hAnsi="Arial" w:cs="Arial"/>
          <w:sz w:val="20"/>
        </w:rPr>
      </w:pPr>
    </w:p>
    <w:p w:rsidR="009624B9" w:rsidRPr="009624B9" w:rsidRDefault="009624B9" w:rsidP="009624B9">
      <w:pPr>
        <w:pStyle w:val="Prrafodelista"/>
        <w:numPr>
          <w:ilvl w:val="0"/>
          <w:numId w:val="43"/>
        </w:numPr>
        <w:tabs>
          <w:tab w:val="num" w:pos="1080"/>
        </w:tabs>
        <w:rPr>
          <w:rFonts w:ascii="Arial" w:hAnsi="Arial" w:cs="Arial"/>
          <w:sz w:val="20"/>
        </w:rPr>
      </w:pPr>
      <w:r>
        <w:rPr>
          <w:rFonts w:ascii="Arial" w:hAnsi="Arial" w:cs="Arial"/>
          <w:sz w:val="20"/>
        </w:rPr>
        <w:t>Cobertura base</w:t>
      </w:r>
    </w:p>
    <w:tbl>
      <w:tblPr>
        <w:tblW w:w="8804" w:type="dxa"/>
        <w:tblInd w:w="55" w:type="dxa"/>
        <w:tblCellMar>
          <w:left w:w="70" w:type="dxa"/>
          <w:right w:w="70" w:type="dxa"/>
        </w:tblCellMar>
        <w:tblLook w:val="04A0" w:firstRow="1" w:lastRow="0" w:firstColumn="1" w:lastColumn="0" w:noHBand="0" w:noVBand="1"/>
      </w:tblPr>
      <w:tblGrid>
        <w:gridCol w:w="1200"/>
        <w:gridCol w:w="1225"/>
        <w:gridCol w:w="1276"/>
        <w:gridCol w:w="1276"/>
        <w:gridCol w:w="1275"/>
        <w:gridCol w:w="1276"/>
        <w:gridCol w:w="1276"/>
      </w:tblGrid>
      <w:tr w:rsidR="00CE5F4B" w:rsidRPr="00CE5F4B" w:rsidTr="00D336F1">
        <w:trPr>
          <w:trHeight w:val="315"/>
        </w:trPr>
        <w:tc>
          <w:tcPr>
            <w:tcW w:w="1200" w:type="dxa"/>
            <w:tcBorders>
              <w:top w:val="nil"/>
              <w:left w:val="nil"/>
              <w:bottom w:val="single" w:sz="8" w:space="0" w:color="auto"/>
              <w:right w:val="single" w:sz="8" w:space="0" w:color="auto"/>
            </w:tcBorders>
            <w:shd w:val="clear" w:color="000000" w:fill="FFFFFF"/>
            <w:noWrap/>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lang w:val="es-CL"/>
              </w:rPr>
              <w:t> </w:t>
            </w:r>
          </w:p>
        </w:tc>
        <w:tc>
          <w:tcPr>
            <w:tcW w:w="7604" w:type="dxa"/>
            <w:gridSpan w:val="6"/>
            <w:tcBorders>
              <w:top w:val="single" w:sz="8" w:space="0" w:color="auto"/>
              <w:left w:val="nil"/>
              <w:bottom w:val="single" w:sz="8" w:space="0" w:color="auto"/>
              <w:right w:val="nil"/>
            </w:tcBorders>
            <w:shd w:val="clear" w:color="000000" w:fill="BFBFBF"/>
            <w:noWrap/>
            <w:vAlign w:val="bottom"/>
            <w:hideMark/>
          </w:tcPr>
          <w:p w:rsidR="00CE5F4B" w:rsidRPr="00CE5F4B" w:rsidRDefault="00CE5F4B" w:rsidP="00CE5F4B">
            <w:pPr>
              <w:jc w:val="center"/>
              <w:rPr>
                <w:rFonts w:ascii="Arial" w:hAnsi="Arial" w:cs="Arial"/>
                <w:b/>
                <w:bCs/>
                <w:color w:val="000000"/>
                <w:sz w:val="16"/>
                <w:szCs w:val="16"/>
              </w:rPr>
            </w:pPr>
            <w:r w:rsidRPr="00CE5F4B">
              <w:rPr>
                <w:rFonts w:ascii="Arial" w:hAnsi="Arial" w:cs="Arial"/>
                <w:b/>
                <w:bCs/>
                <w:color w:val="000000"/>
                <w:sz w:val="16"/>
                <w:szCs w:val="16"/>
              </w:rPr>
              <w:t>MONTO ASEGURADO</w:t>
            </w:r>
          </w:p>
        </w:tc>
      </w:tr>
      <w:tr w:rsidR="00CE5F4B" w:rsidRPr="00CE5F4B" w:rsidTr="00D336F1">
        <w:trPr>
          <w:trHeight w:val="315"/>
        </w:trPr>
        <w:tc>
          <w:tcPr>
            <w:tcW w:w="1200" w:type="dxa"/>
            <w:tcBorders>
              <w:top w:val="nil"/>
              <w:left w:val="single" w:sz="8" w:space="0" w:color="auto"/>
              <w:bottom w:val="nil"/>
              <w:right w:val="single" w:sz="8" w:space="0" w:color="auto"/>
            </w:tcBorders>
            <w:shd w:val="clear" w:color="000000" w:fill="BFBFBF"/>
            <w:noWrap/>
            <w:vAlign w:val="bottom"/>
            <w:hideMark/>
          </w:tcPr>
          <w:p w:rsidR="00CE5F4B" w:rsidRPr="00CE5F4B" w:rsidRDefault="00CE5F4B" w:rsidP="00CE5F4B">
            <w:pPr>
              <w:rPr>
                <w:rFonts w:ascii="Arial" w:hAnsi="Arial" w:cs="Arial"/>
                <w:b/>
                <w:bCs/>
                <w:color w:val="000000"/>
                <w:sz w:val="16"/>
                <w:szCs w:val="16"/>
              </w:rPr>
            </w:pPr>
            <w:r w:rsidRPr="00CE5F4B">
              <w:rPr>
                <w:rFonts w:ascii="Arial" w:hAnsi="Arial" w:cs="Arial"/>
                <w:b/>
                <w:bCs/>
                <w:color w:val="000000"/>
                <w:sz w:val="16"/>
                <w:szCs w:val="16"/>
              </w:rPr>
              <w:t>Tramos</w:t>
            </w:r>
          </w:p>
        </w:tc>
        <w:tc>
          <w:tcPr>
            <w:tcW w:w="2501" w:type="dxa"/>
            <w:gridSpan w:val="2"/>
            <w:tcBorders>
              <w:top w:val="single" w:sz="8" w:space="0" w:color="auto"/>
              <w:left w:val="nil"/>
              <w:bottom w:val="nil"/>
              <w:right w:val="single" w:sz="8" w:space="0" w:color="000000"/>
            </w:tcBorders>
            <w:shd w:val="clear" w:color="000000" w:fill="BFBFBF"/>
            <w:noWrap/>
            <w:vAlign w:val="bottom"/>
            <w:hideMark/>
          </w:tcPr>
          <w:p w:rsidR="00CE5F4B" w:rsidRPr="00CE5F4B" w:rsidRDefault="00CE5F4B" w:rsidP="00CE5F4B">
            <w:pPr>
              <w:jc w:val="center"/>
              <w:rPr>
                <w:rFonts w:ascii="Arial" w:hAnsi="Arial" w:cs="Arial"/>
                <w:b/>
                <w:bCs/>
                <w:color w:val="000000"/>
                <w:sz w:val="16"/>
                <w:szCs w:val="16"/>
              </w:rPr>
            </w:pPr>
            <w:r w:rsidRPr="00CE5F4B">
              <w:rPr>
                <w:rFonts w:ascii="Arial" w:hAnsi="Arial" w:cs="Arial"/>
                <w:b/>
                <w:bCs/>
                <w:color w:val="000000"/>
                <w:sz w:val="16"/>
                <w:szCs w:val="16"/>
              </w:rPr>
              <w:t>Entre UF20.000 Y UF 100.000</w:t>
            </w:r>
          </w:p>
        </w:tc>
        <w:tc>
          <w:tcPr>
            <w:tcW w:w="2551" w:type="dxa"/>
            <w:gridSpan w:val="2"/>
            <w:tcBorders>
              <w:top w:val="single" w:sz="8" w:space="0" w:color="auto"/>
              <w:left w:val="nil"/>
              <w:bottom w:val="nil"/>
              <w:right w:val="single" w:sz="8" w:space="0" w:color="000000"/>
            </w:tcBorders>
            <w:shd w:val="clear" w:color="000000" w:fill="BFBFBF"/>
            <w:noWrap/>
            <w:vAlign w:val="bottom"/>
            <w:hideMark/>
          </w:tcPr>
          <w:p w:rsidR="00CE5F4B" w:rsidRPr="00CE5F4B" w:rsidRDefault="00CE5F4B" w:rsidP="00CE5F4B">
            <w:pPr>
              <w:jc w:val="center"/>
              <w:rPr>
                <w:rFonts w:ascii="Arial" w:hAnsi="Arial" w:cs="Arial"/>
                <w:b/>
                <w:bCs/>
                <w:color w:val="000000"/>
                <w:sz w:val="16"/>
                <w:szCs w:val="16"/>
              </w:rPr>
            </w:pPr>
            <w:r w:rsidRPr="00CE5F4B">
              <w:rPr>
                <w:rFonts w:ascii="Arial" w:hAnsi="Arial" w:cs="Arial"/>
                <w:b/>
                <w:bCs/>
                <w:color w:val="000000"/>
                <w:sz w:val="16"/>
                <w:szCs w:val="16"/>
              </w:rPr>
              <w:t>Entre UF 100.001 y UF 250.000</w:t>
            </w:r>
          </w:p>
        </w:tc>
        <w:tc>
          <w:tcPr>
            <w:tcW w:w="2552" w:type="dxa"/>
            <w:gridSpan w:val="2"/>
            <w:tcBorders>
              <w:top w:val="single" w:sz="8" w:space="0" w:color="auto"/>
              <w:left w:val="nil"/>
              <w:bottom w:val="nil"/>
              <w:right w:val="single" w:sz="8" w:space="0" w:color="000000"/>
            </w:tcBorders>
            <w:shd w:val="clear" w:color="000000" w:fill="BFBFBF"/>
            <w:vAlign w:val="bottom"/>
            <w:hideMark/>
          </w:tcPr>
          <w:p w:rsidR="00CE5F4B" w:rsidRPr="00CE5F4B" w:rsidRDefault="00CE5F4B" w:rsidP="00CE5F4B">
            <w:pPr>
              <w:jc w:val="center"/>
              <w:rPr>
                <w:rFonts w:ascii="Arial" w:hAnsi="Arial" w:cs="Arial"/>
                <w:b/>
                <w:bCs/>
                <w:color w:val="000000"/>
                <w:sz w:val="16"/>
                <w:szCs w:val="16"/>
              </w:rPr>
            </w:pPr>
            <w:r w:rsidRPr="00CE5F4B">
              <w:rPr>
                <w:rFonts w:ascii="Arial" w:hAnsi="Arial" w:cs="Arial"/>
                <w:b/>
                <w:bCs/>
                <w:color w:val="000000"/>
                <w:sz w:val="16"/>
                <w:szCs w:val="16"/>
              </w:rPr>
              <w:t>Entre UF 250.001 a 400.000</w:t>
            </w:r>
          </w:p>
        </w:tc>
      </w:tr>
      <w:tr w:rsidR="00CE5F4B" w:rsidRPr="00CE5F4B" w:rsidTr="00D336F1">
        <w:trPr>
          <w:trHeight w:val="300"/>
        </w:trPr>
        <w:tc>
          <w:tcPr>
            <w:tcW w:w="1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Cobertura</w:t>
            </w:r>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Incendio</w:t>
            </w:r>
          </w:p>
        </w:tc>
        <w:tc>
          <w:tcPr>
            <w:tcW w:w="1276" w:type="dxa"/>
            <w:tcBorders>
              <w:top w:val="single" w:sz="4" w:space="0" w:color="auto"/>
              <w:left w:val="nil"/>
              <w:bottom w:val="single" w:sz="4" w:space="0" w:color="auto"/>
              <w:right w:val="single" w:sz="8" w:space="0" w:color="auto"/>
            </w:tcBorders>
            <w:shd w:val="clear" w:color="auto" w:fill="auto"/>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 y Sismo</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Incendio</w:t>
            </w:r>
          </w:p>
        </w:tc>
        <w:tc>
          <w:tcPr>
            <w:tcW w:w="1275" w:type="dxa"/>
            <w:tcBorders>
              <w:top w:val="single" w:sz="4" w:space="0" w:color="auto"/>
              <w:left w:val="nil"/>
              <w:bottom w:val="single" w:sz="4" w:space="0" w:color="auto"/>
              <w:right w:val="single" w:sz="8" w:space="0" w:color="auto"/>
            </w:tcBorders>
            <w:shd w:val="clear" w:color="auto" w:fill="auto"/>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 y Sismo</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Incendio</w:t>
            </w:r>
          </w:p>
        </w:tc>
        <w:tc>
          <w:tcPr>
            <w:tcW w:w="1276" w:type="dxa"/>
            <w:tcBorders>
              <w:top w:val="single" w:sz="4" w:space="0" w:color="auto"/>
              <w:left w:val="nil"/>
              <w:bottom w:val="single" w:sz="4" w:space="0" w:color="auto"/>
              <w:right w:val="single" w:sz="8" w:space="0" w:color="auto"/>
            </w:tcBorders>
            <w:shd w:val="clear" w:color="auto" w:fill="auto"/>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 y Sismo</w:t>
            </w:r>
          </w:p>
        </w:tc>
      </w:tr>
      <w:tr w:rsidR="00CE5F4B" w:rsidRPr="00CE5F4B" w:rsidTr="00D336F1">
        <w:trPr>
          <w:trHeight w:val="300"/>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Incendio</w:t>
            </w:r>
          </w:p>
        </w:tc>
        <w:tc>
          <w:tcPr>
            <w:tcW w:w="1225" w:type="dxa"/>
            <w:tcBorders>
              <w:top w:val="nil"/>
              <w:left w:val="nil"/>
              <w:bottom w:val="single" w:sz="4" w:space="0" w:color="auto"/>
              <w:right w:val="single" w:sz="4" w:space="0" w:color="auto"/>
            </w:tcBorders>
            <w:shd w:val="clear" w:color="auto" w:fill="auto"/>
            <w:noWrap/>
            <w:vAlign w:val="bottom"/>
            <w:hideMark/>
          </w:tcPr>
          <w:p w:rsidR="009624B9" w:rsidRPr="009624B9" w:rsidRDefault="00CE5F4B" w:rsidP="00572535">
            <w:pPr>
              <w:rPr>
                <w:rFonts w:ascii="Calibri" w:hAnsi="Calibri" w:cs="Arial"/>
                <w:color w:val="000000"/>
                <w:sz w:val="18"/>
                <w:szCs w:val="18"/>
              </w:rPr>
            </w:pPr>
            <w:r w:rsidRPr="00CE5F4B">
              <w:rPr>
                <w:rFonts w:ascii="Arial" w:hAnsi="Arial" w:cs="Arial"/>
                <w:color w:val="000000"/>
                <w:sz w:val="16"/>
                <w:szCs w:val="16"/>
              </w:rPr>
              <w:t>0,40</w:t>
            </w:r>
            <w:r w:rsidRPr="00CE5F4B">
              <w:rPr>
                <w:rFonts w:ascii="Calibri" w:hAnsi="Calibri" w:cs="Arial"/>
                <w:color w:val="000000"/>
                <w:sz w:val="18"/>
                <w:szCs w:val="18"/>
              </w:rPr>
              <w:t>‰</w:t>
            </w:r>
          </w:p>
        </w:tc>
        <w:tc>
          <w:tcPr>
            <w:tcW w:w="1276" w:type="dxa"/>
            <w:tcBorders>
              <w:top w:val="nil"/>
              <w:left w:val="nil"/>
              <w:bottom w:val="single" w:sz="4" w:space="0" w:color="auto"/>
              <w:right w:val="single" w:sz="8" w:space="0" w:color="auto"/>
            </w:tcBorders>
            <w:shd w:val="clear" w:color="auto" w:fill="auto"/>
            <w:noWrap/>
            <w:vAlign w:val="bottom"/>
            <w:hideMark/>
          </w:tcPr>
          <w:p w:rsidR="00CE5F4B" w:rsidRPr="00CE5F4B" w:rsidRDefault="00D336F1" w:rsidP="00572535">
            <w:pPr>
              <w:rPr>
                <w:rFonts w:ascii="Arial" w:hAnsi="Arial" w:cs="Arial"/>
                <w:color w:val="000000"/>
                <w:sz w:val="16"/>
                <w:szCs w:val="16"/>
              </w:rPr>
            </w:pPr>
            <w:r w:rsidRPr="00CE5F4B">
              <w:rPr>
                <w:rFonts w:ascii="Arial" w:hAnsi="Arial" w:cs="Arial"/>
                <w:color w:val="000000"/>
                <w:sz w:val="16"/>
                <w:szCs w:val="16"/>
              </w:rPr>
              <w:t>0,40</w:t>
            </w:r>
            <w:r w:rsidRPr="00CE5F4B">
              <w:rPr>
                <w:rFonts w:ascii="Calibri" w:hAnsi="Calibri" w:cs="Arial"/>
                <w:color w:val="000000"/>
                <w:sz w:val="18"/>
                <w:szCs w:val="18"/>
              </w:rPr>
              <w:t>‰</w:t>
            </w:r>
          </w:p>
        </w:tc>
        <w:tc>
          <w:tcPr>
            <w:tcW w:w="1276" w:type="dxa"/>
            <w:tcBorders>
              <w:top w:val="nil"/>
              <w:left w:val="nil"/>
              <w:bottom w:val="single" w:sz="4" w:space="0" w:color="auto"/>
              <w:right w:val="single" w:sz="4" w:space="0" w:color="auto"/>
            </w:tcBorders>
            <w:shd w:val="clear" w:color="auto" w:fill="auto"/>
            <w:noWrap/>
            <w:vAlign w:val="bottom"/>
            <w:hideMark/>
          </w:tcPr>
          <w:p w:rsidR="00CE5F4B" w:rsidRPr="00CE5F4B" w:rsidRDefault="00D336F1" w:rsidP="00572535">
            <w:pPr>
              <w:rPr>
                <w:rFonts w:ascii="Arial" w:hAnsi="Arial" w:cs="Arial"/>
                <w:color w:val="000000"/>
                <w:sz w:val="16"/>
                <w:szCs w:val="16"/>
              </w:rPr>
            </w:pPr>
            <w:r w:rsidRPr="00CE5F4B">
              <w:rPr>
                <w:rFonts w:ascii="Arial" w:hAnsi="Arial" w:cs="Arial"/>
                <w:color w:val="000000"/>
                <w:sz w:val="16"/>
                <w:szCs w:val="16"/>
              </w:rPr>
              <w:t>0,40</w:t>
            </w:r>
            <w:r w:rsidRPr="00CE5F4B">
              <w:rPr>
                <w:rFonts w:ascii="Calibri" w:hAnsi="Calibri" w:cs="Arial"/>
                <w:color w:val="000000"/>
                <w:sz w:val="18"/>
                <w:szCs w:val="18"/>
              </w:rPr>
              <w:t>‰</w:t>
            </w:r>
          </w:p>
        </w:tc>
        <w:tc>
          <w:tcPr>
            <w:tcW w:w="1275" w:type="dxa"/>
            <w:tcBorders>
              <w:top w:val="nil"/>
              <w:left w:val="nil"/>
              <w:bottom w:val="single" w:sz="4" w:space="0" w:color="auto"/>
              <w:right w:val="single" w:sz="8" w:space="0" w:color="auto"/>
            </w:tcBorders>
            <w:shd w:val="clear" w:color="auto" w:fill="auto"/>
            <w:noWrap/>
            <w:vAlign w:val="bottom"/>
            <w:hideMark/>
          </w:tcPr>
          <w:p w:rsidR="00CE5F4B" w:rsidRPr="00CE5F4B" w:rsidRDefault="00D336F1" w:rsidP="00572535">
            <w:pPr>
              <w:rPr>
                <w:rFonts w:ascii="Arial" w:hAnsi="Arial" w:cs="Arial"/>
                <w:color w:val="000000"/>
                <w:sz w:val="16"/>
                <w:szCs w:val="16"/>
              </w:rPr>
            </w:pPr>
            <w:r w:rsidRPr="00CE5F4B">
              <w:rPr>
                <w:rFonts w:ascii="Arial" w:hAnsi="Arial" w:cs="Arial"/>
                <w:color w:val="000000"/>
                <w:sz w:val="16"/>
                <w:szCs w:val="16"/>
              </w:rPr>
              <w:t>0,40</w:t>
            </w:r>
            <w:r w:rsidRPr="00CE5F4B">
              <w:rPr>
                <w:rFonts w:ascii="Calibri" w:hAnsi="Calibri" w:cs="Arial"/>
                <w:color w:val="000000"/>
                <w:sz w:val="18"/>
                <w:szCs w:val="18"/>
              </w:rPr>
              <w:t>‰</w:t>
            </w:r>
          </w:p>
        </w:tc>
        <w:tc>
          <w:tcPr>
            <w:tcW w:w="1276" w:type="dxa"/>
            <w:tcBorders>
              <w:top w:val="nil"/>
              <w:left w:val="nil"/>
              <w:bottom w:val="single" w:sz="4" w:space="0" w:color="auto"/>
              <w:right w:val="single" w:sz="4" w:space="0" w:color="auto"/>
            </w:tcBorders>
            <w:shd w:val="clear" w:color="auto" w:fill="auto"/>
            <w:noWrap/>
            <w:vAlign w:val="bottom"/>
            <w:hideMark/>
          </w:tcPr>
          <w:p w:rsidR="00CE5F4B" w:rsidRPr="00CE5F4B" w:rsidRDefault="00D336F1" w:rsidP="00572535">
            <w:pPr>
              <w:rPr>
                <w:rFonts w:ascii="Arial" w:hAnsi="Arial" w:cs="Arial"/>
                <w:color w:val="000000"/>
                <w:sz w:val="16"/>
                <w:szCs w:val="16"/>
              </w:rPr>
            </w:pPr>
            <w:r w:rsidRPr="00CE5F4B">
              <w:rPr>
                <w:rFonts w:ascii="Arial" w:hAnsi="Arial" w:cs="Arial"/>
                <w:color w:val="000000"/>
                <w:sz w:val="16"/>
                <w:szCs w:val="16"/>
              </w:rPr>
              <w:t>0,40</w:t>
            </w:r>
            <w:r w:rsidRPr="00CE5F4B">
              <w:rPr>
                <w:rFonts w:ascii="Calibri" w:hAnsi="Calibri" w:cs="Arial"/>
                <w:color w:val="000000"/>
                <w:sz w:val="18"/>
                <w:szCs w:val="18"/>
              </w:rPr>
              <w:t>‰</w:t>
            </w:r>
          </w:p>
        </w:tc>
        <w:tc>
          <w:tcPr>
            <w:tcW w:w="1276" w:type="dxa"/>
            <w:tcBorders>
              <w:top w:val="nil"/>
              <w:left w:val="nil"/>
              <w:bottom w:val="single" w:sz="4" w:space="0" w:color="auto"/>
              <w:right w:val="single" w:sz="8" w:space="0" w:color="auto"/>
            </w:tcBorders>
            <w:shd w:val="clear" w:color="auto" w:fill="auto"/>
            <w:noWrap/>
            <w:vAlign w:val="bottom"/>
            <w:hideMark/>
          </w:tcPr>
          <w:p w:rsidR="00CE5F4B" w:rsidRPr="00CE5F4B" w:rsidRDefault="00D336F1" w:rsidP="00572535">
            <w:pPr>
              <w:jc w:val="center"/>
              <w:rPr>
                <w:rFonts w:ascii="Arial" w:hAnsi="Arial" w:cs="Arial"/>
                <w:color w:val="000000"/>
                <w:sz w:val="16"/>
                <w:szCs w:val="16"/>
              </w:rPr>
            </w:pPr>
            <w:r w:rsidRPr="00CE5F4B">
              <w:rPr>
                <w:rFonts w:ascii="Arial" w:hAnsi="Arial" w:cs="Arial"/>
                <w:color w:val="000000"/>
                <w:sz w:val="16"/>
                <w:szCs w:val="16"/>
              </w:rPr>
              <w:t>0,40</w:t>
            </w:r>
            <w:r w:rsidRPr="00CE5F4B">
              <w:rPr>
                <w:rFonts w:ascii="Calibri" w:hAnsi="Calibri" w:cs="Arial"/>
                <w:color w:val="000000"/>
                <w:sz w:val="18"/>
                <w:szCs w:val="18"/>
              </w:rPr>
              <w:t>‰</w:t>
            </w:r>
          </w:p>
        </w:tc>
      </w:tr>
      <w:tr w:rsidR="00CE5F4B" w:rsidRPr="00CE5F4B" w:rsidTr="00D336F1">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Sismo</w:t>
            </w:r>
          </w:p>
        </w:tc>
        <w:tc>
          <w:tcPr>
            <w:tcW w:w="1225" w:type="dxa"/>
            <w:tcBorders>
              <w:top w:val="nil"/>
              <w:left w:val="nil"/>
              <w:bottom w:val="single" w:sz="8" w:space="0" w:color="auto"/>
              <w:right w:val="single" w:sz="4" w:space="0" w:color="auto"/>
            </w:tcBorders>
            <w:shd w:val="clear" w:color="auto" w:fill="auto"/>
            <w:noWrap/>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 xml:space="preserve"> ---</w:t>
            </w:r>
          </w:p>
        </w:tc>
        <w:tc>
          <w:tcPr>
            <w:tcW w:w="1276" w:type="dxa"/>
            <w:tcBorders>
              <w:top w:val="nil"/>
              <w:left w:val="nil"/>
              <w:bottom w:val="single" w:sz="8" w:space="0" w:color="auto"/>
              <w:right w:val="single" w:sz="8" w:space="0" w:color="auto"/>
            </w:tcBorders>
            <w:shd w:val="clear" w:color="auto" w:fill="auto"/>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1,38</w:t>
            </w:r>
            <w:r w:rsidRPr="00CE5F4B">
              <w:rPr>
                <w:rFonts w:ascii="Calibri" w:hAnsi="Calibri" w:cs="Arial"/>
                <w:color w:val="000000"/>
                <w:sz w:val="18"/>
                <w:szCs w:val="18"/>
              </w:rPr>
              <w:t>‰</w:t>
            </w:r>
          </w:p>
        </w:tc>
        <w:tc>
          <w:tcPr>
            <w:tcW w:w="1276" w:type="dxa"/>
            <w:tcBorders>
              <w:top w:val="nil"/>
              <w:left w:val="nil"/>
              <w:bottom w:val="single" w:sz="8" w:space="0" w:color="auto"/>
              <w:right w:val="single" w:sz="4" w:space="0" w:color="auto"/>
            </w:tcBorders>
            <w:shd w:val="clear" w:color="auto" w:fill="auto"/>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w:t>
            </w:r>
          </w:p>
        </w:tc>
        <w:tc>
          <w:tcPr>
            <w:tcW w:w="1275" w:type="dxa"/>
            <w:tcBorders>
              <w:top w:val="nil"/>
              <w:left w:val="nil"/>
              <w:bottom w:val="single" w:sz="8" w:space="0" w:color="auto"/>
              <w:right w:val="single" w:sz="8" w:space="0" w:color="auto"/>
            </w:tcBorders>
            <w:shd w:val="clear" w:color="auto" w:fill="auto"/>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1.32</w:t>
            </w:r>
            <w:r w:rsidRPr="00CE5F4B">
              <w:rPr>
                <w:rFonts w:ascii="Calibri" w:hAnsi="Calibri" w:cs="Arial"/>
                <w:color w:val="000000"/>
                <w:sz w:val="18"/>
                <w:szCs w:val="18"/>
              </w:rPr>
              <w:t>‰</w:t>
            </w:r>
          </w:p>
        </w:tc>
        <w:tc>
          <w:tcPr>
            <w:tcW w:w="1276" w:type="dxa"/>
            <w:tcBorders>
              <w:top w:val="nil"/>
              <w:left w:val="nil"/>
              <w:bottom w:val="single" w:sz="8" w:space="0" w:color="auto"/>
              <w:right w:val="single" w:sz="4" w:space="0" w:color="auto"/>
            </w:tcBorders>
            <w:shd w:val="clear" w:color="auto" w:fill="auto"/>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w:t>
            </w:r>
          </w:p>
        </w:tc>
        <w:tc>
          <w:tcPr>
            <w:tcW w:w="1276" w:type="dxa"/>
            <w:tcBorders>
              <w:top w:val="nil"/>
              <w:left w:val="nil"/>
              <w:bottom w:val="single" w:sz="8" w:space="0" w:color="auto"/>
              <w:right w:val="single" w:sz="8" w:space="0" w:color="auto"/>
            </w:tcBorders>
            <w:shd w:val="clear" w:color="auto" w:fill="auto"/>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1.28</w:t>
            </w:r>
            <w:r w:rsidRPr="00CE5F4B">
              <w:rPr>
                <w:rFonts w:ascii="Calibri" w:hAnsi="Calibri" w:cs="Arial"/>
                <w:color w:val="000000"/>
                <w:sz w:val="18"/>
                <w:szCs w:val="18"/>
              </w:rPr>
              <w:t>‰</w:t>
            </w:r>
          </w:p>
        </w:tc>
      </w:tr>
    </w:tbl>
    <w:p w:rsidR="00CE5F4B" w:rsidRPr="00F577DD" w:rsidRDefault="00CE5F4B" w:rsidP="00CE5F4B">
      <w:pPr>
        <w:tabs>
          <w:tab w:val="num" w:pos="1080"/>
        </w:tabs>
        <w:ind w:left="360"/>
        <w:rPr>
          <w:rFonts w:ascii="Arial" w:hAnsi="Arial" w:cs="Arial"/>
          <w:b/>
          <w:sz w:val="22"/>
        </w:rPr>
      </w:pPr>
    </w:p>
    <w:p w:rsidR="00620DB3" w:rsidRPr="00BB6FD0" w:rsidRDefault="00620DB3" w:rsidP="007760FE">
      <w:pPr>
        <w:tabs>
          <w:tab w:val="left" w:pos="5103"/>
        </w:tabs>
        <w:jc w:val="both"/>
        <w:rPr>
          <w:rFonts w:ascii="Arial" w:hAnsi="Arial" w:cs="Arial"/>
          <w:sz w:val="16"/>
          <w:szCs w:val="16"/>
        </w:rPr>
      </w:pPr>
    </w:p>
    <w:p w:rsidR="006A6BE9" w:rsidRPr="00BB6FD0" w:rsidRDefault="006A6BE9" w:rsidP="00522D56">
      <w:pPr>
        <w:tabs>
          <w:tab w:val="left" w:pos="5103"/>
        </w:tabs>
        <w:ind w:right="-140"/>
        <w:jc w:val="both"/>
        <w:rPr>
          <w:rFonts w:ascii="Arial" w:hAnsi="Arial" w:cs="Arial"/>
          <w:sz w:val="16"/>
          <w:szCs w:val="16"/>
        </w:rPr>
      </w:pPr>
      <w:r w:rsidRPr="00BB6FD0">
        <w:rPr>
          <w:rFonts w:ascii="Arial" w:hAnsi="Arial" w:cs="Arial"/>
          <w:sz w:val="16"/>
          <w:szCs w:val="16"/>
        </w:rPr>
        <w:t>DISTRIBUCIÓN PRIMAS MINIMAS</w:t>
      </w:r>
    </w:p>
    <w:tbl>
      <w:tblPr>
        <w:tblW w:w="6568" w:type="dxa"/>
        <w:tblInd w:w="70" w:type="dxa"/>
        <w:tblCellMar>
          <w:left w:w="70" w:type="dxa"/>
          <w:right w:w="70" w:type="dxa"/>
        </w:tblCellMar>
        <w:tblLook w:val="04A0" w:firstRow="1" w:lastRow="0" w:firstColumn="1" w:lastColumn="0" w:noHBand="0" w:noVBand="1"/>
      </w:tblPr>
      <w:tblGrid>
        <w:gridCol w:w="2676"/>
        <w:gridCol w:w="1956"/>
        <w:gridCol w:w="1936"/>
      </w:tblGrid>
      <w:tr w:rsidR="00AF4E15" w:rsidRPr="00BB6FD0" w:rsidTr="009A567C">
        <w:trPr>
          <w:trHeight w:val="300"/>
        </w:trPr>
        <w:tc>
          <w:tcPr>
            <w:tcW w:w="2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4E15" w:rsidRPr="00BB6FD0" w:rsidRDefault="00AF4E15" w:rsidP="00642DFA">
            <w:pPr>
              <w:jc w:val="center"/>
              <w:rPr>
                <w:rFonts w:ascii="Arial" w:eastAsia="Calibri" w:hAnsi="Arial" w:cs="Arial"/>
                <w:b/>
                <w:sz w:val="18"/>
                <w:szCs w:val="18"/>
                <w:lang w:eastAsia="es-MX"/>
              </w:rPr>
            </w:pPr>
            <w:r w:rsidRPr="00BB6FD0">
              <w:rPr>
                <w:rFonts w:ascii="Arial" w:eastAsia="Calibri" w:hAnsi="Arial" w:cs="Arial"/>
                <w:b/>
                <w:sz w:val="18"/>
                <w:szCs w:val="18"/>
                <w:lang w:eastAsia="es-MX"/>
              </w:rPr>
              <w:t xml:space="preserve">Plan </w:t>
            </w:r>
            <w:r w:rsidR="00642DFA" w:rsidRPr="00BB6FD0">
              <w:rPr>
                <w:rFonts w:ascii="Arial" w:eastAsia="Calibri" w:hAnsi="Arial" w:cs="Arial"/>
                <w:b/>
                <w:sz w:val="18"/>
                <w:szCs w:val="18"/>
                <w:lang w:eastAsia="es-MX"/>
              </w:rPr>
              <w:t>Estándar</w:t>
            </w:r>
            <w:r w:rsidRPr="00BB6FD0">
              <w:rPr>
                <w:rFonts w:ascii="Arial" w:eastAsia="Calibri" w:hAnsi="Arial" w:cs="Arial"/>
                <w:b/>
                <w:sz w:val="18"/>
                <w:szCs w:val="18"/>
                <w:lang w:eastAsia="es-MX"/>
              </w:rPr>
              <w:t xml:space="preserve"> y Plan </w:t>
            </w:r>
            <w:r w:rsidR="00642DFA" w:rsidRPr="00BB6FD0">
              <w:rPr>
                <w:rFonts w:ascii="Arial" w:eastAsia="Calibri" w:hAnsi="Arial" w:cs="Arial"/>
                <w:b/>
                <w:sz w:val="18"/>
                <w:szCs w:val="18"/>
                <w:lang w:eastAsia="es-MX"/>
              </w:rPr>
              <w:t>Full</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AF4E15" w:rsidRPr="00BB6FD0" w:rsidRDefault="00AF4E15" w:rsidP="009A567C">
            <w:pPr>
              <w:jc w:val="center"/>
              <w:rPr>
                <w:rFonts w:ascii="Arial" w:eastAsia="Calibri" w:hAnsi="Arial" w:cs="Arial"/>
                <w:b/>
                <w:sz w:val="18"/>
                <w:szCs w:val="18"/>
                <w:lang w:eastAsia="es-MX"/>
              </w:rPr>
            </w:pPr>
            <w:r w:rsidRPr="00BB6FD0">
              <w:rPr>
                <w:rFonts w:ascii="Arial" w:eastAsia="Calibri" w:hAnsi="Arial" w:cs="Arial"/>
                <w:b/>
                <w:sz w:val="18"/>
                <w:szCs w:val="18"/>
                <w:lang w:eastAsia="es-MX"/>
              </w:rPr>
              <w:t xml:space="preserve">Incendio </w:t>
            </w:r>
          </w:p>
          <w:p w:rsidR="00AF4E15" w:rsidRPr="00BB6FD0" w:rsidRDefault="00AF4E15" w:rsidP="009A567C">
            <w:pPr>
              <w:jc w:val="center"/>
              <w:rPr>
                <w:rFonts w:ascii="Arial" w:eastAsia="Calibri" w:hAnsi="Arial" w:cs="Arial"/>
                <w:b/>
                <w:sz w:val="18"/>
                <w:szCs w:val="18"/>
                <w:lang w:eastAsia="es-MX"/>
              </w:rPr>
            </w:pPr>
            <w:r w:rsidRPr="00BB6FD0">
              <w:rPr>
                <w:rFonts w:ascii="Arial" w:eastAsia="Calibri" w:hAnsi="Arial" w:cs="Arial"/>
                <w:b/>
                <w:sz w:val="18"/>
                <w:szCs w:val="18"/>
                <w:lang w:eastAsia="es-MX"/>
              </w:rPr>
              <w:t>(UF)</w:t>
            </w:r>
          </w:p>
        </w:tc>
        <w:tc>
          <w:tcPr>
            <w:tcW w:w="1936" w:type="dxa"/>
            <w:tcBorders>
              <w:top w:val="single" w:sz="4" w:space="0" w:color="auto"/>
              <w:left w:val="nil"/>
              <w:bottom w:val="single" w:sz="4" w:space="0" w:color="auto"/>
              <w:right w:val="single" w:sz="4" w:space="0" w:color="auto"/>
            </w:tcBorders>
            <w:shd w:val="clear" w:color="auto" w:fill="auto"/>
            <w:noWrap/>
            <w:vAlign w:val="bottom"/>
            <w:hideMark/>
          </w:tcPr>
          <w:p w:rsidR="00AF4E15" w:rsidRPr="00BB6FD0" w:rsidRDefault="00AF4E15" w:rsidP="009A567C">
            <w:pPr>
              <w:jc w:val="center"/>
              <w:rPr>
                <w:rFonts w:ascii="Arial" w:eastAsia="Calibri" w:hAnsi="Arial" w:cs="Arial"/>
                <w:b/>
                <w:sz w:val="18"/>
                <w:szCs w:val="18"/>
                <w:lang w:eastAsia="es-MX"/>
              </w:rPr>
            </w:pPr>
            <w:r w:rsidRPr="00BB6FD0">
              <w:rPr>
                <w:rFonts w:ascii="Arial" w:eastAsia="Calibri" w:hAnsi="Arial" w:cs="Arial"/>
                <w:b/>
                <w:sz w:val="18"/>
                <w:szCs w:val="18"/>
                <w:lang w:eastAsia="es-MX"/>
              </w:rPr>
              <w:t>Incendio y Sismo (UF)</w:t>
            </w:r>
          </w:p>
        </w:tc>
      </w:tr>
      <w:tr w:rsidR="00AF4E15" w:rsidRPr="00BB6FD0" w:rsidTr="009A567C">
        <w:trPr>
          <w:trHeight w:val="300"/>
        </w:trPr>
        <w:tc>
          <w:tcPr>
            <w:tcW w:w="2676" w:type="dxa"/>
            <w:tcBorders>
              <w:top w:val="nil"/>
              <w:left w:val="single" w:sz="4" w:space="0" w:color="auto"/>
              <w:bottom w:val="single" w:sz="4" w:space="0" w:color="auto"/>
              <w:right w:val="single" w:sz="4" w:space="0" w:color="auto"/>
            </w:tcBorders>
            <w:shd w:val="clear" w:color="auto" w:fill="auto"/>
            <w:noWrap/>
            <w:vAlign w:val="center"/>
            <w:hideMark/>
          </w:tcPr>
          <w:p w:rsidR="00AF4E15" w:rsidRPr="00BB6FD0" w:rsidRDefault="00AF4E15" w:rsidP="009A567C">
            <w:pPr>
              <w:jc w:val="center"/>
              <w:rPr>
                <w:rFonts w:ascii="Arial" w:eastAsia="Calibri" w:hAnsi="Arial" w:cs="Arial"/>
                <w:sz w:val="18"/>
                <w:szCs w:val="18"/>
                <w:lang w:eastAsia="es-MX"/>
              </w:rPr>
            </w:pPr>
            <w:r w:rsidRPr="00BB6FD0">
              <w:rPr>
                <w:rFonts w:ascii="Arial" w:eastAsia="Calibri" w:hAnsi="Arial" w:cs="Arial"/>
                <w:sz w:val="18"/>
                <w:szCs w:val="18"/>
                <w:lang w:eastAsia="es-MX"/>
              </w:rPr>
              <w:t>Prima Min. Afecta</w:t>
            </w:r>
            <w:r w:rsidR="00232305">
              <w:rPr>
                <w:rFonts w:ascii="Arial" w:eastAsia="Calibri" w:hAnsi="Arial" w:cs="Arial"/>
                <w:sz w:val="18"/>
                <w:szCs w:val="18"/>
                <w:lang w:eastAsia="es-MX"/>
              </w:rPr>
              <w:t xml:space="preserve"> (Incluye Asistencia)</w:t>
            </w:r>
          </w:p>
        </w:tc>
        <w:tc>
          <w:tcPr>
            <w:tcW w:w="1956" w:type="dxa"/>
            <w:tcBorders>
              <w:top w:val="nil"/>
              <w:left w:val="nil"/>
              <w:bottom w:val="single" w:sz="4" w:space="0" w:color="auto"/>
              <w:right w:val="single" w:sz="4" w:space="0" w:color="auto"/>
            </w:tcBorders>
            <w:shd w:val="clear" w:color="auto" w:fill="auto"/>
            <w:noWrap/>
            <w:vAlign w:val="center"/>
            <w:hideMark/>
          </w:tcPr>
          <w:p w:rsidR="00AF4E15" w:rsidRPr="002C4052" w:rsidRDefault="002C4052" w:rsidP="009A567C">
            <w:pPr>
              <w:jc w:val="center"/>
              <w:rPr>
                <w:rFonts w:ascii="Arial" w:eastAsia="Calibri" w:hAnsi="Arial" w:cs="Arial"/>
                <w:strike/>
                <w:color w:val="FF0000"/>
                <w:sz w:val="18"/>
                <w:szCs w:val="18"/>
                <w:lang w:eastAsia="es-MX"/>
              </w:rPr>
            </w:pPr>
            <w:r w:rsidRPr="00572535">
              <w:rPr>
                <w:rFonts w:ascii="Arial" w:eastAsia="Calibri" w:hAnsi="Arial" w:cs="Arial"/>
                <w:sz w:val="18"/>
                <w:szCs w:val="18"/>
                <w:lang w:eastAsia="es-MX"/>
              </w:rPr>
              <w:t>10</w:t>
            </w:r>
          </w:p>
        </w:tc>
        <w:tc>
          <w:tcPr>
            <w:tcW w:w="1936" w:type="dxa"/>
            <w:tcBorders>
              <w:top w:val="nil"/>
              <w:left w:val="nil"/>
              <w:bottom w:val="single" w:sz="4" w:space="0" w:color="auto"/>
              <w:right w:val="single" w:sz="4" w:space="0" w:color="auto"/>
            </w:tcBorders>
            <w:shd w:val="clear" w:color="auto" w:fill="auto"/>
            <w:noWrap/>
            <w:vAlign w:val="center"/>
            <w:hideMark/>
          </w:tcPr>
          <w:p w:rsidR="00AF4E15" w:rsidRPr="002C4052" w:rsidRDefault="002C4052" w:rsidP="009A567C">
            <w:pPr>
              <w:jc w:val="center"/>
              <w:rPr>
                <w:rFonts w:ascii="Arial" w:eastAsia="Calibri" w:hAnsi="Arial" w:cs="Arial"/>
                <w:strike/>
                <w:color w:val="FF0000"/>
                <w:sz w:val="18"/>
                <w:szCs w:val="18"/>
                <w:lang w:eastAsia="es-MX"/>
              </w:rPr>
            </w:pPr>
            <w:r w:rsidRPr="00572535">
              <w:rPr>
                <w:rFonts w:ascii="Arial" w:eastAsia="Calibri" w:hAnsi="Arial" w:cs="Arial"/>
                <w:sz w:val="18"/>
                <w:szCs w:val="18"/>
                <w:lang w:eastAsia="es-MX"/>
              </w:rPr>
              <w:t>3</w:t>
            </w:r>
          </w:p>
        </w:tc>
      </w:tr>
      <w:tr w:rsidR="00AF4E15" w:rsidRPr="00BB6FD0" w:rsidTr="009A567C">
        <w:trPr>
          <w:trHeight w:val="300"/>
        </w:trPr>
        <w:tc>
          <w:tcPr>
            <w:tcW w:w="2676" w:type="dxa"/>
            <w:tcBorders>
              <w:top w:val="nil"/>
              <w:left w:val="single" w:sz="4" w:space="0" w:color="auto"/>
              <w:bottom w:val="single" w:sz="4" w:space="0" w:color="auto"/>
              <w:right w:val="single" w:sz="4" w:space="0" w:color="auto"/>
            </w:tcBorders>
            <w:shd w:val="clear" w:color="auto" w:fill="auto"/>
            <w:noWrap/>
            <w:vAlign w:val="center"/>
            <w:hideMark/>
          </w:tcPr>
          <w:p w:rsidR="00AF4E15" w:rsidRPr="00BB6FD0" w:rsidRDefault="00AF4E15" w:rsidP="009A567C">
            <w:pPr>
              <w:jc w:val="center"/>
              <w:rPr>
                <w:rFonts w:ascii="Arial" w:eastAsia="Calibri" w:hAnsi="Arial" w:cs="Arial"/>
                <w:sz w:val="18"/>
                <w:szCs w:val="18"/>
                <w:lang w:eastAsia="es-MX"/>
              </w:rPr>
            </w:pPr>
            <w:r w:rsidRPr="00BB6FD0">
              <w:rPr>
                <w:rFonts w:ascii="Arial" w:eastAsia="Calibri" w:hAnsi="Arial" w:cs="Arial"/>
                <w:sz w:val="18"/>
                <w:szCs w:val="18"/>
                <w:lang w:eastAsia="es-MX"/>
              </w:rPr>
              <w:t>Prima Min. Exenta</w:t>
            </w:r>
          </w:p>
        </w:tc>
        <w:tc>
          <w:tcPr>
            <w:tcW w:w="1956" w:type="dxa"/>
            <w:tcBorders>
              <w:top w:val="nil"/>
              <w:left w:val="nil"/>
              <w:bottom w:val="single" w:sz="4" w:space="0" w:color="auto"/>
              <w:right w:val="single" w:sz="4" w:space="0" w:color="auto"/>
            </w:tcBorders>
            <w:shd w:val="clear" w:color="auto" w:fill="auto"/>
            <w:noWrap/>
            <w:vAlign w:val="center"/>
            <w:hideMark/>
          </w:tcPr>
          <w:p w:rsidR="00AF4E15" w:rsidRPr="00BB6FD0" w:rsidRDefault="00AF4E15" w:rsidP="009A567C">
            <w:pPr>
              <w:jc w:val="center"/>
              <w:rPr>
                <w:rFonts w:ascii="Arial" w:eastAsia="Calibri" w:hAnsi="Arial" w:cs="Arial"/>
                <w:sz w:val="18"/>
                <w:szCs w:val="18"/>
                <w:lang w:eastAsia="es-MX"/>
              </w:rPr>
            </w:pPr>
            <w:r w:rsidRPr="00BB6FD0">
              <w:rPr>
                <w:rFonts w:ascii="Arial" w:eastAsia="Calibri" w:hAnsi="Arial" w:cs="Arial"/>
                <w:sz w:val="18"/>
                <w:szCs w:val="18"/>
                <w:lang w:eastAsia="es-MX"/>
              </w:rPr>
              <w:t>-</w:t>
            </w:r>
          </w:p>
        </w:tc>
        <w:tc>
          <w:tcPr>
            <w:tcW w:w="1936" w:type="dxa"/>
            <w:tcBorders>
              <w:top w:val="nil"/>
              <w:left w:val="nil"/>
              <w:bottom w:val="single" w:sz="4" w:space="0" w:color="auto"/>
              <w:right w:val="single" w:sz="4" w:space="0" w:color="auto"/>
            </w:tcBorders>
            <w:shd w:val="clear" w:color="auto" w:fill="auto"/>
            <w:noWrap/>
            <w:vAlign w:val="center"/>
            <w:hideMark/>
          </w:tcPr>
          <w:p w:rsidR="00AF4E15" w:rsidRPr="00BB6FD0" w:rsidRDefault="00AF4E15" w:rsidP="009A567C">
            <w:pPr>
              <w:jc w:val="center"/>
              <w:rPr>
                <w:rFonts w:ascii="Arial" w:eastAsia="Calibri" w:hAnsi="Arial" w:cs="Arial"/>
                <w:sz w:val="18"/>
                <w:szCs w:val="18"/>
                <w:lang w:eastAsia="es-MX"/>
              </w:rPr>
            </w:pPr>
            <w:r w:rsidRPr="00BB6FD0">
              <w:rPr>
                <w:rFonts w:ascii="Arial" w:eastAsia="Calibri" w:hAnsi="Arial" w:cs="Arial"/>
                <w:sz w:val="18"/>
                <w:szCs w:val="18"/>
                <w:lang w:eastAsia="es-MX"/>
              </w:rPr>
              <w:t>7</w:t>
            </w:r>
          </w:p>
        </w:tc>
      </w:tr>
    </w:tbl>
    <w:p w:rsidR="006A6BE9" w:rsidRPr="00BB6FD0" w:rsidRDefault="006A6BE9" w:rsidP="00522D56">
      <w:pPr>
        <w:tabs>
          <w:tab w:val="left" w:pos="5103"/>
        </w:tabs>
        <w:ind w:right="-140"/>
        <w:jc w:val="both"/>
        <w:rPr>
          <w:rFonts w:ascii="Arial" w:hAnsi="Arial" w:cs="Arial"/>
          <w:sz w:val="16"/>
          <w:szCs w:val="16"/>
        </w:rPr>
      </w:pPr>
    </w:p>
    <w:p w:rsidR="009624B9" w:rsidRDefault="009624B9" w:rsidP="00522D56">
      <w:pPr>
        <w:tabs>
          <w:tab w:val="left" w:pos="5103"/>
        </w:tabs>
        <w:ind w:right="-140"/>
        <w:jc w:val="both"/>
        <w:rPr>
          <w:rFonts w:ascii="Arial" w:hAnsi="Arial" w:cs="Arial"/>
          <w:sz w:val="16"/>
          <w:szCs w:val="16"/>
        </w:rPr>
      </w:pPr>
    </w:p>
    <w:p w:rsidR="000B6536" w:rsidRPr="00BB6FD0" w:rsidRDefault="000B6536" w:rsidP="00522D56">
      <w:pPr>
        <w:tabs>
          <w:tab w:val="left" w:pos="5103"/>
        </w:tabs>
        <w:ind w:right="-140"/>
        <w:jc w:val="both"/>
        <w:rPr>
          <w:rFonts w:ascii="Arial" w:hAnsi="Arial" w:cs="Arial"/>
          <w:sz w:val="16"/>
          <w:szCs w:val="16"/>
        </w:rPr>
      </w:pPr>
      <w:r w:rsidRPr="00BB6FD0">
        <w:rPr>
          <w:rFonts w:ascii="Arial" w:hAnsi="Arial" w:cs="Arial"/>
          <w:sz w:val="16"/>
          <w:szCs w:val="16"/>
        </w:rPr>
        <w:t>CALCULO DE LA PRIMA:</w:t>
      </w:r>
    </w:p>
    <w:p w:rsidR="000B6536" w:rsidRPr="00BB6FD0" w:rsidRDefault="00FF0AF3" w:rsidP="00522D56">
      <w:pPr>
        <w:tabs>
          <w:tab w:val="left" w:pos="5103"/>
        </w:tabs>
        <w:ind w:right="-140"/>
        <w:jc w:val="both"/>
        <w:rPr>
          <w:rFonts w:ascii="Arial" w:hAnsi="Arial" w:cs="Arial"/>
          <w:sz w:val="16"/>
          <w:szCs w:val="16"/>
        </w:rPr>
      </w:pPr>
      <w:r>
        <w:rPr>
          <w:rFonts w:ascii="Arial" w:hAnsi="Arial" w:cs="Arial"/>
          <w:sz w:val="16"/>
          <w:szCs w:val="16"/>
        </w:rPr>
        <w:t>i) S</w:t>
      </w:r>
      <w:r w:rsidR="000B6536" w:rsidRPr="00BB6FD0">
        <w:rPr>
          <w:rFonts w:ascii="Arial" w:hAnsi="Arial" w:cs="Arial"/>
          <w:sz w:val="16"/>
          <w:szCs w:val="16"/>
        </w:rPr>
        <w:t xml:space="preserve">e entra por el par de columnas que contengan </w:t>
      </w:r>
      <w:proofErr w:type="gramStart"/>
      <w:r w:rsidR="000B6536" w:rsidRPr="00BB6FD0">
        <w:rPr>
          <w:rFonts w:ascii="Arial" w:hAnsi="Arial" w:cs="Arial"/>
          <w:sz w:val="16"/>
          <w:szCs w:val="16"/>
        </w:rPr>
        <w:t xml:space="preserve">el </w:t>
      </w:r>
      <w:r w:rsidR="00945397" w:rsidRPr="00BB6FD0">
        <w:rPr>
          <w:rFonts w:ascii="Arial" w:hAnsi="Arial" w:cs="Arial"/>
          <w:sz w:val="16"/>
          <w:szCs w:val="16"/>
        </w:rPr>
        <w:t xml:space="preserve"> tramo</w:t>
      </w:r>
      <w:proofErr w:type="gramEnd"/>
      <w:r w:rsidR="00945397" w:rsidRPr="00BB6FD0">
        <w:rPr>
          <w:rFonts w:ascii="Arial" w:hAnsi="Arial" w:cs="Arial"/>
          <w:sz w:val="16"/>
          <w:szCs w:val="16"/>
        </w:rPr>
        <w:t xml:space="preserve"> de </w:t>
      </w:r>
      <w:r w:rsidR="000B6536" w:rsidRPr="00BB6FD0">
        <w:rPr>
          <w:rFonts w:ascii="Arial" w:hAnsi="Arial" w:cs="Arial"/>
          <w:sz w:val="16"/>
          <w:szCs w:val="16"/>
        </w:rPr>
        <w:t>monto asegurado.</w:t>
      </w:r>
    </w:p>
    <w:p w:rsidR="000B6536" w:rsidRPr="00F577DD" w:rsidRDefault="00FF0AF3" w:rsidP="00522D56">
      <w:pPr>
        <w:tabs>
          <w:tab w:val="left" w:pos="5103"/>
        </w:tabs>
        <w:ind w:right="-140"/>
        <w:jc w:val="both"/>
        <w:rPr>
          <w:rFonts w:ascii="Arial" w:hAnsi="Arial" w:cs="Arial"/>
          <w:sz w:val="16"/>
          <w:szCs w:val="16"/>
        </w:rPr>
      </w:pPr>
      <w:r>
        <w:rPr>
          <w:rFonts w:ascii="Arial" w:hAnsi="Arial" w:cs="Arial"/>
          <w:sz w:val="16"/>
          <w:szCs w:val="16"/>
        </w:rPr>
        <w:t>ii) L</w:t>
      </w:r>
      <w:r w:rsidR="000B6536" w:rsidRPr="00BB6FD0">
        <w:rPr>
          <w:rFonts w:ascii="Arial" w:hAnsi="Arial" w:cs="Arial"/>
          <w:sz w:val="16"/>
          <w:szCs w:val="16"/>
        </w:rPr>
        <w:t>uego se determina si el</w:t>
      </w:r>
      <w:r w:rsidR="000B6536" w:rsidRPr="00F577DD">
        <w:rPr>
          <w:rFonts w:ascii="Arial" w:hAnsi="Arial" w:cs="Arial"/>
          <w:sz w:val="16"/>
          <w:szCs w:val="16"/>
        </w:rPr>
        <w:t xml:space="preserve"> plan será solo Incendio (columna de la izquierda) o Incendio más Sismo (columna de la derecha)</w:t>
      </w:r>
    </w:p>
    <w:p w:rsidR="000B6536" w:rsidRPr="00F577DD" w:rsidRDefault="00FF0AF3" w:rsidP="00522D56">
      <w:pPr>
        <w:tabs>
          <w:tab w:val="left" w:pos="5103"/>
        </w:tabs>
        <w:ind w:right="-140"/>
        <w:jc w:val="both"/>
        <w:rPr>
          <w:rFonts w:ascii="Arial" w:hAnsi="Arial" w:cs="Arial"/>
          <w:sz w:val="16"/>
          <w:szCs w:val="16"/>
        </w:rPr>
      </w:pPr>
      <w:r>
        <w:rPr>
          <w:rFonts w:ascii="Arial" w:hAnsi="Arial" w:cs="Arial"/>
          <w:sz w:val="16"/>
          <w:szCs w:val="16"/>
        </w:rPr>
        <w:t>iii) S</w:t>
      </w:r>
      <w:r w:rsidR="000B6536" w:rsidRPr="00F577DD">
        <w:rPr>
          <w:rFonts w:ascii="Arial" w:hAnsi="Arial" w:cs="Arial"/>
          <w:sz w:val="16"/>
          <w:szCs w:val="16"/>
        </w:rPr>
        <w:t xml:space="preserve">i el plan es solo Incendio se toma la tasa </w:t>
      </w:r>
      <w:r w:rsidR="00522D56" w:rsidRPr="00F577DD">
        <w:rPr>
          <w:rFonts w:ascii="Arial" w:hAnsi="Arial" w:cs="Arial"/>
          <w:sz w:val="16"/>
          <w:szCs w:val="16"/>
        </w:rPr>
        <w:t xml:space="preserve">de cobertura Incendio </w:t>
      </w:r>
      <w:r w:rsidR="000B6536" w:rsidRPr="00F577DD">
        <w:rPr>
          <w:rFonts w:ascii="Arial" w:hAnsi="Arial" w:cs="Arial"/>
          <w:sz w:val="16"/>
          <w:szCs w:val="16"/>
        </w:rPr>
        <w:t xml:space="preserve">se aplica a l monto asegurado, si plan es </w:t>
      </w:r>
      <w:proofErr w:type="spellStart"/>
      <w:r w:rsidR="000B6536" w:rsidRPr="00F577DD">
        <w:rPr>
          <w:rFonts w:ascii="Arial" w:hAnsi="Arial" w:cs="Arial"/>
          <w:sz w:val="16"/>
          <w:szCs w:val="16"/>
        </w:rPr>
        <w:t>Incendio+Sismo</w:t>
      </w:r>
      <w:proofErr w:type="spellEnd"/>
      <w:r w:rsidR="000B6536" w:rsidRPr="00F577DD">
        <w:rPr>
          <w:rFonts w:ascii="Arial" w:hAnsi="Arial" w:cs="Arial"/>
          <w:sz w:val="16"/>
          <w:szCs w:val="16"/>
        </w:rPr>
        <w:t xml:space="preserve"> se toman </w:t>
      </w:r>
      <w:r w:rsidR="00522D56" w:rsidRPr="00F577DD">
        <w:rPr>
          <w:rFonts w:ascii="Arial" w:hAnsi="Arial" w:cs="Arial"/>
          <w:sz w:val="16"/>
          <w:szCs w:val="16"/>
        </w:rPr>
        <w:t xml:space="preserve">las dos tasas de la </w:t>
      </w:r>
      <w:proofErr w:type="gramStart"/>
      <w:r w:rsidR="00522D56" w:rsidRPr="00F577DD">
        <w:rPr>
          <w:rFonts w:ascii="Arial" w:hAnsi="Arial" w:cs="Arial"/>
          <w:sz w:val="16"/>
          <w:szCs w:val="16"/>
        </w:rPr>
        <w:t>columna  y</w:t>
      </w:r>
      <w:proofErr w:type="gramEnd"/>
      <w:r w:rsidR="00522D56" w:rsidRPr="00F577DD">
        <w:rPr>
          <w:rFonts w:ascii="Arial" w:hAnsi="Arial" w:cs="Arial"/>
          <w:sz w:val="16"/>
          <w:szCs w:val="16"/>
        </w:rPr>
        <w:t xml:space="preserve"> se aplica cada uno de ella al </w:t>
      </w:r>
      <w:r w:rsidR="000B6536" w:rsidRPr="00F577DD">
        <w:rPr>
          <w:rFonts w:ascii="Arial" w:hAnsi="Arial" w:cs="Arial"/>
          <w:sz w:val="16"/>
          <w:szCs w:val="16"/>
        </w:rPr>
        <w:t>monto asegurado obteniendo así la</w:t>
      </w:r>
      <w:r w:rsidR="00522D56" w:rsidRPr="00F577DD">
        <w:rPr>
          <w:rFonts w:ascii="Arial" w:hAnsi="Arial" w:cs="Arial"/>
          <w:sz w:val="16"/>
          <w:szCs w:val="16"/>
        </w:rPr>
        <w:t>s</w:t>
      </w:r>
      <w:r w:rsidR="000B6536" w:rsidRPr="00F577DD">
        <w:rPr>
          <w:rFonts w:ascii="Arial" w:hAnsi="Arial" w:cs="Arial"/>
          <w:sz w:val="16"/>
          <w:szCs w:val="16"/>
        </w:rPr>
        <w:t xml:space="preserve"> prima afecta </w:t>
      </w:r>
      <w:r w:rsidR="00522D56" w:rsidRPr="00F577DD">
        <w:rPr>
          <w:rFonts w:ascii="Arial" w:hAnsi="Arial" w:cs="Arial"/>
          <w:sz w:val="16"/>
          <w:szCs w:val="16"/>
        </w:rPr>
        <w:t>(</w:t>
      </w:r>
      <w:r w:rsidR="000B6536" w:rsidRPr="00F577DD">
        <w:rPr>
          <w:rFonts w:ascii="Arial" w:hAnsi="Arial" w:cs="Arial"/>
          <w:sz w:val="16"/>
          <w:szCs w:val="16"/>
        </w:rPr>
        <w:t>coberturas de Incendio</w:t>
      </w:r>
      <w:r w:rsidR="00522D56" w:rsidRPr="00F577DD">
        <w:rPr>
          <w:rFonts w:ascii="Arial" w:hAnsi="Arial" w:cs="Arial"/>
          <w:sz w:val="16"/>
          <w:szCs w:val="16"/>
        </w:rPr>
        <w:t xml:space="preserve">) y </w:t>
      </w:r>
      <w:r w:rsidR="000B6536" w:rsidRPr="00F577DD">
        <w:rPr>
          <w:rFonts w:ascii="Arial" w:hAnsi="Arial" w:cs="Arial"/>
          <w:sz w:val="16"/>
          <w:szCs w:val="16"/>
        </w:rPr>
        <w:t xml:space="preserve"> la prima exenta </w:t>
      </w:r>
      <w:r w:rsidR="00522D56" w:rsidRPr="00F577DD">
        <w:rPr>
          <w:rFonts w:ascii="Arial" w:hAnsi="Arial" w:cs="Arial"/>
          <w:sz w:val="16"/>
          <w:szCs w:val="16"/>
        </w:rPr>
        <w:t>(</w:t>
      </w:r>
      <w:r w:rsidR="000B6536" w:rsidRPr="00F577DD">
        <w:rPr>
          <w:rFonts w:ascii="Arial" w:hAnsi="Arial" w:cs="Arial"/>
          <w:sz w:val="16"/>
          <w:szCs w:val="16"/>
        </w:rPr>
        <w:t>cobertura de Sismo</w:t>
      </w:r>
      <w:r w:rsidR="00522D56" w:rsidRPr="00F577DD">
        <w:rPr>
          <w:rFonts w:ascii="Arial" w:hAnsi="Arial" w:cs="Arial"/>
          <w:sz w:val="16"/>
          <w:szCs w:val="16"/>
        </w:rPr>
        <w:t>)</w:t>
      </w:r>
      <w:r w:rsidR="000B6536" w:rsidRPr="00F577DD">
        <w:rPr>
          <w:rFonts w:ascii="Arial" w:hAnsi="Arial" w:cs="Arial"/>
          <w:sz w:val="16"/>
          <w:szCs w:val="16"/>
        </w:rPr>
        <w:t xml:space="preserve">.  </w:t>
      </w:r>
    </w:p>
    <w:p w:rsidR="00522D56" w:rsidRPr="00F577DD" w:rsidRDefault="00522D56" w:rsidP="00522D56">
      <w:pPr>
        <w:tabs>
          <w:tab w:val="left" w:pos="5103"/>
        </w:tabs>
        <w:ind w:right="-140"/>
        <w:jc w:val="both"/>
        <w:rPr>
          <w:rFonts w:ascii="Arial" w:hAnsi="Arial" w:cs="Arial"/>
          <w:sz w:val="16"/>
          <w:szCs w:val="16"/>
        </w:rPr>
      </w:pPr>
      <w:r w:rsidRPr="00F577DD">
        <w:rPr>
          <w:rFonts w:ascii="Arial" w:hAnsi="Arial" w:cs="Arial"/>
          <w:sz w:val="16"/>
          <w:szCs w:val="16"/>
        </w:rPr>
        <w:t>v) Esta es la prima que va a la primera página de la póliza (</w:t>
      </w:r>
      <w:proofErr w:type="gramStart"/>
      <w:r w:rsidRPr="00F577DD">
        <w:rPr>
          <w:rFonts w:ascii="Arial" w:hAnsi="Arial" w:cs="Arial"/>
          <w:sz w:val="16"/>
          <w:szCs w:val="16"/>
        </w:rPr>
        <w:t>neta,  afecta</w:t>
      </w:r>
      <w:proofErr w:type="gramEnd"/>
      <w:r w:rsidRPr="00F577DD">
        <w:rPr>
          <w:rFonts w:ascii="Arial" w:hAnsi="Arial" w:cs="Arial"/>
          <w:sz w:val="16"/>
          <w:szCs w:val="16"/>
        </w:rPr>
        <w:t xml:space="preserve">, total neta, </w:t>
      </w:r>
      <w:proofErr w:type="spellStart"/>
      <w:r w:rsidRPr="00F577DD">
        <w:rPr>
          <w:rFonts w:ascii="Arial" w:hAnsi="Arial" w:cs="Arial"/>
          <w:sz w:val="16"/>
          <w:szCs w:val="16"/>
        </w:rPr>
        <w:t>iva</w:t>
      </w:r>
      <w:proofErr w:type="spellEnd"/>
      <w:r w:rsidRPr="00F577DD">
        <w:rPr>
          <w:rFonts w:ascii="Arial" w:hAnsi="Arial" w:cs="Arial"/>
          <w:sz w:val="16"/>
          <w:szCs w:val="16"/>
        </w:rPr>
        <w:t xml:space="preserve"> , total bruta) y la que se debe documentar con alguno de los medios de pago que permite el producto.</w:t>
      </w:r>
    </w:p>
    <w:p w:rsidR="000B6536" w:rsidRPr="00F577DD" w:rsidRDefault="000B6536" w:rsidP="007760FE">
      <w:pPr>
        <w:tabs>
          <w:tab w:val="left" w:pos="5103"/>
        </w:tabs>
        <w:jc w:val="both"/>
        <w:rPr>
          <w:rFonts w:ascii="Arial" w:hAnsi="Arial" w:cs="Arial"/>
          <w:sz w:val="16"/>
          <w:szCs w:val="16"/>
        </w:rPr>
      </w:pPr>
    </w:p>
    <w:p w:rsidR="00624FC0" w:rsidRPr="00F577DD" w:rsidRDefault="00624FC0" w:rsidP="007760FE">
      <w:pPr>
        <w:tabs>
          <w:tab w:val="left" w:pos="5103"/>
        </w:tabs>
        <w:jc w:val="both"/>
        <w:rPr>
          <w:rFonts w:ascii="Arial" w:hAnsi="Arial" w:cs="Arial"/>
          <w:sz w:val="16"/>
          <w:szCs w:val="16"/>
        </w:rPr>
      </w:pPr>
    </w:p>
    <w:p w:rsidR="0062414B" w:rsidRPr="00F577DD" w:rsidRDefault="0062414B" w:rsidP="007760FE">
      <w:pPr>
        <w:tabs>
          <w:tab w:val="left" w:pos="5103"/>
        </w:tabs>
        <w:jc w:val="both"/>
        <w:rPr>
          <w:rFonts w:ascii="Arial" w:hAnsi="Arial" w:cs="Arial"/>
          <w:sz w:val="16"/>
          <w:szCs w:val="16"/>
        </w:rPr>
      </w:pPr>
    </w:p>
    <w:p w:rsidR="00522D56" w:rsidRPr="00F577DD" w:rsidRDefault="00522D56" w:rsidP="007760FE">
      <w:pPr>
        <w:tabs>
          <w:tab w:val="left" w:pos="5103"/>
        </w:tabs>
        <w:jc w:val="both"/>
        <w:rPr>
          <w:rFonts w:ascii="Arial" w:hAnsi="Arial" w:cs="Arial"/>
          <w:sz w:val="16"/>
          <w:szCs w:val="16"/>
        </w:rPr>
      </w:pPr>
    </w:p>
    <w:p w:rsidR="00522D56" w:rsidRPr="00F577DD" w:rsidRDefault="00522D56" w:rsidP="007760FE">
      <w:pPr>
        <w:tabs>
          <w:tab w:val="left" w:pos="5103"/>
        </w:tabs>
        <w:jc w:val="both"/>
        <w:rPr>
          <w:rFonts w:ascii="Arial" w:hAnsi="Arial" w:cs="Arial"/>
          <w:sz w:val="16"/>
          <w:szCs w:val="16"/>
        </w:rPr>
      </w:pPr>
    </w:p>
    <w:p w:rsidR="00522D56" w:rsidRPr="00F577DD" w:rsidRDefault="00522D56" w:rsidP="007760FE">
      <w:pPr>
        <w:tabs>
          <w:tab w:val="left" w:pos="5103"/>
        </w:tabs>
        <w:jc w:val="both"/>
        <w:rPr>
          <w:rFonts w:ascii="Arial" w:hAnsi="Arial" w:cs="Arial"/>
          <w:sz w:val="16"/>
          <w:szCs w:val="16"/>
        </w:rPr>
      </w:pPr>
    </w:p>
    <w:p w:rsidR="00FC7029" w:rsidRPr="00F577DD" w:rsidRDefault="00A71A16" w:rsidP="00D90171">
      <w:pPr>
        <w:numPr>
          <w:ilvl w:val="0"/>
          <w:numId w:val="1"/>
        </w:numPr>
        <w:tabs>
          <w:tab w:val="left" w:pos="5103"/>
        </w:tabs>
        <w:rPr>
          <w:rFonts w:ascii="Arial" w:hAnsi="Arial" w:cs="Arial"/>
          <w:b/>
          <w:sz w:val="22"/>
        </w:rPr>
      </w:pPr>
      <w:r w:rsidRPr="00F577DD">
        <w:rPr>
          <w:rFonts w:ascii="Arial" w:hAnsi="Arial" w:cs="Arial"/>
          <w:b/>
          <w:sz w:val="22"/>
        </w:rPr>
        <w:t>COMISIONES</w:t>
      </w:r>
    </w:p>
    <w:p w:rsidR="00B702CF" w:rsidRPr="00F577DD" w:rsidRDefault="00D347B4" w:rsidP="00B702CF">
      <w:pPr>
        <w:numPr>
          <w:ilvl w:val="1"/>
          <w:numId w:val="1"/>
        </w:numPr>
        <w:rPr>
          <w:rFonts w:ascii="Arial" w:hAnsi="Arial" w:cs="Arial"/>
          <w:sz w:val="22"/>
        </w:rPr>
      </w:pPr>
      <w:proofErr w:type="gramStart"/>
      <w:r>
        <w:rPr>
          <w:rFonts w:ascii="Arial" w:hAnsi="Arial" w:cs="Arial"/>
          <w:sz w:val="22"/>
        </w:rPr>
        <w:t>Afecta</w:t>
      </w:r>
      <w:r w:rsidR="00FF0AF3">
        <w:rPr>
          <w:rFonts w:ascii="Arial" w:hAnsi="Arial" w:cs="Arial"/>
          <w:sz w:val="22"/>
        </w:rPr>
        <w:t xml:space="preserve">  </w:t>
      </w:r>
      <w:r w:rsidR="00AB25B4" w:rsidRPr="001F75CC">
        <w:rPr>
          <w:rFonts w:ascii="Arial" w:hAnsi="Arial" w:cs="Arial"/>
          <w:sz w:val="22"/>
        </w:rPr>
        <w:t>12</w:t>
      </w:r>
      <w:proofErr w:type="gramEnd"/>
      <w:r w:rsidR="00AB25B4" w:rsidRPr="001F75CC">
        <w:rPr>
          <w:rFonts w:ascii="Arial" w:hAnsi="Arial" w:cs="Arial"/>
          <w:sz w:val="22"/>
        </w:rPr>
        <w:t>,2%</w:t>
      </w:r>
      <w:r w:rsidR="00AB25B4">
        <w:rPr>
          <w:rFonts w:ascii="Arial" w:hAnsi="Arial" w:cs="Arial"/>
          <w:sz w:val="22"/>
        </w:rPr>
        <w:t xml:space="preserve"> </w:t>
      </w:r>
      <w:r w:rsidR="00624FC0" w:rsidRPr="001F75CC">
        <w:rPr>
          <w:rFonts w:ascii="Arial" w:hAnsi="Arial" w:cs="Arial"/>
          <w:sz w:val="22"/>
        </w:rPr>
        <w:t>(</w:t>
      </w:r>
      <w:r w:rsidR="00624FC0" w:rsidRPr="00F577DD">
        <w:rPr>
          <w:rFonts w:ascii="Arial" w:hAnsi="Arial" w:cs="Arial"/>
          <w:sz w:val="22"/>
        </w:rPr>
        <w:t>sobre la prima de incendio)</w:t>
      </w:r>
    </w:p>
    <w:p w:rsidR="005B736D" w:rsidRDefault="00D347B4" w:rsidP="00FF0AF3">
      <w:pPr>
        <w:numPr>
          <w:ilvl w:val="1"/>
          <w:numId w:val="1"/>
        </w:numPr>
        <w:rPr>
          <w:rFonts w:ascii="Arial" w:hAnsi="Arial" w:cs="Arial"/>
          <w:sz w:val="22"/>
        </w:rPr>
      </w:pPr>
      <w:r>
        <w:rPr>
          <w:rFonts w:ascii="Arial" w:hAnsi="Arial" w:cs="Arial"/>
          <w:sz w:val="22"/>
        </w:rPr>
        <w:t>Exenta</w:t>
      </w:r>
      <w:r w:rsidR="00D90171" w:rsidRPr="00F577DD">
        <w:rPr>
          <w:rFonts w:ascii="Arial" w:hAnsi="Arial" w:cs="Arial"/>
          <w:sz w:val="22"/>
        </w:rPr>
        <w:t xml:space="preserve">    </w:t>
      </w:r>
      <w:r w:rsidR="00AB25B4" w:rsidRPr="001F75CC">
        <w:rPr>
          <w:rFonts w:ascii="Arial" w:hAnsi="Arial" w:cs="Arial"/>
          <w:sz w:val="22"/>
        </w:rPr>
        <w:t>12,2%</w:t>
      </w:r>
      <w:r w:rsidR="00AB25B4">
        <w:rPr>
          <w:rFonts w:ascii="Arial" w:hAnsi="Arial" w:cs="Arial"/>
          <w:sz w:val="22"/>
        </w:rPr>
        <w:t xml:space="preserve"> </w:t>
      </w:r>
      <w:r w:rsidR="001F75CC">
        <w:rPr>
          <w:rFonts w:ascii="Arial" w:hAnsi="Arial" w:cs="Arial"/>
          <w:sz w:val="22"/>
        </w:rPr>
        <w:t>(</w:t>
      </w:r>
      <w:r w:rsidR="00624FC0" w:rsidRPr="00F577DD">
        <w:rPr>
          <w:rFonts w:ascii="Arial" w:hAnsi="Arial" w:cs="Arial"/>
          <w:sz w:val="22"/>
        </w:rPr>
        <w:t>sobre la prima de sismo)</w:t>
      </w:r>
    </w:p>
    <w:p w:rsidR="00D347B4" w:rsidRPr="002C4052" w:rsidRDefault="00D347B4" w:rsidP="00FF0AF3">
      <w:pPr>
        <w:numPr>
          <w:ilvl w:val="1"/>
          <w:numId w:val="1"/>
        </w:numPr>
        <w:rPr>
          <w:rFonts w:ascii="Arial" w:hAnsi="Arial" w:cs="Arial"/>
          <w:sz w:val="22"/>
        </w:rPr>
      </w:pPr>
      <w:r w:rsidRPr="002C4052">
        <w:rPr>
          <w:rFonts w:ascii="Arial" w:hAnsi="Arial" w:cs="Arial"/>
          <w:sz w:val="22"/>
        </w:rPr>
        <w:t>Forma de Cálculo</w:t>
      </w:r>
    </w:p>
    <w:p w:rsidR="00D347B4" w:rsidRPr="002C4052" w:rsidRDefault="00D347B4" w:rsidP="00D347B4">
      <w:pPr>
        <w:numPr>
          <w:ilvl w:val="2"/>
          <w:numId w:val="1"/>
        </w:numPr>
        <w:rPr>
          <w:rFonts w:ascii="Arial" w:hAnsi="Arial" w:cs="Arial"/>
          <w:sz w:val="22"/>
        </w:rPr>
      </w:pPr>
      <w:r w:rsidRPr="002C4052">
        <w:rPr>
          <w:rFonts w:ascii="Arial" w:hAnsi="Arial" w:cs="Arial"/>
          <w:sz w:val="22"/>
        </w:rPr>
        <w:t>Se calcula Comisión Afecta UF = Prima Afecta * % Comisión Afecta</w:t>
      </w:r>
    </w:p>
    <w:p w:rsidR="00D347B4" w:rsidRPr="002C4052" w:rsidRDefault="00D347B4" w:rsidP="00D347B4">
      <w:pPr>
        <w:numPr>
          <w:ilvl w:val="2"/>
          <w:numId w:val="1"/>
        </w:numPr>
        <w:rPr>
          <w:rFonts w:ascii="Arial" w:hAnsi="Arial" w:cs="Arial"/>
          <w:sz w:val="22"/>
        </w:rPr>
      </w:pPr>
      <w:r w:rsidRPr="002C4052">
        <w:rPr>
          <w:rFonts w:ascii="Arial" w:hAnsi="Arial" w:cs="Arial"/>
          <w:sz w:val="22"/>
        </w:rPr>
        <w:t>Se calcula Comisión Exenta UF = Prima Exenta * % Comisión Exenta</w:t>
      </w:r>
    </w:p>
    <w:p w:rsidR="00D347B4" w:rsidRPr="002C4052" w:rsidRDefault="00D347B4" w:rsidP="00D347B4">
      <w:pPr>
        <w:numPr>
          <w:ilvl w:val="2"/>
          <w:numId w:val="1"/>
        </w:numPr>
        <w:rPr>
          <w:rFonts w:ascii="Arial" w:hAnsi="Arial" w:cs="Arial"/>
          <w:sz w:val="22"/>
        </w:rPr>
      </w:pPr>
      <w:r w:rsidRPr="002C4052">
        <w:rPr>
          <w:rFonts w:ascii="Arial" w:hAnsi="Arial" w:cs="Arial"/>
          <w:sz w:val="22"/>
        </w:rPr>
        <w:lastRenderedPageBreak/>
        <w:t>Se Calcula Comisión Total UF = Comisión Afecta UF + Comisión Exenta UF</w:t>
      </w:r>
    </w:p>
    <w:p w:rsidR="00D347B4" w:rsidRPr="002C4052" w:rsidRDefault="00D347B4" w:rsidP="00D347B4">
      <w:pPr>
        <w:numPr>
          <w:ilvl w:val="2"/>
          <w:numId w:val="1"/>
        </w:numPr>
        <w:rPr>
          <w:rFonts w:ascii="Arial" w:hAnsi="Arial" w:cs="Arial"/>
          <w:sz w:val="22"/>
        </w:rPr>
      </w:pPr>
      <w:r w:rsidRPr="002C4052">
        <w:rPr>
          <w:rFonts w:ascii="Arial" w:hAnsi="Arial" w:cs="Arial"/>
          <w:sz w:val="22"/>
        </w:rPr>
        <w:t xml:space="preserve">Se calcula Comisión Global ponderada de la Póliza % = </w:t>
      </w:r>
    </w:p>
    <w:p w:rsidR="00D347B4" w:rsidRPr="002C4052" w:rsidRDefault="00D347B4" w:rsidP="00D347B4">
      <w:pPr>
        <w:ind w:left="2496" w:firstLine="336"/>
        <w:rPr>
          <w:rFonts w:ascii="Arial" w:hAnsi="Arial" w:cs="Arial"/>
          <w:sz w:val="22"/>
        </w:rPr>
      </w:pPr>
    </w:p>
    <w:p w:rsidR="00D347B4" w:rsidRPr="002C4052" w:rsidRDefault="00D347B4" w:rsidP="00D347B4">
      <w:pPr>
        <w:ind w:left="2496" w:firstLine="336"/>
        <w:rPr>
          <w:rFonts w:ascii="Arial" w:hAnsi="Arial" w:cs="Arial"/>
          <w:sz w:val="22"/>
          <w:u w:val="single"/>
        </w:rPr>
      </w:pPr>
      <w:r w:rsidRPr="002C4052">
        <w:rPr>
          <w:rFonts w:ascii="Arial" w:hAnsi="Arial" w:cs="Arial"/>
          <w:sz w:val="22"/>
          <w:u w:val="single"/>
        </w:rPr>
        <w:t xml:space="preserve">         Comisión Total UF_______</w:t>
      </w:r>
    </w:p>
    <w:p w:rsidR="00D347B4" w:rsidRDefault="00D347B4" w:rsidP="00D347B4">
      <w:pPr>
        <w:ind w:left="2496" w:firstLine="336"/>
        <w:rPr>
          <w:rFonts w:ascii="Arial" w:hAnsi="Arial" w:cs="Arial"/>
          <w:sz w:val="22"/>
        </w:rPr>
      </w:pPr>
      <w:r w:rsidRPr="002C4052">
        <w:rPr>
          <w:rFonts w:ascii="Arial" w:hAnsi="Arial" w:cs="Arial"/>
          <w:sz w:val="22"/>
        </w:rPr>
        <w:t>Prima Afecta + Prima Exenta</w:t>
      </w:r>
    </w:p>
    <w:p w:rsidR="00D347B4" w:rsidRPr="00FF0AF3" w:rsidRDefault="00D347B4" w:rsidP="00D347B4">
      <w:pPr>
        <w:ind w:left="2496" w:firstLine="336"/>
        <w:rPr>
          <w:rFonts w:ascii="Arial" w:hAnsi="Arial" w:cs="Arial"/>
          <w:sz w:val="22"/>
        </w:rPr>
      </w:pPr>
    </w:p>
    <w:p w:rsidR="005B736D" w:rsidRPr="00F577DD" w:rsidRDefault="005B736D" w:rsidP="005B736D">
      <w:pPr>
        <w:pStyle w:val="Prrafodelista"/>
        <w:rPr>
          <w:rFonts w:ascii="Arial" w:hAnsi="Arial" w:cs="Arial"/>
          <w:bCs/>
          <w:sz w:val="20"/>
          <w:szCs w:val="20"/>
        </w:rPr>
      </w:pPr>
    </w:p>
    <w:p w:rsidR="00875BE3" w:rsidRPr="00F577DD" w:rsidRDefault="00875BE3" w:rsidP="00875BE3">
      <w:pPr>
        <w:jc w:val="both"/>
        <w:rPr>
          <w:rFonts w:ascii="Arial" w:hAnsi="Arial" w:cs="Arial"/>
          <w:bCs/>
          <w:sz w:val="20"/>
          <w:szCs w:val="20"/>
        </w:rPr>
      </w:pPr>
    </w:p>
    <w:p w:rsidR="003D2025" w:rsidRPr="00F577DD" w:rsidRDefault="00066A1E" w:rsidP="003D2025">
      <w:pPr>
        <w:numPr>
          <w:ilvl w:val="0"/>
          <w:numId w:val="1"/>
        </w:numPr>
        <w:jc w:val="both"/>
        <w:rPr>
          <w:rFonts w:ascii="Arial" w:hAnsi="Arial" w:cs="Arial"/>
          <w:b/>
          <w:bCs/>
          <w:sz w:val="20"/>
          <w:szCs w:val="20"/>
        </w:rPr>
      </w:pPr>
      <w:r w:rsidRPr="00F577DD">
        <w:rPr>
          <w:rFonts w:ascii="Arial" w:hAnsi="Arial" w:cs="Arial"/>
          <w:b/>
          <w:bCs/>
          <w:sz w:val="20"/>
          <w:szCs w:val="20"/>
        </w:rPr>
        <w:t>VALIDACIONES</w:t>
      </w:r>
    </w:p>
    <w:p w:rsidR="00264862" w:rsidRPr="002C4052" w:rsidRDefault="00264862" w:rsidP="00CC3CA4">
      <w:pPr>
        <w:numPr>
          <w:ilvl w:val="4"/>
          <w:numId w:val="1"/>
        </w:numPr>
        <w:tabs>
          <w:tab w:val="num" w:pos="1080"/>
        </w:tabs>
        <w:ind w:left="1080"/>
        <w:jc w:val="both"/>
        <w:rPr>
          <w:rFonts w:ascii="Arial" w:hAnsi="Arial" w:cs="Arial"/>
          <w:bCs/>
          <w:sz w:val="20"/>
          <w:szCs w:val="20"/>
        </w:rPr>
      </w:pPr>
      <w:r w:rsidRPr="002C4052">
        <w:rPr>
          <w:rFonts w:ascii="Arial" w:hAnsi="Arial" w:cs="Arial"/>
          <w:bCs/>
          <w:sz w:val="20"/>
          <w:szCs w:val="20"/>
        </w:rPr>
        <w:t>No cotiza si no ingresa un carácter encampo Número de Reserva</w:t>
      </w:r>
    </w:p>
    <w:p w:rsidR="00B32531" w:rsidRPr="00F577DD" w:rsidRDefault="00B32531" w:rsidP="00CC3CA4">
      <w:pPr>
        <w:numPr>
          <w:ilvl w:val="4"/>
          <w:numId w:val="1"/>
        </w:numPr>
        <w:tabs>
          <w:tab w:val="num" w:pos="1080"/>
        </w:tabs>
        <w:ind w:left="1080"/>
        <w:jc w:val="both"/>
        <w:rPr>
          <w:rFonts w:ascii="Arial" w:hAnsi="Arial" w:cs="Arial"/>
          <w:bCs/>
          <w:sz w:val="20"/>
          <w:szCs w:val="20"/>
        </w:rPr>
      </w:pPr>
      <w:r w:rsidRPr="00F577DD">
        <w:rPr>
          <w:rFonts w:ascii="Arial" w:hAnsi="Arial" w:cs="Arial"/>
          <w:bCs/>
          <w:sz w:val="20"/>
          <w:szCs w:val="20"/>
        </w:rPr>
        <w:t xml:space="preserve">Si </w:t>
      </w:r>
      <w:r w:rsidR="000C76B4" w:rsidRPr="00F577DD">
        <w:rPr>
          <w:rFonts w:ascii="Arial" w:hAnsi="Arial" w:cs="Arial"/>
          <w:bCs/>
          <w:sz w:val="20"/>
          <w:szCs w:val="20"/>
        </w:rPr>
        <w:t xml:space="preserve">en campo </w:t>
      </w:r>
      <w:proofErr w:type="spellStart"/>
      <w:r w:rsidR="000C76B4" w:rsidRPr="00F577DD">
        <w:rPr>
          <w:rFonts w:ascii="Arial" w:hAnsi="Arial" w:cs="Arial"/>
          <w:bCs/>
          <w:sz w:val="20"/>
          <w:szCs w:val="20"/>
        </w:rPr>
        <w:t>N°</w:t>
      </w:r>
      <w:proofErr w:type="spellEnd"/>
      <w:r w:rsidR="000C76B4" w:rsidRPr="00F577DD">
        <w:rPr>
          <w:rFonts w:ascii="Arial" w:hAnsi="Arial" w:cs="Arial"/>
          <w:bCs/>
          <w:sz w:val="20"/>
          <w:szCs w:val="20"/>
        </w:rPr>
        <w:t xml:space="preserve"> Trabajadores </w:t>
      </w:r>
      <w:r w:rsidRPr="00F577DD">
        <w:rPr>
          <w:rFonts w:ascii="Arial" w:hAnsi="Arial" w:cs="Arial"/>
          <w:bCs/>
          <w:sz w:val="20"/>
          <w:szCs w:val="20"/>
        </w:rPr>
        <w:t>no</w:t>
      </w:r>
      <w:r w:rsidR="000C76B4" w:rsidRPr="00F577DD">
        <w:rPr>
          <w:rFonts w:ascii="Arial" w:hAnsi="Arial" w:cs="Arial"/>
          <w:bCs/>
          <w:sz w:val="20"/>
          <w:szCs w:val="20"/>
        </w:rPr>
        <w:t xml:space="preserve"> </w:t>
      </w:r>
      <w:proofErr w:type="gramStart"/>
      <w:r w:rsidR="000C76B4" w:rsidRPr="00F577DD">
        <w:rPr>
          <w:rFonts w:ascii="Arial" w:hAnsi="Arial" w:cs="Arial"/>
          <w:bCs/>
          <w:sz w:val="20"/>
          <w:szCs w:val="20"/>
        </w:rPr>
        <w:t xml:space="preserve">se </w:t>
      </w:r>
      <w:r w:rsidRPr="00F577DD">
        <w:rPr>
          <w:rFonts w:ascii="Arial" w:hAnsi="Arial" w:cs="Arial"/>
          <w:bCs/>
          <w:sz w:val="20"/>
          <w:szCs w:val="20"/>
        </w:rPr>
        <w:t xml:space="preserve"> digita</w:t>
      </w:r>
      <w:proofErr w:type="gramEnd"/>
      <w:r w:rsidRPr="00F577DD">
        <w:rPr>
          <w:rFonts w:ascii="Arial" w:hAnsi="Arial" w:cs="Arial"/>
          <w:bCs/>
          <w:sz w:val="20"/>
          <w:szCs w:val="20"/>
        </w:rPr>
        <w:t xml:space="preserve"> número</w:t>
      </w:r>
      <w:r w:rsidR="000C76B4" w:rsidRPr="00F577DD">
        <w:rPr>
          <w:rFonts w:ascii="Arial" w:hAnsi="Arial" w:cs="Arial"/>
          <w:bCs/>
          <w:sz w:val="20"/>
          <w:szCs w:val="20"/>
        </w:rPr>
        <w:t>;</w:t>
      </w:r>
      <w:r w:rsidRPr="00F577DD">
        <w:rPr>
          <w:rFonts w:ascii="Arial" w:hAnsi="Arial" w:cs="Arial"/>
          <w:bCs/>
          <w:sz w:val="20"/>
          <w:szCs w:val="20"/>
        </w:rPr>
        <w:t xml:space="preserve"> el sistema envía mensaje, “Debe In</w:t>
      </w:r>
      <w:r w:rsidR="00F44B3A" w:rsidRPr="00F577DD">
        <w:rPr>
          <w:rFonts w:ascii="Arial" w:hAnsi="Arial" w:cs="Arial"/>
          <w:bCs/>
          <w:sz w:val="20"/>
          <w:szCs w:val="20"/>
        </w:rPr>
        <w:t>gresar a lo menos un trabajador</w:t>
      </w:r>
      <w:r w:rsidR="00887368" w:rsidRPr="00F577DD">
        <w:rPr>
          <w:rFonts w:ascii="Arial" w:hAnsi="Arial" w:cs="Arial"/>
          <w:bCs/>
          <w:sz w:val="20"/>
          <w:szCs w:val="20"/>
        </w:rPr>
        <w:t>”</w:t>
      </w:r>
      <w:r w:rsidR="00F44B3A" w:rsidRPr="00F577DD">
        <w:rPr>
          <w:rFonts w:ascii="Arial" w:hAnsi="Arial" w:cs="Arial"/>
          <w:bCs/>
          <w:sz w:val="20"/>
          <w:szCs w:val="20"/>
        </w:rPr>
        <w:t xml:space="preserve">. </w:t>
      </w:r>
      <w:r w:rsidR="000C76B4" w:rsidRPr="00F577DD">
        <w:rPr>
          <w:rFonts w:ascii="Arial" w:hAnsi="Arial" w:cs="Arial"/>
          <w:bCs/>
          <w:sz w:val="20"/>
          <w:szCs w:val="20"/>
        </w:rPr>
        <w:t xml:space="preserve">Si en campo </w:t>
      </w:r>
      <w:proofErr w:type="spellStart"/>
      <w:r w:rsidR="000C76B4" w:rsidRPr="00F577DD">
        <w:rPr>
          <w:rFonts w:ascii="Arial" w:hAnsi="Arial" w:cs="Arial"/>
          <w:bCs/>
          <w:sz w:val="20"/>
          <w:szCs w:val="20"/>
        </w:rPr>
        <w:t>N°</w:t>
      </w:r>
      <w:proofErr w:type="spellEnd"/>
      <w:r w:rsidR="000C76B4" w:rsidRPr="00F577DD">
        <w:rPr>
          <w:rFonts w:ascii="Arial" w:hAnsi="Arial" w:cs="Arial"/>
          <w:bCs/>
          <w:sz w:val="20"/>
          <w:szCs w:val="20"/>
        </w:rPr>
        <w:t xml:space="preserve"> </w:t>
      </w:r>
      <w:proofErr w:type="gramStart"/>
      <w:r w:rsidR="000C76B4" w:rsidRPr="00F577DD">
        <w:rPr>
          <w:rFonts w:ascii="Arial" w:hAnsi="Arial" w:cs="Arial"/>
          <w:bCs/>
          <w:sz w:val="20"/>
          <w:szCs w:val="20"/>
        </w:rPr>
        <w:t>Trabajadores  se</w:t>
      </w:r>
      <w:proofErr w:type="gramEnd"/>
      <w:r w:rsidR="000C76B4" w:rsidRPr="00F577DD">
        <w:rPr>
          <w:rFonts w:ascii="Arial" w:hAnsi="Arial" w:cs="Arial"/>
          <w:bCs/>
          <w:sz w:val="20"/>
          <w:szCs w:val="20"/>
        </w:rPr>
        <w:t xml:space="preserve"> </w:t>
      </w:r>
      <w:r w:rsidRPr="00F577DD">
        <w:rPr>
          <w:rFonts w:ascii="Arial" w:hAnsi="Arial" w:cs="Arial"/>
          <w:bCs/>
          <w:sz w:val="20"/>
          <w:szCs w:val="20"/>
        </w:rPr>
        <w:t xml:space="preserve">digita un </w:t>
      </w:r>
      <w:r w:rsidR="000C76B4" w:rsidRPr="00F577DD">
        <w:rPr>
          <w:rFonts w:ascii="Arial" w:hAnsi="Arial" w:cs="Arial"/>
          <w:bCs/>
          <w:sz w:val="20"/>
          <w:szCs w:val="20"/>
        </w:rPr>
        <w:t xml:space="preserve">número </w:t>
      </w:r>
      <w:r w:rsidRPr="00F577DD">
        <w:rPr>
          <w:rFonts w:ascii="Arial" w:hAnsi="Arial" w:cs="Arial"/>
          <w:bCs/>
          <w:sz w:val="20"/>
          <w:szCs w:val="20"/>
        </w:rPr>
        <w:t xml:space="preserve">mayor a </w:t>
      </w:r>
      <w:r w:rsidR="00C77939">
        <w:rPr>
          <w:rFonts w:ascii="Arial" w:hAnsi="Arial" w:cs="Arial"/>
          <w:bCs/>
          <w:sz w:val="20"/>
          <w:szCs w:val="20"/>
        </w:rPr>
        <w:t>10</w:t>
      </w:r>
      <w:r w:rsidRPr="00F577DD">
        <w:rPr>
          <w:rFonts w:ascii="Arial" w:hAnsi="Arial" w:cs="Arial"/>
          <w:bCs/>
          <w:sz w:val="20"/>
          <w:szCs w:val="20"/>
        </w:rPr>
        <w:t xml:space="preserve">, el sistema </w:t>
      </w:r>
      <w:r w:rsidR="000C76B4" w:rsidRPr="00F577DD">
        <w:rPr>
          <w:rFonts w:ascii="Arial" w:hAnsi="Arial" w:cs="Arial"/>
          <w:bCs/>
          <w:sz w:val="20"/>
          <w:szCs w:val="20"/>
        </w:rPr>
        <w:t>NO genera oferta para este producto y en grilla debe indicar “</w:t>
      </w:r>
      <w:proofErr w:type="spellStart"/>
      <w:r w:rsidR="00FF0AF3">
        <w:rPr>
          <w:rFonts w:ascii="Arial" w:hAnsi="Arial" w:cs="Arial"/>
          <w:bCs/>
          <w:sz w:val="20"/>
          <w:szCs w:val="20"/>
        </w:rPr>
        <w:t>Chubb</w:t>
      </w:r>
      <w:proofErr w:type="spellEnd"/>
      <w:r w:rsidR="000C76B4" w:rsidRPr="00F577DD">
        <w:rPr>
          <w:rFonts w:ascii="Arial" w:hAnsi="Arial" w:cs="Arial"/>
          <w:bCs/>
          <w:sz w:val="20"/>
          <w:szCs w:val="20"/>
        </w:rPr>
        <w:t xml:space="preserve"> no tiene oferta si número de trabajadores es mayor a </w:t>
      </w:r>
      <w:r w:rsidR="00C77939">
        <w:rPr>
          <w:rFonts w:ascii="Arial" w:hAnsi="Arial" w:cs="Arial"/>
          <w:bCs/>
          <w:sz w:val="20"/>
          <w:szCs w:val="20"/>
        </w:rPr>
        <w:t>10</w:t>
      </w:r>
      <w:r w:rsidR="000C76B4" w:rsidRPr="00F577DD">
        <w:rPr>
          <w:rFonts w:ascii="Arial" w:hAnsi="Arial" w:cs="Arial"/>
          <w:bCs/>
          <w:sz w:val="20"/>
          <w:szCs w:val="20"/>
        </w:rPr>
        <w:t>”</w:t>
      </w:r>
      <w:r w:rsidRPr="00F577DD">
        <w:rPr>
          <w:rFonts w:ascii="Arial" w:hAnsi="Arial" w:cs="Arial"/>
          <w:bCs/>
          <w:sz w:val="20"/>
          <w:szCs w:val="20"/>
        </w:rPr>
        <w:t>.</w:t>
      </w:r>
    </w:p>
    <w:p w:rsidR="00284CF5" w:rsidRPr="00F577DD" w:rsidRDefault="009954F4" w:rsidP="00CC3CA4">
      <w:pPr>
        <w:numPr>
          <w:ilvl w:val="4"/>
          <w:numId w:val="1"/>
        </w:numPr>
        <w:tabs>
          <w:tab w:val="num" w:pos="1080"/>
        </w:tabs>
        <w:ind w:left="1080"/>
        <w:jc w:val="both"/>
        <w:rPr>
          <w:rFonts w:ascii="Arial" w:hAnsi="Arial" w:cs="Arial"/>
          <w:bCs/>
          <w:sz w:val="20"/>
          <w:szCs w:val="20"/>
        </w:rPr>
      </w:pPr>
      <w:r w:rsidRPr="00F577DD">
        <w:rPr>
          <w:rFonts w:ascii="Arial" w:hAnsi="Arial" w:cs="Arial"/>
          <w:bCs/>
          <w:sz w:val="20"/>
          <w:szCs w:val="20"/>
        </w:rPr>
        <w:t>S</w:t>
      </w:r>
      <w:r w:rsidR="000C76B4" w:rsidRPr="00F577DD">
        <w:rPr>
          <w:rFonts w:ascii="Arial" w:hAnsi="Arial" w:cs="Arial"/>
          <w:bCs/>
          <w:sz w:val="20"/>
          <w:szCs w:val="20"/>
        </w:rPr>
        <w:t>i</w:t>
      </w:r>
      <w:r w:rsidR="00284CF5" w:rsidRPr="00F577DD">
        <w:rPr>
          <w:rFonts w:ascii="Arial" w:hAnsi="Arial" w:cs="Arial"/>
          <w:bCs/>
          <w:sz w:val="20"/>
          <w:szCs w:val="20"/>
        </w:rPr>
        <w:t xml:space="preserve">la suma de los montos </w:t>
      </w:r>
      <w:r w:rsidRPr="00F577DD">
        <w:rPr>
          <w:rFonts w:ascii="Arial" w:hAnsi="Arial" w:cs="Arial"/>
          <w:bCs/>
          <w:sz w:val="20"/>
          <w:szCs w:val="20"/>
        </w:rPr>
        <w:t xml:space="preserve">asegurado [Bienes y Espacios Comunes + </w:t>
      </w:r>
      <w:r w:rsidR="000C76B4" w:rsidRPr="00F577DD">
        <w:rPr>
          <w:rFonts w:ascii="Arial" w:hAnsi="Arial" w:cs="Arial"/>
          <w:bCs/>
          <w:sz w:val="20"/>
          <w:szCs w:val="20"/>
        </w:rPr>
        <w:t xml:space="preserve">Σ </w:t>
      </w:r>
      <w:r w:rsidRPr="00F577DD">
        <w:rPr>
          <w:rFonts w:ascii="Arial" w:hAnsi="Arial" w:cs="Arial"/>
          <w:bCs/>
          <w:sz w:val="20"/>
          <w:szCs w:val="20"/>
        </w:rPr>
        <w:t xml:space="preserve">Departamentos] </w:t>
      </w:r>
      <w:r w:rsidR="00FF0AF3">
        <w:rPr>
          <w:rFonts w:ascii="Arial" w:hAnsi="Arial" w:cs="Arial"/>
          <w:bCs/>
          <w:sz w:val="20"/>
          <w:szCs w:val="20"/>
        </w:rPr>
        <w:t>es menor a UF 20.000</w:t>
      </w:r>
      <w:r w:rsidRPr="00F577DD">
        <w:rPr>
          <w:rFonts w:ascii="Arial" w:hAnsi="Arial" w:cs="Arial"/>
          <w:bCs/>
          <w:sz w:val="20"/>
          <w:szCs w:val="20"/>
        </w:rPr>
        <w:t>, entonces el sistema envía mensajería indicando: “La suma de montos asegurados</w:t>
      </w:r>
      <w:r w:rsidR="00FF0AF3">
        <w:rPr>
          <w:rFonts w:ascii="Arial" w:hAnsi="Arial" w:cs="Arial"/>
          <w:bCs/>
          <w:sz w:val="20"/>
          <w:szCs w:val="20"/>
        </w:rPr>
        <w:t xml:space="preserve"> para producto Condominios </w:t>
      </w:r>
      <w:proofErr w:type="spellStart"/>
      <w:r w:rsidR="00FF0AF3">
        <w:rPr>
          <w:rFonts w:ascii="Arial" w:hAnsi="Arial" w:cs="Arial"/>
          <w:bCs/>
          <w:sz w:val="20"/>
          <w:szCs w:val="20"/>
        </w:rPr>
        <w:t>Chubb</w:t>
      </w:r>
      <w:proofErr w:type="spellEnd"/>
      <w:r w:rsidRPr="00F577DD">
        <w:rPr>
          <w:rFonts w:ascii="Arial" w:hAnsi="Arial" w:cs="Arial"/>
          <w:bCs/>
          <w:sz w:val="20"/>
          <w:szCs w:val="20"/>
        </w:rPr>
        <w:t xml:space="preserve"> no puede ser </w:t>
      </w:r>
      <w:r w:rsidR="00FF0AF3">
        <w:rPr>
          <w:rFonts w:ascii="Arial" w:hAnsi="Arial" w:cs="Arial"/>
          <w:bCs/>
          <w:sz w:val="20"/>
          <w:szCs w:val="20"/>
        </w:rPr>
        <w:t>menor a UF 20.000</w:t>
      </w:r>
      <w:r w:rsidRPr="00F577DD">
        <w:rPr>
          <w:rFonts w:ascii="Arial" w:hAnsi="Arial" w:cs="Arial"/>
          <w:bCs/>
          <w:sz w:val="20"/>
          <w:szCs w:val="20"/>
        </w:rPr>
        <w:t>”</w:t>
      </w:r>
      <w:r w:rsidR="002F7AF5" w:rsidRPr="00F577DD">
        <w:rPr>
          <w:rFonts w:ascii="Arial" w:hAnsi="Arial" w:cs="Arial"/>
          <w:bCs/>
          <w:sz w:val="20"/>
          <w:szCs w:val="20"/>
        </w:rPr>
        <w:t xml:space="preserve"> y no permite cotizar.</w:t>
      </w:r>
    </w:p>
    <w:p w:rsidR="000D5BFF" w:rsidRPr="00F577DD" w:rsidRDefault="000D5BFF" w:rsidP="000D5BFF">
      <w:pPr>
        <w:numPr>
          <w:ilvl w:val="4"/>
          <w:numId w:val="1"/>
        </w:numPr>
        <w:tabs>
          <w:tab w:val="num" w:pos="1080"/>
        </w:tabs>
        <w:ind w:left="1080"/>
        <w:jc w:val="both"/>
        <w:rPr>
          <w:rFonts w:ascii="Arial" w:hAnsi="Arial" w:cs="Arial"/>
          <w:bCs/>
          <w:sz w:val="20"/>
          <w:szCs w:val="20"/>
        </w:rPr>
      </w:pPr>
      <w:r w:rsidRPr="00F577DD">
        <w:rPr>
          <w:rFonts w:ascii="Arial" w:hAnsi="Arial" w:cs="Arial"/>
          <w:bCs/>
          <w:sz w:val="20"/>
          <w:szCs w:val="20"/>
        </w:rPr>
        <w:t>S</w:t>
      </w:r>
      <w:r w:rsidR="000C76B4" w:rsidRPr="00F577DD">
        <w:rPr>
          <w:rFonts w:ascii="Arial" w:hAnsi="Arial" w:cs="Arial"/>
          <w:bCs/>
          <w:sz w:val="20"/>
          <w:szCs w:val="20"/>
        </w:rPr>
        <w:t>i</w:t>
      </w:r>
      <w:r w:rsidRPr="00F577DD">
        <w:rPr>
          <w:rFonts w:ascii="Arial" w:hAnsi="Arial" w:cs="Arial"/>
          <w:bCs/>
          <w:sz w:val="20"/>
          <w:szCs w:val="20"/>
        </w:rPr>
        <w:t xml:space="preserve"> la suma de los montos asegurado [Bienes y Espacios Comunes + </w:t>
      </w:r>
      <w:r w:rsidR="000C76B4" w:rsidRPr="00F577DD">
        <w:rPr>
          <w:rFonts w:ascii="Arial" w:hAnsi="Arial" w:cs="Arial"/>
          <w:bCs/>
          <w:sz w:val="20"/>
          <w:szCs w:val="20"/>
        </w:rPr>
        <w:t xml:space="preserve">Σ </w:t>
      </w:r>
      <w:r w:rsidRPr="00F577DD">
        <w:rPr>
          <w:rFonts w:ascii="Arial" w:hAnsi="Arial" w:cs="Arial"/>
          <w:bCs/>
          <w:sz w:val="20"/>
          <w:szCs w:val="20"/>
        </w:rPr>
        <w:t>Depa</w:t>
      </w:r>
      <w:r w:rsidR="00A408E0" w:rsidRPr="00F577DD">
        <w:rPr>
          <w:rFonts w:ascii="Arial" w:hAnsi="Arial" w:cs="Arial"/>
          <w:bCs/>
          <w:sz w:val="20"/>
          <w:szCs w:val="20"/>
        </w:rPr>
        <w:t xml:space="preserve">rtamentos] es mayor a UF </w:t>
      </w:r>
      <w:r w:rsidR="00FF0AF3">
        <w:rPr>
          <w:rFonts w:ascii="Arial" w:hAnsi="Arial" w:cs="Arial"/>
          <w:bCs/>
          <w:sz w:val="20"/>
          <w:szCs w:val="20"/>
        </w:rPr>
        <w:t>400</w:t>
      </w:r>
      <w:r w:rsidR="00A408E0" w:rsidRPr="00F577DD">
        <w:rPr>
          <w:rFonts w:ascii="Arial" w:hAnsi="Arial" w:cs="Arial"/>
          <w:bCs/>
          <w:sz w:val="20"/>
          <w:szCs w:val="20"/>
        </w:rPr>
        <w:t>.000</w:t>
      </w:r>
      <w:r w:rsidR="00103709" w:rsidRPr="00F577DD">
        <w:rPr>
          <w:rFonts w:ascii="Arial" w:hAnsi="Arial" w:cs="Arial"/>
          <w:bCs/>
          <w:sz w:val="20"/>
          <w:szCs w:val="20"/>
        </w:rPr>
        <w:t xml:space="preserve"> (Monto Máximo para cotizar)</w:t>
      </w:r>
      <w:r w:rsidR="000C76B4" w:rsidRPr="00F577DD">
        <w:rPr>
          <w:rFonts w:ascii="Arial" w:hAnsi="Arial" w:cs="Arial"/>
          <w:bCs/>
          <w:sz w:val="20"/>
          <w:szCs w:val="20"/>
        </w:rPr>
        <w:t xml:space="preserve">, </w:t>
      </w:r>
      <w:r w:rsidRPr="00F577DD">
        <w:rPr>
          <w:rFonts w:ascii="Arial" w:hAnsi="Arial" w:cs="Arial"/>
          <w:bCs/>
          <w:sz w:val="20"/>
          <w:szCs w:val="20"/>
        </w:rPr>
        <w:t xml:space="preserve">entonces el sistema </w:t>
      </w:r>
      <w:r w:rsidR="000C76B4" w:rsidRPr="00F577DD">
        <w:rPr>
          <w:rFonts w:ascii="Arial" w:hAnsi="Arial" w:cs="Arial"/>
          <w:bCs/>
          <w:sz w:val="20"/>
          <w:szCs w:val="20"/>
        </w:rPr>
        <w:t xml:space="preserve">No cotiza y no </w:t>
      </w:r>
      <w:proofErr w:type="gramStart"/>
      <w:r w:rsidR="000C76B4" w:rsidRPr="00F577DD">
        <w:rPr>
          <w:rFonts w:ascii="Arial" w:hAnsi="Arial" w:cs="Arial"/>
          <w:bCs/>
          <w:sz w:val="20"/>
          <w:szCs w:val="20"/>
        </w:rPr>
        <w:t>mostrara</w:t>
      </w:r>
      <w:proofErr w:type="gramEnd"/>
      <w:r w:rsidR="000C76B4" w:rsidRPr="00F577DD">
        <w:rPr>
          <w:rFonts w:ascii="Arial" w:hAnsi="Arial" w:cs="Arial"/>
          <w:bCs/>
          <w:sz w:val="20"/>
          <w:szCs w:val="20"/>
        </w:rPr>
        <w:t xml:space="preserve"> oferta para este producto en la Grilla, en su lugar en la grilla se mostrará el siguiente texto: “</w:t>
      </w:r>
      <w:proofErr w:type="spellStart"/>
      <w:r w:rsidR="00FF0AF3">
        <w:rPr>
          <w:rFonts w:ascii="Arial" w:hAnsi="Arial" w:cs="Arial"/>
          <w:bCs/>
          <w:sz w:val="20"/>
          <w:szCs w:val="20"/>
        </w:rPr>
        <w:t>Chubb</w:t>
      </w:r>
      <w:proofErr w:type="spellEnd"/>
      <w:r w:rsidR="000C76B4" w:rsidRPr="00F577DD">
        <w:rPr>
          <w:rFonts w:ascii="Arial" w:hAnsi="Arial" w:cs="Arial"/>
          <w:bCs/>
          <w:sz w:val="20"/>
          <w:szCs w:val="20"/>
        </w:rPr>
        <w:t xml:space="preserve"> no tiene oferta para montos asegurad</w:t>
      </w:r>
      <w:r w:rsidR="00FF0AF3">
        <w:rPr>
          <w:rFonts w:ascii="Arial" w:hAnsi="Arial" w:cs="Arial"/>
          <w:bCs/>
          <w:sz w:val="20"/>
          <w:szCs w:val="20"/>
        </w:rPr>
        <w:t>os superiores a UF 40</w:t>
      </w:r>
      <w:r w:rsidR="000C76B4" w:rsidRPr="00F577DD">
        <w:rPr>
          <w:rFonts w:ascii="Arial" w:hAnsi="Arial" w:cs="Arial"/>
          <w:bCs/>
          <w:sz w:val="20"/>
          <w:szCs w:val="20"/>
        </w:rPr>
        <w:t>0.000”</w:t>
      </w:r>
      <w:r w:rsidRPr="00F577DD">
        <w:rPr>
          <w:rFonts w:ascii="Arial" w:hAnsi="Arial" w:cs="Arial"/>
          <w:bCs/>
          <w:sz w:val="20"/>
          <w:szCs w:val="20"/>
        </w:rPr>
        <w:t>.</w:t>
      </w:r>
    </w:p>
    <w:p w:rsidR="00D76EAF" w:rsidRPr="00F577DD" w:rsidRDefault="00D76EAF" w:rsidP="000D5BFF">
      <w:pPr>
        <w:numPr>
          <w:ilvl w:val="4"/>
          <w:numId w:val="1"/>
        </w:numPr>
        <w:tabs>
          <w:tab w:val="num" w:pos="1080"/>
        </w:tabs>
        <w:ind w:left="1080"/>
        <w:jc w:val="both"/>
        <w:rPr>
          <w:rFonts w:ascii="Arial" w:hAnsi="Arial" w:cs="Arial"/>
          <w:bCs/>
          <w:sz w:val="20"/>
          <w:szCs w:val="20"/>
        </w:rPr>
      </w:pPr>
      <w:r w:rsidRPr="00F577DD">
        <w:rPr>
          <w:rFonts w:ascii="Arial" w:hAnsi="Arial" w:cs="Arial"/>
          <w:bCs/>
          <w:sz w:val="20"/>
          <w:szCs w:val="20"/>
        </w:rPr>
        <w:t>Si el usuario ingres</w:t>
      </w:r>
      <w:r w:rsidR="00F96C4F" w:rsidRPr="00F577DD">
        <w:rPr>
          <w:rFonts w:ascii="Arial" w:hAnsi="Arial" w:cs="Arial"/>
          <w:bCs/>
          <w:sz w:val="20"/>
          <w:szCs w:val="20"/>
        </w:rPr>
        <w:t>ó</w:t>
      </w:r>
      <w:r w:rsidRPr="00F577DD">
        <w:rPr>
          <w:rFonts w:ascii="Arial" w:hAnsi="Arial" w:cs="Arial"/>
          <w:bCs/>
          <w:sz w:val="20"/>
          <w:szCs w:val="20"/>
        </w:rPr>
        <w:t xml:space="preserve"> monto en el campo departamento </w:t>
      </w:r>
      <w:r w:rsidR="00F96C4F" w:rsidRPr="00F577DD">
        <w:rPr>
          <w:rFonts w:ascii="Arial" w:hAnsi="Arial" w:cs="Arial"/>
          <w:bCs/>
          <w:sz w:val="20"/>
          <w:szCs w:val="20"/>
        </w:rPr>
        <w:t>al momento de la cotización, al emitir la póliza deberá v</w:t>
      </w:r>
      <w:r w:rsidRPr="00F577DD">
        <w:rPr>
          <w:rFonts w:ascii="Arial" w:hAnsi="Arial" w:cs="Arial"/>
          <w:bCs/>
          <w:sz w:val="20"/>
          <w:szCs w:val="20"/>
        </w:rPr>
        <w:t>alidar que exista texto en el campo minuta. Esta validación</w:t>
      </w:r>
      <w:r w:rsidR="00F96C4F" w:rsidRPr="00F577DD">
        <w:rPr>
          <w:rFonts w:ascii="Arial" w:hAnsi="Arial" w:cs="Arial"/>
          <w:bCs/>
          <w:sz w:val="20"/>
          <w:szCs w:val="20"/>
        </w:rPr>
        <w:t xml:space="preserve"> se aplica al momento activar el botón “emitir”</w:t>
      </w:r>
      <w:r w:rsidRPr="00F577DD">
        <w:rPr>
          <w:rFonts w:ascii="Arial" w:hAnsi="Arial" w:cs="Arial"/>
          <w:bCs/>
          <w:sz w:val="20"/>
          <w:szCs w:val="20"/>
        </w:rPr>
        <w:t xml:space="preserve"> genera</w:t>
      </w:r>
      <w:r w:rsidR="00F96C4F" w:rsidRPr="00F577DD">
        <w:rPr>
          <w:rFonts w:ascii="Arial" w:hAnsi="Arial" w:cs="Arial"/>
          <w:bCs/>
          <w:sz w:val="20"/>
          <w:szCs w:val="20"/>
        </w:rPr>
        <w:t>ndo</w:t>
      </w:r>
      <w:r w:rsidRPr="00F577DD">
        <w:rPr>
          <w:rFonts w:ascii="Arial" w:hAnsi="Arial" w:cs="Arial"/>
          <w:bCs/>
          <w:sz w:val="20"/>
          <w:szCs w:val="20"/>
        </w:rPr>
        <w:t xml:space="preserve"> el siguiente mensaje “Para finalizar con la emisión de la póliza, debe especificar el detalle </w:t>
      </w:r>
      <w:proofErr w:type="gramStart"/>
      <w:r w:rsidRPr="00F577DD">
        <w:rPr>
          <w:rFonts w:ascii="Arial" w:hAnsi="Arial" w:cs="Arial"/>
          <w:bCs/>
          <w:sz w:val="20"/>
          <w:szCs w:val="20"/>
        </w:rPr>
        <w:t>de los departamento</w:t>
      </w:r>
      <w:proofErr w:type="gramEnd"/>
      <w:r w:rsidRPr="00F577DD">
        <w:rPr>
          <w:rFonts w:ascii="Arial" w:hAnsi="Arial" w:cs="Arial"/>
          <w:bCs/>
          <w:sz w:val="20"/>
          <w:szCs w:val="20"/>
        </w:rPr>
        <w:t xml:space="preserve"> asegurados”.</w:t>
      </w:r>
    </w:p>
    <w:p w:rsidR="00121E34" w:rsidRPr="00F577DD" w:rsidRDefault="0029597D" w:rsidP="00121E34">
      <w:pPr>
        <w:numPr>
          <w:ilvl w:val="4"/>
          <w:numId w:val="1"/>
        </w:numPr>
        <w:tabs>
          <w:tab w:val="num" w:pos="1080"/>
        </w:tabs>
        <w:ind w:left="1080"/>
        <w:jc w:val="both"/>
        <w:rPr>
          <w:rFonts w:ascii="Arial" w:hAnsi="Arial" w:cs="Arial"/>
          <w:bCs/>
          <w:sz w:val="20"/>
          <w:szCs w:val="20"/>
        </w:rPr>
      </w:pPr>
      <w:r w:rsidRPr="00F577DD">
        <w:rPr>
          <w:rFonts w:ascii="Arial" w:hAnsi="Arial" w:cs="Arial"/>
          <w:bCs/>
          <w:sz w:val="20"/>
          <w:szCs w:val="20"/>
        </w:rPr>
        <w:t>Si se realiza un recargo y el plan incluye sismo, entonces la aplicación de dicho recargo deberá ser a prorrata</w:t>
      </w:r>
      <w:r w:rsidR="00A32075" w:rsidRPr="00F577DD">
        <w:rPr>
          <w:rFonts w:ascii="Arial" w:hAnsi="Arial" w:cs="Arial"/>
          <w:bCs/>
          <w:sz w:val="20"/>
          <w:szCs w:val="20"/>
        </w:rPr>
        <w:t xml:space="preserve"> (en igual proporción de la distribución de prima entre las coberturas de Incendio y Sismo)</w:t>
      </w:r>
      <w:r w:rsidRPr="00F577DD">
        <w:rPr>
          <w:rFonts w:ascii="Arial" w:hAnsi="Arial" w:cs="Arial"/>
          <w:bCs/>
          <w:sz w:val="20"/>
          <w:szCs w:val="20"/>
        </w:rPr>
        <w:t>.</w:t>
      </w:r>
    </w:p>
    <w:p w:rsidR="00121E34" w:rsidRPr="00F577DD" w:rsidRDefault="00A32075" w:rsidP="00F970D3">
      <w:pPr>
        <w:numPr>
          <w:ilvl w:val="4"/>
          <w:numId w:val="1"/>
        </w:numPr>
        <w:tabs>
          <w:tab w:val="num" w:pos="1080"/>
          <w:tab w:val="num" w:pos="1170"/>
        </w:tabs>
        <w:ind w:left="1080"/>
        <w:jc w:val="both"/>
        <w:rPr>
          <w:rFonts w:ascii="Arial" w:hAnsi="Arial" w:cs="Arial"/>
          <w:bCs/>
          <w:sz w:val="20"/>
          <w:szCs w:val="20"/>
        </w:rPr>
      </w:pPr>
      <w:r w:rsidRPr="00F577DD">
        <w:rPr>
          <w:rFonts w:ascii="Arial" w:hAnsi="Arial" w:cs="Arial"/>
          <w:bCs/>
          <w:sz w:val="20"/>
          <w:szCs w:val="20"/>
        </w:rPr>
        <w:t xml:space="preserve">Vigencia de </w:t>
      </w:r>
      <w:r w:rsidR="00F970D3" w:rsidRPr="00F577DD">
        <w:rPr>
          <w:rFonts w:ascii="Arial" w:hAnsi="Arial" w:cs="Arial"/>
          <w:bCs/>
          <w:sz w:val="20"/>
          <w:szCs w:val="20"/>
        </w:rPr>
        <w:t xml:space="preserve">Simulación: </w:t>
      </w:r>
      <w:r w:rsidR="00121E34" w:rsidRPr="00F577DD">
        <w:rPr>
          <w:rFonts w:ascii="Arial" w:hAnsi="Arial" w:cs="Arial"/>
          <w:bCs/>
          <w:sz w:val="20"/>
          <w:szCs w:val="20"/>
        </w:rPr>
        <w:t xml:space="preserve">Las </w:t>
      </w:r>
      <w:r w:rsidR="00F970D3" w:rsidRPr="00F577DD">
        <w:rPr>
          <w:rFonts w:ascii="Arial" w:hAnsi="Arial" w:cs="Arial"/>
          <w:bCs/>
          <w:sz w:val="20"/>
          <w:szCs w:val="20"/>
        </w:rPr>
        <w:t>simulacio</w:t>
      </w:r>
      <w:r w:rsidR="007F731E" w:rsidRPr="00F577DD">
        <w:rPr>
          <w:rFonts w:ascii="Arial" w:hAnsi="Arial" w:cs="Arial"/>
          <w:bCs/>
          <w:sz w:val="20"/>
          <w:szCs w:val="20"/>
        </w:rPr>
        <w:t>nes</w:t>
      </w:r>
      <w:r w:rsidR="00121E34" w:rsidRPr="00F577DD">
        <w:rPr>
          <w:rFonts w:ascii="Arial" w:hAnsi="Arial" w:cs="Arial"/>
          <w:bCs/>
          <w:sz w:val="20"/>
          <w:szCs w:val="20"/>
        </w:rPr>
        <w:t xml:space="preserve"> tienen una validez de 10 días. </w:t>
      </w:r>
      <w:r w:rsidR="00121E34" w:rsidRPr="00F577DD">
        <w:rPr>
          <w:rFonts w:ascii="Arial" w:hAnsi="Arial" w:cs="Arial"/>
          <w:bCs/>
          <w:sz w:val="20"/>
          <w:szCs w:val="20"/>
        </w:rPr>
        <w:tab/>
      </w:r>
    </w:p>
    <w:p w:rsidR="0002598A" w:rsidRPr="00F577DD" w:rsidRDefault="00DA2960" w:rsidP="00DA2960">
      <w:pPr>
        <w:numPr>
          <w:ilvl w:val="4"/>
          <w:numId w:val="1"/>
        </w:numPr>
        <w:tabs>
          <w:tab w:val="num" w:pos="1080"/>
          <w:tab w:val="num" w:pos="1170"/>
        </w:tabs>
        <w:ind w:left="1080"/>
        <w:jc w:val="both"/>
        <w:rPr>
          <w:rFonts w:ascii="Arial" w:hAnsi="Arial" w:cs="Arial"/>
          <w:bCs/>
          <w:sz w:val="20"/>
          <w:szCs w:val="20"/>
        </w:rPr>
      </w:pPr>
      <w:r w:rsidRPr="00F577DD">
        <w:rPr>
          <w:rFonts w:ascii="Arial" w:hAnsi="Arial" w:cs="Arial"/>
          <w:bCs/>
          <w:sz w:val="20"/>
          <w:szCs w:val="20"/>
        </w:rPr>
        <w:t>V</w:t>
      </w:r>
      <w:r w:rsidR="0002598A" w:rsidRPr="00F577DD">
        <w:rPr>
          <w:rFonts w:ascii="Arial" w:hAnsi="Arial" w:cs="Arial"/>
          <w:bCs/>
          <w:sz w:val="20"/>
          <w:szCs w:val="20"/>
        </w:rPr>
        <w:t>igencia de la póliza</w:t>
      </w:r>
    </w:p>
    <w:p w:rsidR="0002598A" w:rsidRDefault="00897E49" w:rsidP="0002598A">
      <w:pPr>
        <w:numPr>
          <w:ilvl w:val="5"/>
          <w:numId w:val="1"/>
        </w:numPr>
        <w:jc w:val="both"/>
        <w:rPr>
          <w:rFonts w:ascii="Arial" w:hAnsi="Arial" w:cs="Arial"/>
          <w:bCs/>
          <w:sz w:val="20"/>
          <w:szCs w:val="20"/>
        </w:rPr>
      </w:pPr>
      <w:r>
        <w:rPr>
          <w:rFonts w:ascii="Arial" w:hAnsi="Arial" w:cs="Arial"/>
          <w:bCs/>
          <w:sz w:val="20"/>
          <w:szCs w:val="20"/>
        </w:rPr>
        <w:t>Inicio Vigencias futuras</w:t>
      </w:r>
    </w:p>
    <w:p w:rsidR="00897E49" w:rsidRDefault="00897E49" w:rsidP="00897E49">
      <w:pPr>
        <w:numPr>
          <w:ilvl w:val="6"/>
          <w:numId w:val="1"/>
        </w:numPr>
        <w:jc w:val="both"/>
        <w:rPr>
          <w:rFonts w:ascii="Arial" w:hAnsi="Arial" w:cs="Arial"/>
          <w:bCs/>
          <w:sz w:val="20"/>
          <w:szCs w:val="20"/>
        </w:rPr>
      </w:pPr>
      <w:r>
        <w:rPr>
          <w:rFonts w:ascii="Arial" w:hAnsi="Arial" w:cs="Arial"/>
          <w:bCs/>
          <w:sz w:val="20"/>
          <w:szCs w:val="20"/>
        </w:rPr>
        <w:t>Hasta 40 días desde fecha emisión</w:t>
      </w:r>
    </w:p>
    <w:p w:rsidR="00897E49" w:rsidRDefault="00897E49" w:rsidP="00897E49">
      <w:pPr>
        <w:numPr>
          <w:ilvl w:val="6"/>
          <w:numId w:val="1"/>
        </w:numPr>
        <w:jc w:val="both"/>
        <w:rPr>
          <w:rFonts w:ascii="Arial" w:hAnsi="Arial" w:cs="Arial"/>
          <w:bCs/>
          <w:sz w:val="20"/>
          <w:szCs w:val="20"/>
        </w:rPr>
      </w:pPr>
      <w:r>
        <w:rPr>
          <w:rFonts w:ascii="Arial" w:hAnsi="Arial" w:cs="Arial"/>
          <w:bCs/>
          <w:sz w:val="20"/>
          <w:szCs w:val="20"/>
        </w:rPr>
        <w:t>Si supera los 40 días mensaje “Vigencia futura no puede ser mayor a 40 días”</w:t>
      </w:r>
    </w:p>
    <w:p w:rsidR="00897E49" w:rsidRDefault="00897E49" w:rsidP="00897E49">
      <w:pPr>
        <w:numPr>
          <w:ilvl w:val="5"/>
          <w:numId w:val="1"/>
        </w:numPr>
        <w:jc w:val="both"/>
        <w:rPr>
          <w:rFonts w:ascii="Arial" w:hAnsi="Arial" w:cs="Arial"/>
          <w:bCs/>
          <w:sz w:val="20"/>
          <w:szCs w:val="20"/>
        </w:rPr>
      </w:pPr>
      <w:r>
        <w:rPr>
          <w:rFonts w:ascii="Arial" w:hAnsi="Arial" w:cs="Arial"/>
          <w:bCs/>
          <w:sz w:val="20"/>
          <w:szCs w:val="20"/>
        </w:rPr>
        <w:t>Inicio Vigencias retroactivas desde fecha emisión:</w:t>
      </w:r>
    </w:p>
    <w:p w:rsidR="00897E49" w:rsidRDefault="00897E49" w:rsidP="00897E49">
      <w:pPr>
        <w:numPr>
          <w:ilvl w:val="6"/>
          <w:numId w:val="1"/>
        </w:numPr>
        <w:jc w:val="both"/>
        <w:rPr>
          <w:rFonts w:ascii="Arial" w:hAnsi="Arial" w:cs="Arial"/>
          <w:bCs/>
          <w:sz w:val="20"/>
          <w:szCs w:val="20"/>
        </w:rPr>
      </w:pPr>
      <w:r>
        <w:rPr>
          <w:rFonts w:ascii="Arial" w:hAnsi="Arial" w:cs="Arial"/>
          <w:bCs/>
          <w:sz w:val="20"/>
          <w:szCs w:val="20"/>
        </w:rPr>
        <w:t>No permitidas</w:t>
      </w:r>
    </w:p>
    <w:p w:rsidR="00897E49" w:rsidRPr="00F577DD" w:rsidRDefault="00897E49" w:rsidP="00897E49">
      <w:pPr>
        <w:numPr>
          <w:ilvl w:val="6"/>
          <w:numId w:val="1"/>
        </w:numPr>
        <w:jc w:val="both"/>
        <w:rPr>
          <w:rFonts w:ascii="Arial" w:hAnsi="Arial" w:cs="Arial"/>
          <w:bCs/>
          <w:sz w:val="20"/>
          <w:szCs w:val="20"/>
        </w:rPr>
      </w:pPr>
      <w:r>
        <w:rPr>
          <w:rFonts w:ascii="Arial" w:hAnsi="Arial" w:cs="Arial"/>
          <w:bCs/>
          <w:sz w:val="20"/>
          <w:szCs w:val="20"/>
        </w:rPr>
        <w:t>Mensajería “No es posible emitir póliza con vigencia retroactiva”</w:t>
      </w:r>
    </w:p>
    <w:p w:rsidR="008C44AC" w:rsidRDefault="0002598A" w:rsidP="008C44AC">
      <w:pPr>
        <w:numPr>
          <w:ilvl w:val="5"/>
          <w:numId w:val="1"/>
        </w:numPr>
        <w:jc w:val="both"/>
        <w:rPr>
          <w:rFonts w:ascii="Arial" w:hAnsi="Arial" w:cs="Arial"/>
          <w:bCs/>
          <w:sz w:val="20"/>
          <w:szCs w:val="20"/>
        </w:rPr>
      </w:pPr>
      <w:r w:rsidRPr="00F577DD">
        <w:rPr>
          <w:rFonts w:ascii="Arial" w:hAnsi="Arial" w:cs="Arial"/>
          <w:bCs/>
          <w:sz w:val="20"/>
          <w:szCs w:val="20"/>
        </w:rPr>
        <w:t xml:space="preserve">Las pólizas son Anuales, Fecha Término de vigencia – Fecha Inicio de vigencia </w:t>
      </w:r>
      <w:proofErr w:type="gramStart"/>
      <w:r w:rsidRPr="00F577DD">
        <w:rPr>
          <w:rFonts w:ascii="Arial" w:hAnsi="Arial" w:cs="Arial"/>
          <w:bCs/>
          <w:sz w:val="20"/>
          <w:szCs w:val="20"/>
        </w:rPr>
        <w:t>=  365</w:t>
      </w:r>
      <w:proofErr w:type="gramEnd"/>
      <w:r w:rsidRPr="00F577DD">
        <w:rPr>
          <w:rFonts w:ascii="Arial" w:hAnsi="Arial" w:cs="Arial"/>
          <w:bCs/>
          <w:sz w:val="20"/>
          <w:szCs w:val="20"/>
        </w:rPr>
        <w:t xml:space="preserve"> días (366 años bisiestos).</w:t>
      </w:r>
    </w:p>
    <w:p w:rsidR="0002598A" w:rsidRPr="008C44AC" w:rsidRDefault="0002598A" w:rsidP="008C44AC">
      <w:pPr>
        <w:numPr>
          <w:ilvl w:val="5"/>
          <w:numId w:val="1"/>
        </w:numPr>
        <w:jc w:val="both"/>
        <w:rPr>
          <w:rFonts w:ascii="Arial" w:hAnsi="Arial" w:cs="Arial"/>
          <w:bCs/>
          <w:sz w:val="20"/>
          <w:szCs w:val="20"/>
        </w:rPr>
      </w:pPr>
      <w:r w:rsidRPr="008C44AC">
        <w:rPr>
          <w:rFonts w:ascii="Arial" w:hAnsi="Arial" w:cs="Arial"/>
          <w:bCs/>
          <w:sz w:val="20"/>
          <w:szCs w:val="20"/>
        </w:rPr>
        <w:t xml:space="preserve">Sistema genera automáticamente el fin de vigencia </w:t>
      </w:r>
    </w:p>
    <w:p w:rsidR="00C77939" w:rsidRPr="00D336F1" w:rsidRDefault="0002598A" w:rsidP="0002598A">
      <w:pPr>
        <w:numPr>
          <w:ilvl w:val="4"/>
          <w:numId w:val="1"/>
        </w:numPr>
        <w:tabs>
          <w:tab w:val="num" w:pos="1080"/>
          <w:tab w:val="num" w:pos="1170"/>
        </w:tabs>
        <w:ind w:left="1080"/>
        <w:jc w:val="both"/>
        <w:rPr>
          <w:rFonts w:ascii="Arial" w:hAnsi="Arial" w:cs="Arial"/>
          <w:bCs/>
          <w:sz w:val="20"/>
          <w:szCs w:val="20"/>
        </w:rPr>
      </w:pPr>
      <w:r w:rsidRPr="00D336F1">
        <w:rPr>
          <w:rFonts w:ascii="Arial" w:hAnsi="Arial" w:cs="Arial"/>
          <w:bCs/>
          <w:sz w:val="20"/>
          <w:szCs w:val="20"/>
        </w:rPr>
        <w:t>Combinaciones de Muro/Techo que no cotiza</w:t>
      </w:r>
    </w:p>
    <w:p w:rsidR="0002598A" w:rsidRDefault="0002598A" w:rsidP="0002598A">
      <w:pPr>
        <w:tabs>
          <w:tab w:val="num" w:pos="1080"/>
          <w:tab w:val="num" w:pos="1170"/>
        </w:tabs>
        <w:jc w:val="both"/>
        <w:rPr>
          <w:rFonts w:ascii="Arial" w:hAnsi="Arial" w:cs="Arial"/>
          <w:bCs/>
          <w:sz w:val="20"/>
          <w:szCs w:val="20"/>
        </w:rPr>
      </w:pPr>
    </w:p>
    <w:p w:rsidR="0002598A" w:rsidRPr="0002598A" w:rsidRDefault="0002598A" w:rsidP="0002598A">
      <w:pPr>
        <w:tabs>
          <w:tab w:val="num" w:pos="1080"/>
          <w:tab w:val="num" w:pos="1170"/>
        </w:tabs>
        <w:jc w:val="both"/>
        <w:rPr>
          <w:rFonts w:ascii="Arial" w:hAnsi="Arial" w:cs="Arial"/>
          <w:bCs/>
          <w:color w:val="7030A0"/>
          <w:sz w:val="20"/>
          <w:szCs w:val="20"/>
        </w:rPr>
      </w:pPr>
    </w:p>
    <w:tbl>
      <w:tblPr>
        <w:tblpPr w:leftFromText="141" w:rightFromText="141" w:vertAnchor="text" w:horzAnchor="margin" w:tblpXSpec="center" w:tblpY="107"/>
        <w:tblW w:w="7096" w:type="dxa"/>
        <w:tblCellMar>
          <w:left w:w="70" w:type="dxa"/>
          <w:right w:w="70" w:type="dxa"/>
        </w:tblCellMar>
        <w:tblLook w:val="04A0" w:firstRow="1" w:lastRow="0" w:firstColumn="1" w:lastColumn="0" w:noHBand="0" w:noVBand="1"/>
      </w:tblPr>
      <w:tblGrid>
        <w:gridCol w:w="697"/>
        <w:gridCol w:w="897"/>
        <w:gridCol w:w="923"/>
        <w:gridCol w:w="923"/>
        <w:gridCol w:w="923"/>
        <w:gridCol w:w="923"/>
        <w:gridCol w:w="923"/>
        <w:gridCol w:w="887"/>
      </w:tblGrid>
      <w:tr w:rsidR="0002598A" w:rsidTr="0002598A">
        <w:trPr>
          <w:trHeight w:val="209"/>
        </w:trPr>
        <w:tc>
          <w:tcPr>
            <w:tcW w:w="887" w:type="dxa"/>
            <w:tcBorders>
              <w:top w:val="nil"/>
              <w:left w:val="nil"/>
              <w:bottom w:val="nil"/>
              <w:right w:val="nil"/>
            </w:tcBorders>
            <w:shd w:val="clear" w:color="auto" w:fill="auto"/>
            <w:vAlign w:val="center"/>
            <w:hideMark/>
          </w:tcPr>
          <w:p w:rsidR="0002598A" w:rsidRDefault="0002598A" w:rsidP="0002598A">
            <w:pPr>
              <w:jc w:val="both"/>
              <w:rPr>
                <w:rFonts w:ascii="Arial" w:hAnsi="Arial" w:cs="Arial"/>
                <w:color w:val="000000"/>
                <w:sz w:val="20"/>
                <w:szCs w:val="20"/>
              </w:rPr>
            </w:pPr>
          </w:p>
        </w:tc>
        <w:tc>
          <w:tcPr>
            <w:tcW w:w="887" w:type="dxa"/>
            <w:tcBorders>
              <w:top w:val="nil"/>
              <w:left w:val="nil"/>
              <w:bottom w:val="nil"/>
              <w:right w:val="nil"/>
            </w:tcBorders>
            <w:shd w:val="clear" w:color="auto" w:fill="auto"/>
            <w:vAlign w:val="center"/>
            <w:hideMark/>
          </w:tcPr>
          <w:p w:rsidR="0002598A" w:rsidRDefault="0002598A" w:rsidP="0002598A">
            <w:pPr>
              <w:jc w:val="both"/>
              <w:rPr>
                <w:rFonts w:ascii="Arial" w:hAnsi="Arial" w:cs="Arial"/>
                <w:color w:val="000000"/>
                <w:sz w:val="20"/>
                <w:szCs w:val="20"/>
              </w:rPr>
            </w:pPr>
          </w:p>
        </w:tc>
        <w:tc>
          <w:tcPr>
            <w:tcW w:w="5321"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rsidR="0002598A" w:rsidRDefault="0002598A" w:rsidP="0002598A">
            <w:pPr>
              <w:jc w:val="both"/>
              <w:rPr>
                <w:rFonts w:ascii="Arial" w:hAnsi="Arial" w:cs="Arial"/>
                <w:color w:val="000000"/>
                <w:sz w:val="20"/>
                <w:szCs w:val="20"/>
              </w:rPr>
            </w:pPr>
            <w:r>
              <w:rPr>
                <w:rFonts w:ascii="Arial" w:hAnsi="Arial" w:cs="Arial"/>
                <w:color w:val="000000"/>
                <w:sz w:val="20"/>
                <w:szCs w:val="20"/>
              </w:rPr>
              <w:t>Tipo Construcción Techo</w:t>
            </w:r>
          </w:p>
        </w:tc>
      </w:tr>
      <w:tr w:rsidR="0002598A" w:rsidTr="0002598A">
        <w:trPr>
          <w:trHeight w:val="314"/>
        </w:trPr>
        <w:tc>
          <w:tcPr>
            <w:tcW w:w="887" w:type="dxa"/>
            <w:tcBorders>
              <w:top w:val="nil"/>
              <w:left w:val="nil"/>
              <w:bottom w:val="nil"/>
              <w:right w:val="nil"/>
            </w:tcBorders>
            <w:shd w:val="clear" w:color="auto" w:fill="auto"/>
            <w:vAlign w:val="center"/>
            <w:hideMark/>
          </w:tcPr>
          <w:p w:rsidR="0002598A" w:rsidRDefault="0002598A" w:rsidP="0002598A">
            <w:pPr>
              <w:jc w:val="both"/>
              <w:rPr>
                <w:rFonts w:ascii="Arial" w:hAnsi="Arial" w:cs="Arial"/>
                <w:color w:val="000000"/>
                <w:sz w:val="20"/>
                <w:szCs w:val="20"/>
              </w:rPr>
            </w:pPr>
          </w:p>
        </w:tc>
        <w:tc>
          <w:tcPr>
            <w:tcW w:w="887" w:type="dxa"/>
            <w:tcBorders>
              <w:top w:val="nil"/>
              <w:left w:val="nil"/>
              <w:bottom w:val="nil"/>
              <w:right w:val="nil"/>
            </w:tcBorders>
            <w:shd w:val="clear" w:color="auto" w:fill="auto"/>
            <w:vAlign w:val="center"/>
            <w:hideMark/>
          </w:tcPr>
          <w:p w:rsidR="0002598A" w:rsidRDefault="0002598A" w:rsidP="0002598A">
            <w:pPr>
              <w:jc w:val="both"/>
              <w:rPr>
                <w:rFonts w:ascii="Arial" w:hAnsi="Arial" w:cs="Arial"/>
                <w:color w:val="000000"/>
                <w:sz w:val="20"/>
                <w:szCs w:val="20"/>
              </w:rPr>
            </w:pPr>
          </w:p>
        </w:tc>
        <w:tc>
          <w:tcPr>
            <w:tcW w:w="887" w:type="dxa"/>
            <w:tcBorders>
              <w:top w:val="nil"/>
              <w:left w:val="single" w:sz="4" w:space="0" w:color="auto"/>
              <w:bottom w:val="single" w:sz="4" w:space="0" w:color="auto"/>
              <w:right w:val="single" w:sz="4" w:space="0" w:color="auto"/>
            </w:tcBorders>
            <w:shd w:val="clear" w:color="000000" w:fill="D9D9D9"/>
            <w:vAlign w:val="center"/>
            <w:hideMark/>
          </w:tcPr>
          <w:p w:rsidR="0002598A" w:rsidRDefault="0002598A" w:rsidP="0002598A">
            <w:pPr>
              <w:jc w:val="center"/>
              <w:rPr>
                <w:rFonts w:ascii="Arial" w:hAnsi="Arial" w:cs="Arial"/>
                <w:color w:val="000000"/>
                <w:sz w:val="16"/>
                <w:szCs w:val="16"/>
              </w:rPr>
            </w:pPr>
            <w:r>
              <w:rPr>
                <w:rFonts w:ascii="Arial" w:hAnsi="Arial" w:cs="Arial"/>
                <w:color w:val="000000"/>
                <w:sz w:val="16"/>
                <w:szCs w:val="16"/>
              </w:rPr>
              <w:t>Concreto</w:t>
            </w: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jc w:val="center"/>
              <w:rPr>
                <w:rFonts w:ascii="Arial" w:hAnsi="Arial" w:cs="Arial"/>
                <w:color w:val="000000"/>
                <w:sz w:val="16"/>
                <w:szCs w:val="16"/>
              </w:rPr>
            </w:pPr>
            <w:r>
              <w:rPr>
                <w:rFonts w:ascii="Arial" w:hAnsi="Arial" w:cs="Arial"/>
                <w:color w:val="000000"/>
                <w:sz w:val="16"/>
                <w:szCs w:val="16"/>
              </w:rPr>
              <w:t>Asbesto cemento</w:t>
            </w: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jc w:val="center"/>
              <w:rPr>
                <w:rFonts w:ascii="Arial" w:hAnsi="Arial" w:cs="Arial"/>
                <w:color w:val="000000"/>
                <w:sz w:val="16"/>
                <w:szCs w:val="16"/>
              </w:rPr>
            </w:pPr>
            <w:r>
              <w:rPr>
                <w:rFonts w:ascii="Arial" w:hAnsi="Arial" w:cs="Arial"/>
                <w:color w:val="000000"/>
                <w:sz w:val="16"/>
                <w:szCs w:val="16"/>
              </w:rPr>
              <w:t>Plancha Metálica</w:t>
            </w: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jc w:val="center"/>
              <w:rPr>
                <w:rFonts w:ascii="Arial" w:hAnsi="Arial" w:cs="Arial"/>
                <w:color w:val="000000"/>
                <w:sz w:val="16"/>
                <w:szCs w:val="16"/>
              </w:rPr>
            </w:pPr>
            <w:r>
              <w:rPr>
                <w:rFonts w:ascii="Arial" w:hAnsi="Arial" w:cs="Arial"/>
                <w:color w:val="000000"/>
                <w:sz w:val="16"/>
                <w:szCs w:val="16"/>
              </w:rPr>
              <w:t>Tejas o similares</w:t>
            </w: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jc w:val="center"/>
              <w:rPr>
                <w:rFonts w:ascii="Arial" w:hAnsi="Arial" w:cs="Arial"/>
                <w:color w:val="000000"/>
                <w:sz w:val="16"/>
                <w:szCs w:val="16"/>
              </w:rPr>
            </w:pPr>
            <w:r>
              <w:rPr>
                <w:rFonts w:ascii="Arial" w:hAnsi="Arial" w:cs="Arial"/>
                <w:color w:val="000000"/>
                <w:sz w:val="16"/>
                <w:szCs w:val="16"/>
              </w:rPr>
              <w:t>Sólidos en general</w:t>
            </w:r>
          </w:p>
        </w:tc>
        <w:tc>
          <w:tcPr>
            <w:tcW w:w="887" w:type="dxa"/>
            <w:tcBorders>
              <w:top w:val="nil"/>
              <w:left w:val="nil"/>
              <w:bottom w:val="single" w:sz="4" w:space="0" w:color="auto"/>
              <w:right w:val="single" w:sz="4" w:space="0" w:color="auto"/>
            </w:tcBorders>
            <w:shd w:val="clear" w:color="000000" w:fill="D9D9D9"/>
            <w:vAlign w:val="center"/>
            <w:hideMark/>
          </w:tcPr>
          <w:p w:rsidR="0002598A" w:rsidRPr="005B736D" w:rsidRDefault="0002598A" w:rsidP="0002598A">
            <w:pPr>
              <w:jc w:val="center"/>
              <w:rPr>
                <w:rFonts w:ascii="Arial" w:hAnsi="Arial" w:cs="Arial"/>
                <w:b/>
                <w:color w:val="FF0000"/>
                <w:sz w:val="16"/>
                <w:szCs w:val="16"/>
              </w:rPr>
            </w:pPr>
            <w:r w:rsidRPr="005B736D">
              <w:rPr>
                <w:rFonts w:ascii="Arial" w:hAnsi="Arial" w:cs="Arial"/>
                <w:b/>
                <w:color w:val="FF0000"/>
                <w:sz w:val="16"/>
                <w:szCs w:val="16"/>
              </w:rPr>
              <w:t xml:space="preserve">Panel </w:t>
            </w:r>
            <w:proofErr w:type="spellStart"/>
            <w:r w:rsidRPr="005B736D">
              <w:rPr>
                <w:rFonts w:ascii="Arial" w:hAnsi="Arial" w:cs="Arial"/>
                <w:b/>
                <w:color w:val="FF0000"/>
                <w:sz w:val="16"/>
                <w:szCs w:val="16"/>
              </w:rPr>
              <w:t>Sandwich</w:t>
            </w:r>
            <w:proofErr w:type="spellEnd"/>
          </w:p>
        </w:tc>
      </w:tr>
      <w:tr w:rsidR="0002598A" w:rsidTr="0002598A">
        <w:trPr>
          <w:trHeight w:val="209"/>
        </w:trPr>
        <w:tc>
          <w:tcPr>
            <w:tcW w:w="887" w:type="dxa"/>
            <w:vMerge w:val="restart"/>
            <w:tcBorders>
              <w:top w:val="single" w:sz="4" w:space="0" w:color="auto"/>
              <w:left w:val="single" w:sz="4" w:space="0" w:color="auto"/>
              <w:bottom w:val="single" w:sz="4" w:space="0" w:color="auto"/>
              <w:right w:val="single" w:sz="4" w:space="0" w:color="auto"/>
            </w:tcBorders>
            <w:shd w:val="clear" w:color="000000" w:fill="D9D9D9"/>
            <w:textDirection w:val="btLr"/>
            <w:vAlign w:val="center"/>
            <w:hideMark/>
          </w:tcPr>
          <w:p w:rsidR="0002598A" w:rsidRDefault="0002598A" w:rsidP="0002598A">
            <w:pPr>
              <w:jc w:val="center"/>
              <w:rPr>
                <w:rFonts w:ascii="Arial" w:hAnsi="Arial" w:cs="Arial"/>
                <w:color w:val="000000"/>
                <w:sz w:val="20"/>
                <w:szCs w:val="20"/>
              </w:rPr>
            </w:pPr>
            <w:r>
              <w:rPr>
                <w:rFonts w:ascii="Arial" w:hAnsi="Arial" w:cs="Arial"/>
                <w:color w:val="000000"/>
                <w:sz w:val="20"/>
                <w:szCs w:val="20"/>
              </w:rPr>
              <w:t>Tipo de Construcción Muro</w:t>
            </w:r>
          </w:p>
        </w:tc>
        <w:tc>
          <w:tcPr>
            <w:tcW w:w="887" w:type="dxa"/>
            <w:tcBorders>
              <w:top w:val="single" w:sz="4" w:space="0" w:color="auto"/>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Concreto</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439"/>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Albañilería Simple</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554"/>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Albañilería Reforzada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470"/>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Muro Cortina (edificios)</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314"/>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Asbesto Cemento</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314"/>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Bloques de cemento</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335"/>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Pr="005B736D" w:rsidRDefault="0002598A" w:rsidP="0002598A">
            <w:pPr>
              <w:rPr>
                <w:rFonts w:ascii="Arial" w:hAnsi="Arial" w:cs="Arial"/>
                <w:b/>
                <w:color w:val="FF0000"/>
                <w:sz w:val="16"/>
                <w:szCs w:val="16"/>
              </w:rPr>
            </w:pPr>
            <w:r w:rsidRPr="005B736D">
              <w:rPr>
                <w:rFonts w:ascii="Arial" w:hAnsi="Arial" w:cs="Arial"/>
                <w:b/>
                <w:color w:val="FF0000"/>
                <w:sz w:val="16"/>
                <w:szCs w:val="16"/>
              </w:rPr>
              <w:t>Plancha Metálica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314"/>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Pr="005B736D" w:rsidRDefault="0002598A" w:rsidP="0002598A">
            <w:pPr>
              <w:rPr>
                <w:rFonts w:ascii="Arial" w:hAnsi="Arial" w:cs="Arial"/>
                <w:b/>
                <w:color w:val="FF0000"/>
                <w:sz w:val="16"/>
                <w:szCs w:val="16"/>
              </w:rPr>
            </w:pPr>
            <w:r w:rsidRPr="005B736D">
              <w:rPr>
                <w:rFonts w:ascii="Arial" w:hAnsi="Arial" w:cs="Arial"/>
                <w:b/>
                <w:color w:val="FF0000"/>
                <w:sz w:val="16"/>
                <w:szCs w:val="16"/>
              </w:rPr>
              <w:t>Madera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209"/>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Pr="005B736D" w:rsidRDefault="0002598A" w:rsidP="0002598A">
            <w:pPr>
              <w:rPr>
                <w:rFonts w:ascii="Arial" w:hAnsi="Arial" w:cs="Arial"/>
                <w:b/>
                <w:color w:val="FF0000"/>
                <w:sz w:val="16"/>
                <w:szCs w:val="16"/>
              </w:rPr>
            </w:pPr>
            <w:r w:rsidRPr="005B736D">
              <w:rPr>
                <w:rFonts w:ascii="Arial" w:hAnsi="Arial" w:cs="Arial"/>
                <w:b/>
                <w:color w:val="FF0000"/>
                <w:sz w:val="16"/>
                <w:szCs w:val="16"/>
              </w:rPr>
              <w:t>Adobe</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314"/>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Pr="005B736D" w:rsidRDefault="0002598A" w:rsidP="0002598A">
            <w:pPr>
              <w:rPr>
                <w:rFonts w:ascii="Arial" w:hAnsi="Arial" w:cs="Arial"/>
                <w:b/>
                <w:color w:val="FF0000"/>
                <w:sz w:val="16"/>
                <w:szCs w:val="16"/>
              </w:rPr>
            </w:pPr>
            <w:r w:rsidRPr="005B736D">
              <w:rPr>
                <w:rFonts w:ascii="Arial" w:hAnsi="Arial" w:cs="Arial"/>
                <w:b/>
                <w:color w:val="FF0000"/>
                <w:sz w:val="16"/>
                <w:szCs w:val="16"/>
              </w:rPr>
              <w:t xml:space="preserve">Panel </w:t>
            </w:r>
            <w:proofErr w:type="spellStart"/>
            <w:r w:rsidRPr="005B736D">
              <w:rPr>
                <w:rFonts w:ascii="Arial" w:hAnsi="Arial" w:cs="Arial"/>
                <w:b/>
                <w:color w:val="FF0000"/>
                <w:sz w:val="16"/>
                <w:szCs w:val="16"/>
              </w:rPr>
              <w:t>Sandwich</w:t>
            </w:r>
            <w:proofErr w:type="spellEnd"/>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bl>
    <w:p w:rsidR="0002598A" w:rsidRDefault="0002598A" w:rsidP="0002598A">
      <w:pPr>
        <w:tabs>
          <w:tab w:val="num" w:pos="1080"/>
          <w:tab w:val="num" w:pos="1170"/>
        </w:tabs>
        <w:jc w:val="both"/>
        <w:rPr>
          <w:rFonts w:ascii="Arial" w:hAnsi="Arial" w:cs="Arial"/>
          <w:bCs/>
          <w:sz w:val="20"/>
          <w:szCs w:val="20"/>
        </w:rPr>
      </w:pPr>
    </w:p>
    <w:p w:rsidR="0002598A" w:rsidRDefault="0002598A" w:rsidP="0002598A">
      <w:pPr>
        <w:tabs>
          <w:tab w:val="num" w:pos="1080"/>
          <w:tab w:val="num" w:pos="1170"/>
        </w:tabs>
        <w:jc w:val="both"/>
        <w:rPr>
          <w:rFonts w:ascii="Arial" w:hAnsi="Arial" w:cs="Arial"/>
          <w:bCs/>
          <w:sz w:val="20"/>
          <w:szCs w:val="20"/>
        </w:rPr>
      </w:pPr>
    </w:p>
    <w:p w:rsidR="0002598A" w:rsidRDefault="0002598A" w:rsidP="0002598A">
      <w:pPr>
        <w:tabs>
          <w:tab w:val="num" w:pos="1080"/>
          <w:tab w:val="num" w:pos="1170"/>
        </w:tabs>
        <w:jc w:val="both"/>
        <w:rPr>
          <w:rFonts w:ascii="Arial" w:hAnsi="Arial" w:cs="Arial"/>
          <w:bCs/>
          <w:sz w:val="20"/>
          <w:szCs w:val="20"/>
        </w:rPr>
      </w:pPr>
    </w:p>
    <w:p w:rsidR="0002598A" w:rsidRDefault="0002598A" w:rsidP="0002598A">
      <w:pPr>
        <w:tabs>
          <w:tab w:val="num" w:pos="1080"/>
          <w:tab w:val="num" w:pos="1170"/>
        </w:tabs>
        <w:jc w:val="both"/>
        <w:rPr>
          <w:rFonts w:ascii="Arial" w:hAnsi="Arial" w:cs="Arial"/>
          <w:bCs/>
          <w:sz w:val="20"/>
          <w:szCs w:val="20"/>
        </w:rPr>
      </w:pPr>
    </w:p>
    <w:p w:rsidR="0002598A" w:rsidRPr="00F577DD" w:rsidRDefault="0002598A" w:rsidP="00DA2960">
      <w:pPr>
        <w:numPr>
          <w:ilvl w:val="4"/>
          <w:numId w:val="1"/>
        </w:numPr>
        <w:tabs>
          <w:tab w:val="num" w:pos="1080"/>
          <w:tab w:val="num" w:pos="1170"/>
        </w:tabs>
        <w:ind w:left="1080"/>
        <w:jc w:val="both"/>
        <w:rPr>
          <w:rFonts w:ascii="Arial" w:hAnsi="Arial" w:cs="Arial"/>
          <w:bCs/>
          <w:sz w:val="20"/>
          <w:szCs w:val="20"/>
        </w:rPr>
      </w:pPr>
      <w:r w:rsidRPr="00F577DD">
        <w:rPr>
          <w:rFonts w:ascii="Arial" w:hAnsi="Arial" w:cs="Arial"/>
          <w:bCs/>
          <w:sz w:val="20"/>
          <w:szCs w:val="20"/>
        </w:rPr>
        <w:t>Si se incluye Cláusula a favor de banco, la forma de pago SOLO puede ser Contado</w:t>
      </w:r>
      <w:r w:rsidR="00CB333B" w:rsidRPr="00F577DD">
        <w:rPr>
          <w:rFonts w:ascii="Arial" w:hAnsi="Arial" w:cs="Arial"/>
          <w:bCs/>
          <w:sz w:val="20"/>
          <w:szCs w:val="20"/>
        </w:rPr>
        <w:t>.</w:t>
      </w:r>
    </w:p>
    <w:p w:rsidR="00144DF1" w:rsidRPr="002D2916" w:rsidRDefault="00144DF1" w:rsidP="00144DF1">
      <w:pPr>
        <w:ind w:left="1800"/>
        <w:jc w:val="both"/>
        <w:rPr>
          <w:rFonts w:ascii="Arial" w:hAnsi="Arial" w:cs="Arial"/>
          <w:bCs/>
          <w:sz w:val="20"/>
          <w:szCs w:val="20"/>
        </w:rPr>
      </w:pPr>
    </w:p>
    <w:p w:rsidR="00FA6EF3" w:rsidRPr="002D2916" w:rsidRDefault="00FA6EF3" w:rsidP="00FA6EF3">
      <w:pPr>
        <w:numPr>
          <w:ilvl w:val="0"/>
          <w:numId w:val="1"/>
        </w:numPr>
        <w:tabs>
          <w:tab w:val="num" w:pos="1800"/>
        </w:tabs>
        <w:jc w:val="both"/>
        <w:rPr>
          <w:rFonts w:ascii="Arial" w:hAnsi="Arial" w:cs="Arial"/>
          <w:b/>
          <w:bCs/>
          <w:sz w:val="20"/>
          <w:szCs w:val="20"/>
        </w:rPr>
      </w:pPr>
      <w:r w:rsidRPr="002D2916">
        <w:rPr>
          <w:rFonts w:ascii="Arial" w:hAnsi="Arial" w:cs="Arial"/>
          <w:b/>
          <w:bCs/>
          <w:sz w:val="20"/>
          <w:szCs w:val="20"/>
        </w:rPr>
        <w:t>EMISION DE LAS POLIZAS</w:t>
      </w:r>
    </w:p>
    <w:p w:rsidR="00DE7062" w:rsidRDefault="00FA6EF3" w:rsidP="00DE7062">
      <w:pPr>
        <w:numPr>
          <w:ilvl w:val="1"/>
          <w:numId w:val="36"/>
        </w:numPr>
        <w:tabs>
          <w:tab w:val="num" w:pos="1170"/>
        </w:tabs>
        <w:jc w:val="both"/>
        <w:rPr>
          <w:rFonts w:ascii="Arial" w:hAnsi="Arial" w:cs="Arial"/>
          <w:bCs/>
          <w:sz w:val="20"/>
          <w:szCs w:val="20"/>
        </w:rPr>
      </w:pPr>
      <w:r w:rsidRPr="00DE7062">
        <w:rPr>
          <w:rFonts w:ascii="Arial" w:hAnsi="Arial" w:cs="Arial"/>
          <w:bCs/>
          <w:sz w:val="20"/>
          <w:szCs w:val="20"/>
        </w:rPr>
        <w:t>La Emisión de pólizas las podrá efectuar el usuario corredor</w:t>
      </w:r>
      <w:r w:rsidR="005763F2" w:rsidRPr="00DE7062">
        <w:rPr>
          <w:rFonts w:ascii="Arial" w:hAnsi="Arial" w:cs="Arial"/>
          <w:bCs/>
          <w:sz w:val="20"/>
          <w:szCs w:val="20"/>
        </w:rPr>
        <w:t xml:space="preserve"> para todos los casos en los que exista </w:t>
      </w:r>
      <w:proofErr w:type="gramStart"/>
      <w:r w:rsidR="005763F2" w:rsidRPr="00DE7062">
        <w:rPr>
          <w:rFonts w:ascii="Arial" w:hAnsi="Arial" w:cs="Arial"/>
          <w:bCs/>
          <w:sz w:val="20"/>
          <w:szCs w:val="20"/>
        </w:rPr>
        <w:t>un oferta</w:t>
      </w:r>
      <w:proofErr w:type="gramEnd"/>
      <w:r w:rsidR="005763F2" w:rsidRPr="00DE7062">
        <w:rPr>
          <w:rFonts w:ascii="Arial" w:hAnsi="Arial" w:cs="Arial"/>
          <w:bCs/>
          <w:sz w:val="20"/>
          <w:szCs w:val="20"/>
        </w:rPr>
        <w:t xml:space="preserve"> </w:t>
      </w:r>
      <w:r w:rsidR="00F970D3" w:rsidRPr="00DE7062">
        <w:rPr>
          <w:rFonts w:ascii="Arial" w:hAnsi="Arial" w:cs="Arial"/>
          <w:bCs/>
          <w:sz w:val="20"/>
          <w:szCs w:val="20"/>
        </w:rPr>
        <w:t>del sistema (que haya simulación</w:t>
      </w:r>
      <w:r w:rsidR="005763F2" w:rsidRPr="00DE7062">
        <w:rPr>
          <w:rFonts w:ascii="Arial" w:hAnsi="Arial" w:cs="Arial"/>
          <w:bCs/>
          <w:sz w:val="20"/>
          <w:szCs w:val="20"/>
        </w:rPr>
        <w:t>)</w:t>
      </w:r>
      <w:r w:rsidR="002051EC" w:rsidRPr="00DE7062">
        <w:rPr>
          <w:rFonts w:ascii="Arial" w:hAnsi="Arial" w:cs="Arial"/>
          <w:bCs/>
          <w:sz w:val="20"/>
          <w:szCs w:val="20"/>
        </w:rPr>
        <w:t>.</w:t>
      </w:r>
    </w:p>
    <w:p w:rsidR="007D761D" w:rsidRPr="00DE7062" w:rsidRDefault="007D761D" w:rsidP="00411BCE">
      <w:pPr>
        <w:numPr>
          <w:ilvl w:val="1"/>
          <w:numId w:val="36"/>
        </w:numPr>
        <w:tabs>
          <w:tab w:val="num" w:pos="1170"/>
        </w:tabs>
        <w:jc w:val="both"/>
        <w:rPr>
          <w:rFonts w:ascii="Arial" w:hAnsi="Arial" w:cs="Arial"/>
          <w:bCs/>
          <w:sz w:val="20"/>
          <w:szCs w:val="20"/>
        </w:rPr>
      </w:pPr>
      <w:r w:rsidRPr="00DE7062">
        <w:rPr>
          <w:rFonts w:ascii="Arial" w:hAnsi="Arial" w:cs="Arial"/>
          <w:sz w:val="20"/>
          <w:szCs w:val="20"/>
        </w:rPr>
        <w:t>Inclusión de Cláusula a Favor de Banco</w:t>
      </w:r>
    </w:p>
    <w:p w:rsidR="007425F9" w:rsidRPr="00DE7062" w:rsidRDefault="007D761D" w:rsidP="00411BCE">
      <w:pPr>
        <w:numPr>
          <w:ilvl w:val="5"/>
          <w:numId w:val="38"/>
        </w:numPr>
        <w:tabs>
          <w:tab w:val="clear" w:pos="2160"/>
          <w:tab w:val="num" w:pos="1134"/>
        </w:tabs>
        <w:ind w:left="1134" w:hanging="283"/>
        <w:jc w:val="both"/>
        <w:rPr>
          <w:rFonts w:ascii="Arial" w:hAnsi="Arial" w:cs="Arial"/>
          <w:sz w:val="20"/>
          <w:szCs w:val="20"/>
        </w:rPr>
      </w:pPr>
      <w:r w:rsidRPr="00DE7062">
        <w:rPr>
          <w:rFonts w:ascii="Arial" w:hAnsi="Arial" w:cs="Arial"/>
          <w:sz w:val="20"/>
          <w:szCs w:val="20"/>
        </w:rPr>
        <w:t>Si en el campo RUT, se digita Rut correspondiente a Rut de Banco el sistema debe incluir cláusula.</w:t>
      </w:r>
    </w:p>
    <w:p w:rsidR="007425F9" w:rsidRPr="00F577DD" w:rsidRDefault="007D761D" w:rsidP="00411BCE">
      <w:pPr>
        <w:numPr>
          <w:ilvl w:val="5"/>
          <w:numId w:val="38"/>
        </w:numPr>
        <w:tabs>
          <w:tab w:val="clear" w:pos="2160"/>
          <w:tab w:val="num" w:pos="1134"/>
        </w:tabs>
        <w:ind w:left="1134" w:hanging="283"/>
        <w:jc w:val="both"/>
        <w:rPr>
          <w:rFonts w:ascii="Arial" w:hAnsi="Arial" w:cs="Arial"/>
          <w:sz w:val="20"/>
          <w:szCs w:val="20"/>
        </w:rPr>
      </w:pPr>
      <w:r w:rsidRPr="00DE7062">
        <w:rPr>
          <w:rFonts w:ascii="Arial" w:hAnsi="Arial" w:cs="Arial"/>
          <w:sz w:val="20"/>
          <w:szCs w:val="20"/>
        </w:rPr>
        <w:t xml:space="preserve">Requisitos de medio de </w:t>
      </w:r>
      <w:proofErr w:type="spellStart"/>
      <w:proofErr w:type="gramStart"/>
      <w:r w:rsidRPr="00DE7062">
        <w:rPr>
          <w:rFonts w:ascii="Arial" w:hAnsi="Arial" w:cs="Arial"/>
          <w:sz w:val="20"/>
          <w:szCs w:val="20"/>
        </w:rPr>
        <w:t>Pago:Sólo</w:t>
      </w:r>
      <w:proofErr w:type="spellEnd"/>
      <w:proofErr w:type="gramEnd"/>
      <w:r w:rsidRPr="00DE7062">
        <w:rPr>
          <w:rFonts w:ascii="Arial" w:hAnsi="Arial" w:cs="Arial"/>
          <w:sz w:val="20"/>
          <w:szCs w:val="20"/>
        </w:rPr>
        <w:t xml:space="preserve"> se podrá incluir cláusula cuando el medio de pago</w:t>
      </w:r>
      <w:r w:rsidRPr="00F577DD">
        <w:rPr>
          <w:rFonts w:ascii="Arial" w:hAnsi="Arial" w:cs="Arial"/>
          <w:sz w:val="20"/>
          <w:szCs w:val="20"/>
        </w:rPr>
        <w:t xml:space="preserve"> es Contado</w:t>
      </w:r>
    </w:p>
    <w:p w:rsidR="00411BCE" w:rsidRPr="00F577DD" w:rsidRDefault="007D761D" w:rsidP="00DE7062">
      <w:pPr>
        <w:numPr>
          <w:ilvl w:val="1"/>
          <w:numId w:val="36"/>
        </w:numPr>
        <w:jc w:val="both"/>
        <w:rPr>
          <w:rFonts w:ascii="Arial" w:hAnsi="Arial" w:cs="Arial"/>
          <w:sz w:val="20"/>
          <w:szCs w:val="20"/>
        </w:rPr>
      </w:pPr>
      <w:r w:rsidRPr="00F577DD">
        <w:rPr>
          <w:rFonts w:ascii="Arial" w:hAnsi="Arial" w:cs="Arial"/>
          <w:sz w:val="20"/>
          <w:szCs w:val="20"/>
        </w:rPr>
        <w:t xml:space="preserve">Validación </w:t>
      </w:r>
    </w:p>
    <w:p w:rsidR="007D761D" w:rsidRPr="00F577DD" w:rsidRDefault="007D761D" w:rsidP="00DE7062">
      <w:pPr>
        <w:numPr>
          <w:ilvl w:val="5"/>
          <w:numId w:val="36"/>
        </w:numPr>
        <w:tabs>
          <w:tab w:val="clear" w:pos="2160"/>
        </w:tabs>
        <w:ind w:left="1134" w:hanging="283"/>
        <w:jc w:val="both"/>
        <w:rPr>
          <w:rFonts w:ascii="Arial" w:hAnsi="Arial" w:cs="Arial"/>
          <w:sz w:val="20"/>
          <w:szCs w:val="20"/>
        </w:rPr>
      </w:pPr>
      <w:proofErr w:type="gramStart"/>
      <w:r w:rsidRPr="00F577DD">
        <w:rPr>
          <w:rFonts w:ascii="Arial" w:hAnsi="Arial" w:cs="Arial"/>
          <w:sz w:val="20"/>
          <w:szCs w:val="20"/>
        </w:rPr>
        <w:t>Cuándo</w:t>
      </w:r>
      <w:proofErr w:type="gramEnd"/>
      <w:r w:rsidRPr="00F577DD">
        <w:rPr>
          <w:rFonts w:ascii="Arial" w:hAnsi="Arial" w:cs="Arial"/>
          <w:sz w:val="20"/>
          <w:szCs w:val="20"/>
        </w:rPr>
        <w:t xml:space="preserve"> el corredor presione el botón emitir y la forma de pago no es contado, el sistema debe enviar mensajería (“Para hacer efectiva la inclusión de Cláusula de Inalterabilidad, debe seleccionar forma de pago Contado, de lo contrario debe modificar el beneficiario.”) y debe impedir la emisión de póliza, sólo hasta que el usuario modifique plan de pago </w:t>
      </w:r>
      <w:proofErr w:type="spellStart"/>
      <w:r w:rsidRPr="00F577DD">
        <w:rPr>
          <w:rFonts w:ascii="Arial" w:hAnsi="Arial" w:cs="Arial"/>
          <w:sz w:val="20"/>
          <w:szCs w:val="20"/>
        </w:rPr>
        <w:t>a</w:t>
      </w:r>
      <w:proofErr w:type="spellEnd"/>
      <w:r w:rsidRPr="00F577DD">
        <w:rPr>
          <w:rFonts w:ascii="Arial" w:hAnsi="Arial" w:cs="Arial"/>
          <w:sz w:val="20"/>
          <w:szCs w:val="20"/>
        </w:rPr>
        <w:t xml:space="preserve"> contado.</w:t>
      </w:r>
    </w:p>
    <w:p w:rsidR="007D761D" w:rsidRPr="00F577DD" w:rsidRDefault="007D761D" w:rsidP="007D761D">
      <w:pPr>
        <w:jc w:val="both"/>
        <w:rPr>
          <w:rFonts w:ascii="Arial" w:hAnsi="Arial" w:cs="Arial"/>
          <w:bCs/>
          <w:sz w:val="20"/>
          <w:szCs w:val="20"/>
        </w:rPr>
      </w:pPr>
    </w:p>
    <w:p w:rsidR="002F3565" w:rsidRPr="002C4052" w:rsidRDefault="006B4188" w:rsidP="002F3565">
      <w:pPr>
        <w:numPr>
          <w:ilvl w:val="0"/>
          <w:numId w:val="1"/>
        </w:numPr>
        <w:tabs>
          <w:tab w:val="num" w:pos="1800"/>
        </w:tabs>
        <w:jc w:val="both"/>
        <w:rPr>
          <w:rFonts w:ascii="Arial" w:hAnsi="Arial" w:cs="Arial"/>
          <w:b/>
          <w:bCs/>
          <w:sz w:val="20"/>
          <w:szCs w:val="20"/>
        </w:rPr>
      </w:pPr>
      <w:r w:rsidRPr="002C4052">
        <w:rPr>
          <w:rFonts w:ascii="Arial" w:hAnsi="Arial" w:cs="Arial"/>
          <w:b/>
          <w:bCs/>
          <w:sz w:val="20"/>
          <w:szCs w:val="20"/>
        </w:rPr>
        <w:t>FORMAS DE DOCUMENTACIÓN Y PAGO</w:t>
      </w:r>
      <w:r w:rsidR="00DE7062" w:rsidRPr="002C4052">
        <w:rPr>
          <w:rFonts w:ascii="Arial" w:hAnsi="Arial" w:cs="Arial"/>
          <w:b/>
          <w:bCs/>
          <w:sz w:val="20"/>
          <w:szCs w:val="20"/>
        </w:rPr>
        <w:t xml:space="preserve"> En revisión por parte de ACE</w:t>
      </w:r>
    </w:p>
    <w:p w:rsidR="008C44AC" w:rsidRPr="002106A6" w:rsidRDefault="008C44AC" w:rsidP="002F3565">
      <w:pPr>
        <w:numPr>
          <w:ilvl w:val="1"/>
          <w:numId w:val="1"/>
        </w:numPr>
        <w:jc w:val="both"/>
        <w:rPr>
          <w:rFonts w:ascii="Arial" w:hAnsi="Arial" w:cs="Arial"/>
          <w:b/>
          <w:bCs/>
          <w:strike/>
          <w:color w:val="FF0000"/>
          <w:sz w:val="18"/>
          <w:szCs w:val="20"/>
        </w:rPr>
      </w:pPr>
      <w:r w:rsidRPr="002106A6">
        <w:rPr>
          <w:rFonts w:ascii="Arial" w:hAnsi="Arial" w:cs="Arial"/>
          <w:strike/>
          <w:color w:val="FF0000"/>
          <w:sz w:val="22"/>
        </w:rPr>
        <w:t>Contado</w:t>
      </w:r>
    </w:p>
    <w:p w:rsidR="008C44AC" w:rsidRPr="002106A6" w:rsidRDefault="008C44AC" w:rsidP="002F3565">
      <w:pPr>
        <w:pStyle w:val="Prrafodelista"/>
        <w:numPr>
          <w:ilvl w:val="2"/>
          <w:numId w:val="1"/>
        </w:numPr>
        <w:rPr>
          <w:rFonts w:ascii="Arial" w:hAnsi="Arial" w:cs="Arial"/>
          <w:strike/>
          <w:color w:val="FF0000"/>
          <w:sz w:val="22"/>
        </w:rPr>
      </w:pPr>
      <w:r w:rsidRPr="002106A6">
        <w:rPr>
          <w:rFonts w:ascii="Arial" w:hAnsi="Arial" w:cs="Arial"/>
          <w:strike/>
          <w:color w:val="FF0000"/>
          <w:sz w:val="22"/>
        </w:rPr>
        <w:t>Aplica descuento del 1%</w:t>
      </w:r>
    </w:p>
    <w:p w:rsidR="008C44AC" w:rsidRPr="002106A6" w:rsidRDefault="008C44AC" w:rsidP="002F3565">
      <w:pPr>
        <w:pStyle w:val="Prrafodelista"/>
        <w:numPr>
          <w:ilvl w:val="1"/>
          <w:numId w:val="1"/>
        </w:numPr>
        <w:rPr>
          <w:rFonts w:ascii="Arial" w:hAnsi="Arial" w:cs="Arial"/>
          <w:strike/>
          <w:color w:val="FF0000"/>
          <w:sz w:val="22"/>
        </w:rPr>
      </w:pPr>
      <w:r w:rsidRPr="002106A6">
        <w:rPr>
          <w:rFonts w:ascii="Arial" w:hAnsi="Arial" w:cs="Arial"/>
          <w:strike/>
          <w:color w:val="FF0000"/>
          <w:sz w:val="22"/>
        </w:rPr>
        <w:t xml:space="preserve">Aviso De Vencimiento </w:t>
      </w:r>
    </w:p>
    <w:p w:rsidR="008C44AC" w:rsidRPr="002106A6" w:rsidRDefault="008C44AC" w:rsidP="002F3565">
      <w:pPr>
        <w:pStyle w:val="Prrafodelista"/>
        <w:numPr>
          <w:ilvl w:val="2"/>
          <w:numId w:val="1"/>
        </w:numPr>
        <w:rPr>
          <w:rFonts w:ascii="Arial" w:hAnsi="Arial" w:cs="Arial"/>
          <w:strike/>
          <w:color w:val="FF0000"/>
          <w:sz w:val="22"/>
        </w:rPr>
      </w:pPr>
      <w:r w:rsidRPr="002106A6">
        <w:rPr>
          <w:rFonts w:ascii="Arial" w:hAnsi="Arial" w:cs="Arial"/>
          <w:strike/>
          <w:color w:val="FF0000"/>
          <w:sz w:val="22"/>
        </w:rPr>
        <w:t xml:space="preserve">Máximo 10 cuotas, última cuota dentro de la vigencia de la póliza. </w:t>
      </w:r>
    </w:p>
    <w:p w:rsidR="008C44AC" w:rsidRPr="002106A6" w:rsidRDefault="008C44AC" w:rsidP="002F3565">
      <w:pPr>
        <w:pStyle w:val="Prrafodelista"/>
        <w:numPr>
          <w:ilvl w:val="2"/>
          <w:numId w:val="1"/>
        </w:numPr>
        <w:rPr>
          <w:rFonts w:ascii="Arial" w:hAnsi="Arial" w:cs="Arial"/>
          <w:strike/>
          <w:color w:val="FF0000"/>
          <w:sz w:val="22"/>
        </w:rPr>
      </w:pPr>
      <w:r w:rsidRPr="002106A6">
        <w:rPr>
          <w:rFonts w:ascii="Arial" w:hAnsi="Arial" w:cs="Arial"/>
          <w:bCs/>
          <w:strike/>
          <w:color w:val="FF0000"/>
          <w:sz w:val="22"/>
        </w:rPr>
        <w:t>Días de vencimiento:  5, 10, 15, y 25</w:t>
      </w:r>
    </w:p>
    <w:p w:rsidR="008C44AC" w:rsidRPr="002106A6" w:rsidRDefault="008C44AC" w:rsidP="002F3565">
      <w:pPr>
        <w:pStyle w:val="Prrafodelista"/>
        <w:numPr>
          <w:ilvl w:val="2"/>
          <w:numId w:val="1"/>
        </w:numPr>
        <w:rPr>
          <w:rFonts w:ascii="Arial" w:hAnsi="Arial" w:cs="Arial"/>
          <w:strike/>
          <w:color w:val="FF0000"/>
          <w:sz w:val="22"/>
        </w:rPr>
      </w:pPr>
      <w:r w:rsidRPr="002106A6">
        <w:rPr>
          <w:rFonts w:ascii="Arial" w:hAnsi="Arial" w:cs="Arial"/>
          <w:bCs/>
          <w:strike/>
          <w:color w:val="FF0000"/>
          <w:sz w:val="22"/>
        </w:rPr>
        <w:t>Fecha del primer vencimiento: 5, 10, 15, 25</w:t>
      </w:r>
      <w:r w:rsidRPr="002106A6">
        <w:rPr>
          <w:rFonts w:ascii="Arial" w:hAnsi="Arial" w:cs="Arial"/>
          <w:strike/>
          <w:color w:val="FF0000"/>
          <w:sz w:val="22"/>
        </w:rPr>
        <w:t xml:space="preserve"> a contar de 30 días pasados del inicio de vigencia de la póliza.</w:t>
      </w:r>
    </w:p>
    <w:p w:rsidR="008C44AC" w:rsidRDefault="008C44AC" w:rsidP="002F3565">
      <w:pPr>
        <w:pStyle w:val="Prrafodelista"/>
        <w:numPr>
          <w:ilvl w:val="2"/>
          <w:numId w:val="1"/>
        </w:numPr>
        <w:rPr>
          <w:rFonts w:ascii="Arial" w:hAnsi="Arial" w:cs="Arial"/>
          <w:strike/>
          <w:color w:val="FF0000"/>
          <w:sz w:val="22"/>
        </w:rPr>
      </w:pPr>
      <w:r w:rsidRPr="002106A6">
        <w:rPr>
          <w:rFonts w:ascii="Arial" w:hAnsi="Arial" w:cs="Arial"/>
          <w:strike/>
          <w:color w:val="FF0000"/>
          <w:sz w:val="22"/>
        </w:rPr>
        <w:t>Sin Intereses</w:t>
      </w:r>
    </w:p>
    <w:p w:rsidR="002106A6" w:rsidRPr="002106A6" w:rsidRDefault="002106A6" w:rsidP="002106A6">
      <w:pPr>
        <w:numPr>
          <w:ilvl w:val="0"/>
          <w:numId w:val="46"/>
        </w:numPr>
        <w:jc w:val="both"/>
        <w:rPr>
          <w:rFonts w:ascii="Arial Narrow" w:hAnsi="Arial Narrow"/>
          <w:b/>
          <w:highlight w:val="green"/>
        </w:rPr>
      </w:pPr>
      <w:r w:rsidRPr="002106A6">
        <w:rPr>
          <w:rFonts w:ascii="Arial Narrow" w:hAnsi="Arial Narrow"/>
          <w:b/>
          <w:highlight w:val="green"/>
        </w:rPr>
        <w:t>OPCIONES DE PAGO:</w:t>
      </w:r>
    </w:p>
    <w:p w:rsidR="002106A6" w:rsidRPr="002B227A" w:rsidRDefault="002106A6" w:rsidP="002106A6">
      <w:pPr>
        <w:numPr>
          <w:ilvl w:val="0"/>
          <w:numId w:val="47"/>
        </w:numPr>
        <w:autoSpaceDE w:val="0"/>
        <w:autoSpaceDN w:val="0"/>
        <w:ind w:left="993" w:hanging="284"/>
        <w:jc w:val="both"/>
        <w:rPr>
          <w:rFonts w:ascii="Arial Narrow" w:hAnsi="Arial Narrow"/>
          <w:caps/>
          <w:strike/>
          <w:color w:val="FF0000"/>
        </w:rPr>
      </w:pPr>
      <w:r w:rsidRPr="002B227A">
        <w:rPr>
          <w:rFonts w:ascii="Arial Narrow" w:hAnsi="Arial Narrow"/>
          <w:strike/>
          <w:color w:val="FF0000"/>
        </w:rPr>
        <w:t xml:space="preserve">Hasta seis (6) cuotas sin intereses, siendo la primera al contado. </w:t>
      </w:r>
    </w:p>
    <w:p w:rsidR="002106A6" w:rsidRPr="002B227A" w:rsidRDefault="002106A6" w:rsidP="002106A6">
      <w:pPr>
        <w:numPr>
          <w:ilvl w:val="0"/>
          <w:numId w:val="47"/>
        </w:numPr>
        <w:autoSpaceDE w:val="0"/>
        <w:autoSpaceDN w:val="0"/>
        <w:ind w:left="993" w:hanging="284"/>
        <w:jc w:val="both"/>
        <w:rPr>
          <w:rFonts w:ascii="Arial Narrow" w:hAnsi="Arial Narrow"/>
          <w:caps/>
          <w:strike/>
          <w:color w:val="FF0000"/>
        </w:rPr>
      </w:pPr>
      <w:r w:rsidRPr="002B227A">
        <w:rPr>
          <w:rFonts w:ascii="Arial Narrow" w:hAnsi="Arial Narrow"/>
          <w:strike/>
          <w:color w:val="FF0000"/>
        </w:rPr>
        <w:t xml:space="preserve">Hasta diez (10) cuotas sin interés, únicamente para pagos realizados vía </w:t>
      </w:r>
      <w:proofErr w:type="spellStart"/>
      <w:r w:rsidRPr="002B227A">
        <w:rPr>
          <w:rFonts w:ascii="Arial Narrow" w:hAnsi="Arial Narrow"/>
          <w:strike/>
          <w:color w:val="FF0000"/>
        </w:rPr>
        <w:t>pac</w:t>
      </w:r>
      <w:proofErr w:type="spellEnd"/>
      <w:r w:rsidRPr="002B227A">
        <w:rPr>
          <w:rFonts w:ascii="Arial Narrow" w:hAnsi="Arial Narrow"/>
          <w:strike/>
          <w:color w:val="FF0000"/>
        </w:rPr>
        <w:t>/</w:t>
      </w:r>
      <w:proofErr w:type="spellStart"/>
      <w:r w:rsidRPr="002B227A">
        <w:rPr>
          <w:rFonts w:ascii="Arial Narrow" w:hAnsi="Arial Narrow"/>
          <w:strike/>
          <w:color w:val="FF0000"/>
        </w:rPr>
        <w:t>pat</w:t>
      </w:r>
      <w:proofErr w:type="spellEnd"/>
      <w:r w:rsidRPr="002B227A">
        <w:rPr>
          <w:rFonts w:ascii="Arial Narrow" w:hAnsi="Arial Narrow"/>
          <w:strike/>
          <w:color w:val="FF0000"/>
        </w:rPr>
        <w:t xml:space="preserve">, siendo la primera al contado. </w:t>
      </w:r>
    </w:p>
    <w:p w:rsidR="002106A6" w:rsidRPr="002B227A" w:rsidRDefault="002106A6" w:rsidP="002106A6">
      <w:pPr>
        <w:numPr>
          <w:ilvl w:val="0"/>
          <w:numId w:val="47"/>
        </w:numPr>
        <w:autoSpaceDE w:val="0"/>
        <w:autoSpaceDN w:val="0"/>
        <w:ind w:left="993" w:hanging="284"/>
        <w:jc w:val="both"/>
        <w:rPr>
          <w:rFonts w:ascii="Arial Narrow" w:hAnsi="Arial Narrow"/>
          <w:caps/>
          <w:strike/>
          <w:color w:val="FF0000"/>
        </w:rPr>
      </w:pPr>
      <w:r w:rsidRPr="002B227A">
        <w:rPr>
          <w:rFonts w:ascii="Arial Narrow" w:hAnsi="Arial Narrow"/>
          <w:strike/>
          <w:color w:val="FF0000"/>
        </w:rPr>
        <w:t>Tope de ocho (8) cuotas con interés, siendo la primera cuota al contado.</w:t>
      </w:r>
    </w:p>
    <w:p w:rsidR="002106A6" w:rsidRPr="002B227A" w:rsidRDefault="002106A6" w:rsidP="002106A6">
      <w:pPr>
        <w:numPr>
          <w:ilvl w:val="0"/>
          <w:numId w:val="48"/>
        </w:numPr>
        <w:autoSpaceDE w:val="0"/>
        <w:autoSpaceDN w:val="0"/>
        <w:ind w:left="993" w:hanging="284"/>
        <w:jc w:val="both"/>
        <w:rPr>
          <w:rFonts w:ascii="Arial Narrow" w:hAnsi="Arial Narrow"/>
          <w:caps/>
          <w:strike/>
          <w:color w:val="FF0000"/>
        </w:rPr>
      </w:pPr>
      <w:r w:rsidRPr="002B227A">
        <w:rPr>
          <w:rFonts w:ascii="Arial Narrow" w:hAnsi="Arial Narrow"/>
          <w:strike/>
          <w:color w:val="FF0000"/>
        </w:rPr>
        <w:t>Pólizas con vigencia superior a 12 meses</w:t>
      </w:r>
      <w:r w:rsidRPr="002B227A">
        <w:rPr>
          <w:rFonts w:ascii="Arial Narrow" w:hAnsi="Arial Narrow"/>
          <w:caps/>
          <w:strike/>
          <w:color w:val="FF0000"/>
        </w:rPr>
        <w:t xml:space="preserve"> </w:t>
      </w:r>
      <w:r w:rsidRPr="002B227A">
        <w:rPr>
          <w:rFonts w:ascii="Arial Narrow" w:hAnsi="Arial Narrow"/>
          <w:strike/>
          <w:color w:val="FF0000"/>
        </w:rPr>
        <w:t xml:space="preserve">se permite cuotas con interés, con tope de hasta 2 meses antes del fin de vigencia de la póliza. En ningún caso se podrá extender las cuotas fuera de la vigencia de la póliza. </w:t>
      </w:r>
    </w:p>
    <w:p w:rsidR="002106A6" w:rsidRPr="00387784" w:rsidRDefault="002106A6" w:rsidP="002106A6">
      <w:pPr>
        <w:autoSpaceDE w:val="0"/>
        <w:autoSpaceDN w:val="0"/>
        <w:ind w:left="709"/>
        <w:jc w:val="both"/>
        <w:rPr>
          <w:rFonts w:ascii="Arial Narrow" w:hAnsi="Arial Narrow"/>
          <w:highlight w:val="green"/>
        </w:rPr>
      </w:pPr>
      <w:r w:rsidRPr="00387784">
        <w:rPr>
          <w:rFonts w:ascii="Arial Narrow" w:hAnsi="Arial Narrow"/>
          <w:highlight w:val="green"/>
        </w:rPr>
        <w:t xml:space="preserve">Para todos los pagos en cuotas, las fechas de vencimiento para cuotas serán los días: 5, 10, 15 o 25 de cada mes. </w:t>
      </w:r>
    </w:p>
    <w:p w:rsidR="002106A6" w:rsidRPr="00E25D89" w:rsidRDefault="002106A6" w:rsidP="002106A6">
      <w:pPr>
        <w:autoSpaceDE w:val="0"/>
        <w:autoSpaceDN w:val="0"/>
        <w:ind w:left="709"/>
        <w:jc w:val="both"/>
        <w:rPr>
          <w:rFonts w:ascii="Arial Narrow" w:hAnsi="Arial Narrow"/>
          <w:caps/>
          <w:strike/>
          <w:color w:val="FF0000"/>
        </w:rPr>
      </w:pPr>
      <w:r w:rsidRPr="00E25D89">
        <w:rPr>
          <w:rFonts w:ascii="Arial Narrow" w:hAnsi="Arial Narrow"/>
          <w:strike/>
          <w:color w:val="FF0000"/>
        </w:rPr>
        <w:t xml:space="preserve">Los intereses a aplicar para las pólizas que sean documentadas en más de 6 cuotas vía convenio de pago, será del 0,6% compuesto mensual. </w:t>
      </w:r>
    </w:p>
    <w:p w:rsidR="002106A6" w:rsidRPr="005D233D" w:rsidRDefault="002106A6" w:rsidP="002106A6">
      <w:pPr>
        <w:autoSpaceDE w:val="0"/>
        <w:autoSpaceDN w:val="0"/>
        <w:ind w:left="709"/>
        <w:jc w:val="both"/>
        <w:rPr>
          <w:rFonts w:ascii="Arial Narrow" w:hAnsi="Arial Narrow"/>
          <w:b/>
          <w:bCs/>
          <w:caps/>
          <w:strike/>
          <w:color w:val="FF0000"/>
        </w:rPr>
      </w:pPr>
      <w:r w:rsidRPr="005D233D">
        <w:rPr>
          <w:rFonts w:ascii="Arial Narrow" w:hAnsi="Arial Narrow"/>
          <w:b/>
          <w:bCs/>
          <w:strike/>
          <w:color w:val="FF0000"/>
        </w:rPr>
        <w:t xml:space="preserve">Pago contado: </w:t>
      </w:r>
    </w:p>
    <w:p w:rsidR="002106A6" w:rsidRPr="005D233D" w:rsidRDefault="002106A6" w:rsidP="002106A6">
      <w:pPr>
        <w:autoSpaceDE w:val="0"/>
        <w:autoSpaceDN w:val="0"/>
        <w:ind w:left="709"/>
        <w:jc w:val="both"/>
        <w:rPr>
          <w:rFonts w:ascii="Arial Narrow" w:hAnsi="Arial Narrow"/>
          <w:caps/>
          <w:strike/>
          <w:color w:val="FF0000"/>
        </w:rPr>
      </w:pPr>
      <w:r w:rsidRPr="005D233D">
        <w:rPr>
          <w:rFonts w:ascii="Arial Narrow" w:hAnsi="Arial Narrow"/>
          <w:strike/>
          <w:color w:val="FF0000"/>
        </w:rPr>
        <w:t>Se llamará pago contado al dinero recaudado por pólizas que sean pagadas dentro de los primeros 30 días contados desde la fecha de emisión.</w:t>
      </w:r>
    </w:p>
    <w:p w:rsidR="002106A6" w:rsidRPr="00E25D89" w:rsidRDefault="002106A6" w:rsidP="002106A6">
      <w:pPr>
        <w:autoSpaceDE w:val="0"/>
        <w:autoSpaceDN w:val="0"/>
        <w:spacing w:line="240" w:lineRule="atLeast"/>
        <w:ind w:left="709"/>
        <w:jc w:val="both"/>
        <w:rPr>
          <w:rFonts w:ascii="Arial Narrow" w:hAnsi="Arial Narrow"/>
          <w:b/>
          <w:bCs/>
          <w:caps/>
          <w:strike/>
          <w:color w:val="FF0000"/>
        </w:rPr>
      </w:pPr>
      <w:r w:rsidRPr="00E25D89">
        <w:rPr>
          <w:rFonts w:ascii="Arial Narrow" w:hAnsi="Arial Narrow"/>
          <w:b/>
          <w:bCs/>
          <w:strike/>
          <w:color w:val="FF0000"/>
        </w:rPr>
        <w:t xml:space="preserve">Descuentos por pago contado o pronto pago: </w:t>
      </w:r>
    </w:p>
    <w:p w:rsidR="002106A6" w:rsidRPr="00E25D89" w:rsidRDefault="002106A6" w:rsidP="002106A6">
      <w:pPr>
        <w:autoSpaceDE w:val="0"/>
        <w:autoSpaceDN w:val="0"/>
        <w:spacing w:line="240" w:lineRule="atLeast"/>
        <w:ind w:left="709"/>
        <w:jc w:val="both"/>
        <w:rPr>
          <w:rFonts w:ascii="Arial Narrow" w:hAnsi="Arial Narrow"/>
          <w:caps/>
          <w:strike/>
          <w:color w:val="FF0000"/>
          <w:lang w:val="es-ES_tradnl" w:eastAsia="es-CL"/>
        </w:rPr>
      </w:pPr>
      <w:r w:rsidRPr="00E25D89">
        <w:rPr>
          <w:rFonts w:ascii="Arial Narrow" w:hAnsi="Arial Narrow"/>
          <w:strike/>
          <w:color w:val="FF0000"/>
        </w:rPr>
        <w:t>1,5% el que se efectúa al momento del pago.</w:t>
      </w:r>
    </w:p>
    <w:p w:rsidR="002106A6" w:rsidRDefault="002106A6" w:rsidP="002106A6">
      <w:pPr>
        <w:autoSpaceDE w:val="0"/>
        <w:autoSpaceDN w:val="0"/>
        <w:ind w:left="709"/>
        <w:jc w:val="both"/>
        <w:rPr>
          <w:rFonts w:ascii="Arial Narrow" w:hAnsi="Arial Narrow"/>
          <w:b/>
          <w:bCs/>
          <w:highlight w:val="green"/>
        </w:rPr>
      </w:pPr>
    </w:p>
    <w:tbl>
      <w:tblPr>
        <w:tblW w:w="8200" w:type="dxa"/>
        <w:tblInd w:w="-8" w:type="dxa"/>
        <w:tblCellMar>
          <w:left w:w="0" w:type="dxa"/>
          <w:right w:w="0" w:type="dxa"/>
        </w:tblCellMar>
        <w:tblLook w:val="04A0" w:firstRow="1" w:lastRow="0" w:firstColumn="1" w:lastColumn="0" w:noHBand="0" w:noVBand="1"/>
      </w:tblPr>
      <w:tblGrid>
        <w:gridCol w:w="2140"/>
        <w:gridCol w:w="1300"/>
        <w:gridCol w:w="2300"/>
        <w:gridCol w:w="2460"/>
      </w:tblGrid>
      <w:tr w:rsidR="00E25D89" w:rsidRPr="00E25D89" w:rsidTr="00E25D89">
        <w:trPr>
          <w:trHeight w:val="300"/>
        </w:trPr>
        <w:tc>
          <w:tcPr>
            <w:tcW w:w="2140" w:type="dxa"/>
            <w:tcBorders>
              <w:top w:val="single" w:sz="8" w:space="0" w:color="auto"/>
              <w:left w:val="single" w:sz="8" w:space="0" w:color="auto"/>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b/>
                <w:highlight w:val="green"/>
              </w:rPr>
            </w:pPr>
            <w:r w:rsidRPr="00E25D89">
              <w:rPr>
                <w:rFonts w:ascii="Arial Narrow" w:hAnsi="Arial Narrow"/>
                <w:b/>
                <w:highlight w:val="green"/>
              </w:rPr>
              <w:lastRenderedPageBreak/>
              <w:t>Forma de Pago</w:t>
            </w:r>
          </w:p>
        </w:tc>
        <w:tc>
          <w:tcPr>
            <w:tcW w:w="1300" w:type="dxa"/>
            <w:tcBorders>
              <w:top w:val="single" w:sz="8" w:space="0" w:color="auto"/>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b/>
                <w:highlight w:val="green"/>
              </w:rPr>
            </w:pPr>
            <w:proofErr w:type="spellStart"/>
            <w:r w:rsidRPr="00E25D89">
              <w:rPr>
                <w:rFonts w:ascii="Arial Narrow" w:hAnsi="Arial Narrow"/>
                <w:b/>
                <w:highlight w:val="green"/>
              </w:rPr>
              <w:t>N°</w:t>
            </w:r>
            <w:proofErr w:type="spellEnd"/>
            <w:r w:rsidRPr="00E25D89">
              <w:rPr>
                <w:rFonts w:ascii="Arial Narrow" w:hAnsi="Arial Narrow"/>
                <w:b/>
                <w:highlight w:val="green"/>
              </w:rPr>
              <w:t xml:space="preserve"> de Cuotas</w:t>
            </w:r>
          </w:p>
        </w:tc>
        <w:tc>
          <w:tcPr>
            <w:tcW w:w="2300" w:type="dxa"/>
            <w:tcBorders>
              <w:top w:val="single" w:sz="8" w:space="0" w:color="auto"/>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b/>
                <w:highlight w:val="green"/>
              </w:rPr>
            </w:pPr>
            <w:r w:rsidRPr="00E25D89">
              <w:rPr>
                <w:rFonts w:ascii="Arial Narrow" w:hAnsi="Arial Narrow"/>
                <w:b/>
                <w:highlight w:val="green"/>
              </w:rPr>
              <w:t>Interés</w:t>
            </w:r>
          </w:p>
        </w:tc>
        <w:tc>
          <w:tcPr>
            <w:tcW w:w="2460" w:type="dxa"/>
            <w:tcBorders>
              <w:top w:val="single" w:sz="8" w:space="0" w:color="auto"/>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b/>
                <w:highlight w:val="green"/>
              </w:rPr>
            </w:pPr>
            <w:r w:rsidRPr="00E25D89">
              <w:rPr>
                <w:rFonts w:ascii="Arial Narrow" w:hAnsi="Arial Narrow"/>
                <w:b/>
                <w:highlight w:val="green"/>
              </w:rPr>
              <w:t>Observación</w:t>
            </w:r>
          </w:p>
        </w:tc>
      </w:tr>
      <w:tr w:rsidR="00E25D89" w:rsidRPr="00E25D89" w:rsidTr="00E25D89">
        <w:trPr>
          <w:trHeight w:val="300"/>
        </w:trPr>
        <w:tc>
          <w:tcPr>
            <w:tcW w:w="2140" w:type="dxa"/>
            <w:tcBorders>
              <w:top w:val="nil"/>
              <w:left w:val="single" w:sz="8" w:space="0" w:color="auto"/>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Contado</w:t>
            </w:r>
          </w:p>
        </w:tc>
        <w:tc>
          <w:tcPr>
            <w:tcW w:w="130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5D233D">
            <w:pPr>
              <w:jc w:val="center"/>
              <w:rPr>
                <w:rFonts w:ascii="Arial Narrow" w:hAnsi="Arial Narrow"/>
                <w:highlight w:val="green"/>
              </w:rPr>
            </w:pPr>
            <w:r>
              <w:rPr>
                <w:rFonts w:ascii="Arial Narrow" w:hAnsi="Arial Narrow"/>
                <w:highlight w:val="green"/>
              </w:rPr>
              <w:t>1</w:t>
            </w:r>
          </w:p>
        </w:tc>
        <w:tc>
          <w:tcPr>
            <w:tcW w:w="230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w:t>
            </w:r>
          </w:p>
        </w:tc>
        <w:tc>
          <w:tcPr>
            <w:tcW w:w="246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1,5 % de descuento</w:t>
            </w:r>
            <w:r w:rsidR="005D233D">
              <w:rPr>
                <w:rFonts w:ascii="Arial Narrow" w:hAnsi="Arial Narrow"/>
                <w:highlight w:val="green"/>
              </w:rPr>
              <w:t xml:space="preserve"> a la cuota</w:t>
            </w:r>
            <w:bookmarkStart w:id="0" w:name="_GoBack"/>
            <w:bookmarkEnd w:id="0"/>
          </w:p>
        </w:tc>
      </w:tr>
      <w:tr w:rsidR="00E25D89" w:rsidRPr="00E25D89" w:rsidTr="00E25D89">
        <w:trPr>
          <w:trHeight w:val="300"/>
        </w:trPr>
        <w:tc>
          <w:tcPr>
            <w:tcW w:w="2140" w:type="dxa"/>
            <w:tcBorders>
              <w:top w:val="nil"/>
              <w:left w:val="single" w:sz="8" w:space="0" w:color="auto"/>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Aviso de vencimiento</w:t>
            </w:r>
          </w:p>
        </w:tc>
        <w:tc>
          <w:tcPr>
            <w:tcW w:w="130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8</w:t>
            </w:r>
          </w:p>
        </w:tc>
        <w:tc>
          <w:tcPr>
            <w:tcW w:w="230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Según tabla de factores</w:t>
            </w:r>
          </w:p>
        </w:tc>
        <w:tc>
          <w:tcPr>
            <w:tcW w:w="246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Hasta 6 cuotas sin interés</w:t>
            </w:r>
          </w:p>
        </w:tc>
      </w:tr>
      <w:tr w:rsidR="00E25D89" w:rsidRPr="00E25D89" w:rsidTr="00E25D89">
        <w:trPr>
          <w:trHeight w:val="300"/>
        </w:trPr>
        <w:tc>
          <w:tcPr>
            <w:tcW w:w="2140" w:type="dxa"/>
            <w:tcBorders>
              <w:top w:val="nil"/>
              <w:left w:val="single" w:sz="8" w:space="0" w:color="auto"/>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PAT</w:t>
            </w:r>
          </w:p>
        </w:tc>
        <w:tc>
          <w:tcPr>
            <w:tcW w:w="130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10</w:t>
            </w:r>
          </w:p>
        </w:tc>
        <w:tc>
          <w:tcPr>
            <w:tcW w:w="230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Sin interés</w:t>
            </w:r>
          </w:p>
        </w:tc>
        <w:tc>
          <w:tcPr>
            <w:tcW w:w="246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rPr>
                <w:rFonts w:ascii="Arial Narrow" w:hAnsi="Arial Narrow"/>
                <w:highlight w:val="green"/>
              </w:rPr>
            </w:pPr>
          </w:p>
        </w:tc>
      </w:tr>
      <w:tr w:rsidR="00E25D89" w:rsidRPr="00E25D89" w:rsidTr="00E25D89">
        <w:trPr>
          <w:trHeight w:val="300"/>
        </w:trPr>
        <w:tc>
          <w:tcPr>
            <w:tcW w:w="2140" w:type="dxa"/>
            <w:tcBorders>
              <w:top w:val="nil"/>
              <w:left w:val="single" w:sz="8" w:space="0" w:color="auto"/>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 xml:space="preserve">PAC </w:t>
            </w:r>
          </w:p>
        </w:tc>
        <w:tc>
          <w:tcPr>
            <w:tcW w:w="130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10</w:t>
            </w:r>
          </w:p>
        </w:tc>
        <w:tc>
          <w:tcPr>
            <w:tcW w:w="230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jc w:val="center"/>
              <w:rPr>
                <w:rFonts w:ascii="Arial Narrow" w:hAnsi="Arial Narrow"/>
                <w:highlight w:val="green"/>
              </w:rPr>
            </w:pPr>
            <w:r w:rsidRPr="00E25D89">
              <w:rPr>
                <w:rFonts w:ascii="Arial Narrow" w:hAnsi="Arial Narrow"/>
                <w:highlight w:val="green"/>
              </w:rPr>
              <w:t>Sin interés</w:t>
            </w:r>
          </w:p>
        </w:tc>
        <w:tc>
          <w:tcPr>
            <w:tcW w:w="2460" w:type="dxa"/>
            <w:tcBorders>
              <w:top w:val="nil"/>
              <w:left w:val="nil"/>
              <w:bottom w:val="single" w:sz="8" w:space="0" w:color="auto"/>
              <w:right w:val="single" w:sz="8" w:space="0" w:color="auto"/>
            </w:tcBorders>
            <w:noWrap/>
            <w:tcMar>
              <w:top w:w="15" w:type="dxa"/>
              <w:left w:w="70" w:type="dxa"/>
              <w:bottom w:w="15" w:type="dxa"/>
              <w:right w:w="70" w:type="dxa"/>
            </w:tcMar>
            <w:vAlign w:val="bottom"/>
            <w:hideMark/>
          </w:tcPr>
          <w:p w:rsidR="00E25D89" w:rsidRPr="00E25D89" w:rsidRDefault="00E25D89">
            <w:pPr>
              <w:rPr>
                <w:rFonts w:ascii="Arial Narrow" w:hAnsi="Arial Narrow"/>
                <w:highlight w:val="green"/>
              </w:rPr>
            </w:pPr>
          </w:p>
        </w:tc>
      </w:tr>
    </w:tbl>
    <w:p w:rsidR="00E25D89" w:rsidRPr="00E25D89" w:rsidRDefault="00E25D89" w:rsidP="002106A6">
      <w:pPr>
        <w:autoSpaceDE w:val="0"/>
        <w:autoSpaceDN w:val="0"/>
        <w:ind w:left="709"/>
        <w:jc w:val="both"/>
        <w:rPr>
          <w:rFonts w:ascii="Arial Narrow" w:hAnsi="Arial Narrow"/>
          <w:highlight w:val="green"/>
        </w:rPr>
      </w:pPr>
    </w:p>
    <w:p w:rsidR="002106A6" w:rsidRDefault="00E25D89" w:rsidP="002106A6">
      <w:pPr>
        <w:rPr>
          <w:rFonts w:ascii="Arial Narrow" w:hAnsi="Arial Narrow"/>
          <w:b/>
          <w:highlight w:val="green"/>
        </w:rPr>
      </w:pPr>
      <w:r w:rsidRPr="00E25D89">
        <w:rPr>
          <w:rFonts w:ascii="Arial Narrow" w:hAnsi="Arial Narrow"/>
          <w:b/>
          <w:highlight w:val="green"/>
        </w:rPr>
        <w:t>Tabla de Factores de interés</w:t>
      </w:r>
    </w:p>
    <w:p w:rsidR="00E25D89" w:rsidRDefault="00E25D89" w:rsidP="002106A6">
      <w:pPr>
        <w:rPr>
          <w:rFonts w:ascii="Arial Narrow" w:hAnsi="Arial Narrow"/>
          <w:b/>
          <w:highlight w:val="green"/>
        </w:rPr>
      </w:pPr>
    </w:p>
    <w:tbl>
      <w:tblPr>
        <w:tblW w:w="2160" w:type="dxa"/>
        <w:tblCellMar>
          <w:top w:w="15" w:type="dxa"/>
          <w:left w:w="70" w:type="dxa"/>
          <w:bottom w:w="15" w:type="dxa"/>
          <w:right w:w="70" w:type="dxa"/>
        </w:tblCellMar>
        <w:tblLook w:val="04A0" w:firstRow="1" w:lastRow="0" w:firstColumn="1" w:lastColumn="0" w:noHBand="0" w:noVBand="1"/>
      </w:tblPr>
      <w:tblGrid>
        <w:gridCol w:w="860"/>
        <w:gridCol w:w="1310"/>
      </w:tblGrid>
      <w:tr w:rsidR="00E25D89" w:rsidRPr="00E25D89" w:rsidTr="00E25D89">
        <w:trPr>
          <w:trHeight w:val="330"/>
        </w:trPr>
        <w:tc>
          <w:tcPr>
            <w:tcW w:w="8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E25D89" w:rsidRPr="00E25D89" w:rsidRDefault="00E25D89">
            <w:pPr>
              <w:rPr>
                <w:rFonts w:ascii="Calibri" w:hAnsi="Calibri" w:cs="Calibri"/>
                <w:color w:val="FFFFFF"/>
                <w:sz w:val="22"/>
                <w:szCs w:val="22"/>
                <w:highlight w:val="green"/>
              </w:rPr>
            </w:pPr>
            <w:r w:rsidRPr="00E25D89">
              <w:rPr>
                <w:rFonts w:ascii="Calibri" w:hAnsi="Calibri" w:cs="Calibri"/>
                <w:color w:val="FFFFFF"/>
                <w:sz w:val="22"/>
                <w:szCs w:val="22"/>
                <w:highlight w:val="green"/>
              </w:rPr>
              <w:t>Q cuotas</w:t>
            </w:r>
          </w:p>
        </w:tc>
        <w:tc>
          <w:tcPr>
            <w:tcW w:w="13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E25D89" w:rsidRPr="00E25D89" w:rsidRDefault="00E25D89">
            <w:pPr>
              <w:rPr>
                <w:rFonts w:ascii="Calibri" w:hAnsi="Calibri" w:cs="Calibri"/>
                <w:color w:val="FFFFFF"/>
                <w:sz w:val="22"/>
                <w:szCs w:val="22"/>
                <w:highlight w:val="green"/>
              </w:rPr>
            </w:pPr>
            <w:r w:rsidRPr="00E25D89">
              <w:rPr>
                <w:rFonts w:ascii="Calibri" w:hAnsi="Calibri" w:cs="Calibri"/>
                <w:color w:val="FFFFFF"/>
                <w:sz w:val="22"/>
                <w:szCs w:val="22"/>
                <w:highlight w:val="green"/>
              </w:rPr>
              <w:t>factor x cuota</w:t>
            </w:r>
          </w:p>
        </w:tc>
      </w:tr>
      <w:tr w:rsidR="00E25D89" w:rsidRPr="00E25D89" w:rsidTr="00E25D89">
        <w:trPr>
          <w:trHeight w:val="330"/>
        </w:trPr>
        <w:tc>
          <w:tcPr>
            <w:tcW w:w="86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1</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1,006</w:t>
            </w:r>
          </w:p>
        </w:tc>
      </w:tr>
      <w:tr w:rsidR="00E25D89" w:rsidRPr="00E25D89" w:rsidTr="00E25D89">
        <w:trPr>
          <w:trHeight w:val="330"/>
        </w:trPr>
        <w:tc>
          <w:tcPr>
            <w:tcW w:w="86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2</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0,506018</w:t>
            </w:r>
          </w:p>
        </w:tc>
      </w:tr>
      <w:tr w:rsidR="00E25D89" w:rsidRPr="00E25D89" w:rsidTr="00E25D89">
        <w:trPr>
          <w:trHeight w:val="315"/>
        </w:trPr>
        <w:tc>
          <w:tcPr>
            <w:tcW w:w="86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3</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0,339369405</w:t>
            </w:r>
          </w:p>
        </w:tc>
      </w:tr>
      <w:tr w:rsidR="00E25D89" w:rsidRPr="00E25D89" w:rsidTr="00E25D89">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4</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0,256054216</w:t>
            </w:r>
          </w:p>
        </w:tc>
      </w:tr>
      <w:tr w:rsidR="00E25D89" w:rsidRPr="00E25D89" w:rsidTr="00E25D89">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5</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0,206072433</w:t>
            </w:r>
          </w:p>
        </w:tc>
      </w:tr>
      <w:tr w:rsidR="00E25D89" w:rsidRPr="00E25D89" w:rsidTr="00E25D89">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6</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0,17275739</w:t>
            </w:r>
          </w:p>
        </w:tc>
      </w:tr>
      <w:tr w:rsidR="00E25D89" w:rsidRPr="00E25D89" w:rsidTr="00E25D89">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7</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0,148966229</w:t>
            </w:r>
          </w:p>
        </w:tc>
      </w:tr>
      <w:tr w:rsidR="00E25D89" w:rsidRPr="00E25D89" w:rsidTr="00E25D89">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8</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0,131127523</w:t>
            </w:r>
          </w:p>
        </w:tc>
      </w:tr>
      <w:tr w:rsidR="00E25D89" w:rsidRPr="00E25D89" w:rsidTr="00E25D89">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9</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0,117257145</w:t>
            </w:r>
          </w:p>
        </w:tc>
      </w:tr>
      <w:tr w:rsidR="00E25D89" w:rsidRPr="00E25D89" w:rsidTr="00E25D89">
        <w:trPr>
          <w:trHeight w:val="300"/>
        </w:trPr>
        <w:tc>
          <w:tcPr>
            <w:tcW w:w="86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10</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E25D89" w:rsidRPr="00E25D89" w:rsidRDefault="00E25D89">
            <w:pPr>
              <w:jc w:val="right"/>
              <w:rPr>
                <w:rFonts w:ascii="Calibri" w:hAnsi="Calibri" w:cs="Calibri"/>
                <w:color w:val="000000"/>
                <w:sz w:val="22"/>
                <w:szCs w:val="22"/>
                <w:highlight w:val="green"/>
              </w:rPr>
            </w:pPr>
            <w:r w:rsidRPr="00E25D89">
              <w:rPr>
                <w:rFonts w:ascii="Calibri" w:hAnsi="Calibri" w:cs="Calibri"/>
                <w:color w:val="000000"/>
                <w:sz w:val="22"/>
                <w:szCs w:val="22"/>
                <w:highlight w:val="green"/>
              </w:rPr>
              <w:t>0,106164619</w:t>
            </w:r>
          </w:p>
        </w:tc>
      </w:tr>
    </w:tbl>
    <w:p w:rsidR="00E25D89" w:rsidRPr="00E25D89" w:rsidRDefault="00E25D89" w:rsidP="002106A6">
      <w:pPr>
        <w:rPr>
          <w:rFonts w:ascii="Arial Narrow" w:hAnsi="Arial Narrow"/>
          <w:b/>
          <w:highlight w:val="green"/>
        </w:rPr>
      </w:pPr>
    </w:p>
    <w:p w:rsidR="00E25D89" w:rsidRDefault="00E25D89" w:rsidP="002106A6">
      <w:pPr>
        <w:rPr>
          <w:rFonts w:ascii="Arial" w:hAnsi="Arial" w:cs="Arial"/>
          <w:sz w:val="22"/>
        </w:rPr>
      </w:pPr>
    </w:p>
    <w:p w:rsidR="00E25D89" w:rsidRPr="002106A6" w:rsidRDefault="00E25D89" w:rsidP="002106A6">
      <w:pPr>
        <w:rPr>
          <w:rFonts w:ascii="Arial" w:hAnsi="Arial" w:cs="Arial"/>
          <w:sz w:val="22"/>
        </w:rPr>
      </w:pPr>
    </w:p>
    <w:p w:rsidR="004A48E9" w:rsidRPr="002C4052" w:rsidRDefault="004A48E9" w:rsidP="002F3565">
      <w:pPr>
        <w:tabs>
          <w:tab w:val="num" w:pos="1800"/>
        </w:tabs>
        <w:ind w:left="720"/>
        <w:jc w:val="both"/>
        <w:rPr>
          <w:rFonts w:ascii="Arial" w:hAnsi="Arial" w:cs="Arial"/>
          <w:b/>
          <w:bCs/>
          <w:sz w:val="20"/>
          <w:szCs w:val="20"/>
        </w:rPr>
      </w:pPr>
    </w:p>
    <w:p w:rsidR="00DE7062" w:rsidRPr="002C4052" w:rsidRDefault="00DE7062" w:rsidP="00DE7062">
      <w:pPr>
        <w:ind w:left="720"/>
        <w:jc w:val="both"/>
        <w:rPr>
          <w:rFonts w:ascii="Arial" w:hAnsi="Arial"/>
          <w:sz w:val="18"/>
          <w:szCs w:val="18"/>
        </w:rPr>
      </w:pPr>
    </w:p>
    <w:p w:rsidR="00D83021" w:rsidRPr="002C4052" w:rsidRDefault="00D83021" w:rsidP="002E57B7">
      <w:pPr>
        <w:ind w:left="1080"/>
        <w:jc w:val="both"/>
        <w:rPr>
          <w:rFonts w:ascii="Arial" w:hAnsi="Arial" w:cs="Arial"/>
          <w:b/>
          <w:bCs/>
          <w:sz w:val="20"/>
          <w:szCs w:val="20"/>
        </w:rPr>
      </w:pPr>
    </w:p>
    <w:p w:rsidR="002E57B7" w:rsidRPr="002C4052" w:rsidRDefault="00B3510D" w:rsidP="002E57B7">
      <w:pPr>
        <w:numPr>
          <w:ilvl w:val="0"/>
          <w:numId w:val="1"/>
        </w:numPr>
        <w:jc w:val="both"/>
        <w:rPr>
          <w:rFonts w:ascii="Arial" w:hAnsi="Arial" w:cs="Arial"/>
          <w:b/>
          <w:bCs/>
          <w:sz w:val="20"/>
          <w:szCs w:val="20"/>
        </w:rPr>
      </w:pPr>
      <w:r w:rsidRPr="002C4052">
        <w:rPr>
          <w:rFonts w:ascii="Arial" w:hAnsi="Arial" w:cs="Arial"/>
          <w:b/>
          <w:bCs/>
          <w:sz w:val="20"/>
          <w:szCs w:val="20"/>
        </w:rPr>
        <w:t>ENVÍO</w:t>
      </w:r>
      <w:r w:rsidR="002E57B7" w:rsidRPr="002C4052">
        <w:rPr>
          <w:rFonts w:ascii="Arial" w:hAnsi="Arial" w:cs="Arial"/>
          <w:b/>
          <w:bCs/>
          <w:sz w:val="20"/>
          <w:szCs w:val="20"/>
        </w:rPr>
        <w:t xml:space="preserve"> DE PRODUCCIÓN</w:t>
      </w:r>
      <w:r w:rsidRPr="002C4052">
        <w:rPr>
          <w:rFonts w:ascii="Arial" w:hAnsi="Arial" w:cs="Arial"/>
          <w:b/>
          <w:bCs/>
          <w:sz w:val="20"/>
          <w:szCs w:val="20"/>
        </w:rPr>
        <w:t xml:space="preserve"> A COMPAÑÍA</w:t>
      </w:r>
    </w:p>
    <w:p w:rsidR="00652B00" w:rsidRPr="002C4052" w:rsidRDefault="00652B00" w:rsidP="00652B00">
      <w:pPr>
        <w:numPr>
          <w:ilvl w:val="1"/>
          <w:numId w:val="1"/>
        </w:numPr>
        <w:jc w:val="both"/>
        <w:rPr>
          <w:rFonts w:ascii="Arial" w:hAnsi="Arial" w:cs="Arial"/>
          <w:bCs/>
          <w:sz w:val="20"/>
          <w:szCs w:val="20"/>
        </w:rPr>
      </w:pPr>
      <w:r w:rsidRPr="002C4052">
        <w:rPr>
          <w:rFonts w:ascii="Arial" w:hAnsi="Arial" w:cs="Arial"/>
          <w:bCs/>
          <w:sz w:val="20"/>
          <w:szCs w:val="20"/>
        </w:rPr>
        <w:t>Cada vez que se emite una póliza se envía PDF con correo electrónico a la dirección:</w:t>
      </w:r>
    </w:p>
    <w:p w:rsidR="00652B00" w:rsidRPr="002C4052" w:rsidRDefault="00652B00" w:rsidP="00B3510D">
      <w:pPr>
        <w:numPr>
          <w:ilvl w:val="2"/>
          <w:numId w:val="1"/>
        </w:numPr>
        <w:jc w:val="both"/>
        <w:rPr>
          <w:rFonts w:ascii="Arial" w:hAnsi="Arial" w:cs="Arial"/>
          <w:bCs/>
          <w:sz w:val="20"/>
          <w:szCs w:val="20"/>
        </w:rPr>
      </w:pPr>
      <w:r w:rsidRPr="002C4052">
        <w:rPr>
          <w:rFonts w:ascii="Arial" w:hAnsi="Arial" w:cs="Arial"/>
          <w:bCs/>
          <w:sz w:val="20"/>
          <w:szCs w:val="20"/>
        </w:rPr>
        <w:t>e-mail destinatario</w:t>
      </w:r>
      <w:r w:rsidR="00B3510D" w:rsidRPr="002C4052">
        <w:rPr>
          <w:rFonts w:ascii="Arial" w:hAnsi="Arial" w:cs="Arial"/>
          <w:bCs/>
          <w:sz w:val="20"/>
          <w:szCs w:val="20"/>
        </w:rPr>
        <w:t xml:space="preserve">: </w:t>
      </w:r>
      <w:hyperlink r:id="rId9" w:history="1">
        <w:r w:rsidR="00B3510D" w:rsidRPr="002C4052">
          <w:rPr>
            <w:rStyle w:val="Hipervnculo"/>
            <w:lang w:val="es-US"/>
          </w:rPr>
          <w:t>Emision.Chile@Chubb.com</w:t>
        </w:r>
      </w:hyperlink>
      <w:r w:rsidR="00B3510D" w:rsidRPr="002C4052">
        <w:rPr>
          <w:lang w:val="es-US"/>
        </w:rPr>
        <w:t>; Erika.Gomez@Chubb.com</w:t>
      </w:r>
    </w:p>
    <w:p w:rsidR="00652B00" w:rsidRPr="002C4052" w:rsidRDefault="00652B00" w:rsidP="00652B00">
      <w:pPr>
        <w:numPr>
          <w:ilvl w:val="3"/>
          <w:numId w:val="1"/>
        </w:numPr>
        <w:jc w:val="both"/>
        <w:rPr>
          <w:rFonts w:ascii="Arial" w:hAnsi="Arial" w:cs="Arial"/>
          <w:bCs/>
          <w:sz w:val="20"/>
          <w:szCs w:val="20"/>
        </w:rPr>
      </w:pPr>
      <w:r w:rsidRPr="002C4052">
        <w:rPr>
          <w:rFonts w:ascii="Arial" w:hAnsi="Arial" w:cs="Arial"/>
          <w:bCs/>
          <w:sz w:val="20"/>
          <w:szCs w:val="20"/>
        </w:rPr>
        <w:t>Debe ser administrable por usuario</w:t>
      </w:r>
    </w:p>
    <w:p w:rsidR="00652B00" w:rsidRPr="002C4052" w:rsidRDefault="00652B00" w:rsidP="00652B00">
      <w:pPr>
        <w:numPr>
          <w:ilvl w:val="3"/>
          <w:numId w:val="1"/>
        </w:numPr>
        <w:jc w:val="both"/>
        <w:rPr>
          <w:rFonts w:ascii="Arial" w:hAnsi="Arial" w:cs="Arial"/>
          <w:bCs/>
          <w:sz w:val="20"/>
          <w:szCs w:val="20"/>
        </w:rPr>
      </w:pPr>
      <w:r w:rsidRPr="002C4052">
        <w:rPr>
          <w:rFonts w:ascii="Arial" w:hAnsi="Arial" w:cs="Arial"/>
          <w:bCs/>
          <w:sz w:val="20"/>
          <w:szCs w:val="20"/>
        </w:rPr>
        <w:t>Campos:</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Compañía</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Producto</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Nombre</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Apellido</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Cargo</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E-mail</w:t>
      </w:r>
    </w:p>
    <w:p w:rsidR="00652B00" w:rsidRPr="002C4052" w:rsidRDefault="00652B00" w:rsidP="00652B00">
      <w:pPr>
        <w:numPr>
          <w:ilvl w:val="2"/>
          <w:numId w:val="1"/>
        </w:numPr>
        <w:jc w:val="both"/>
        <w:rPr>
          <w:rFonts w:ascii="Arial" w:hAnsi="Arial" w:cs="Arial"/>
          <w:bCs/>
          <w:sz w:val="20"/>
          <w:szCs w:val="20"/>
        </w:rPr>
      </w:pPr>
      <w:r w:rsidRPr="002C4052">
        <w:rPr>
          <w:rFonts w:ascii="Arial" w:hAnsi="Arial" w:cs="Arial"/>
          <w:bCs/>
          <w:sz w:val="20"/>
          <w:szCs w:val="20"/>
        </w:rPr>
        <w:t>Texto del Correo</w:t>
      </w:r>
    </w:p>
    <w:p w:rsidR="00652B00" w:rsidRPr="002C4052" w:rsidRDefault="00652B00" w:rsidP="00652B00">
      <w:pPr>
        <w:numPr>
          <w:ilvl w:val="3"/>
          <w:numId w:val="1"/>
        </w:numPr>
        <w:jc w:val="both"/>
        <w:rPr>
          <w:rFonts w:ascii="Arial" w:hAnsi="Arial" w:cs="Arial"/>
          <w:bCs/>
          <w:sz w:val="20"/>
          <w:szCs w:val="20"/>
        </w:rPr>
      </w:pPr>
      <w:r w:rsidRPr="002C4052">
        <w:rPr>
          <w:rFonts w:ascii="Arial" w:hAnsi="Arial" w:cs="Arial"/>
          <w:bCs/>
          <w:sz w:val="20"/>
          <w:szCs w:val="20"/>
        </w:rPr>
        <w:t>Según Anexo 1</w:t>
      </w:r>
    </w:p>
    <w:p w:rsidR="00C77939" w:rsidRPr="002C4052" w:rsidRDefault="00C77939" w:rsidP="00C77939">
      <w:pPr>
        <w:ind w:left="360"/>
        <w:jc w:val="both"/>
        <w:rPr>
          <w:rFonts w:ascii="Arial" w:hAnsi="Arial" w:cs="Arial"/>
          <w:b/>
          <w:bCs/>
          <w:sz w:val="20"/>
          <w:szCs w:val="20"/>
        </w:rPr>
      </w:pPr>
    </w:p>
    <w:p w:rsidR="00C77939" w:rsidRPr="002C4052" w:rsidRDefault="00C77939" w:rsidP="002E57B7">
      <w:pPr>
        <w:numPr>
          <w:ilvl w:val="0"/>
          <w:numId w:val="1"/>
        </w:numPr>
        <w:jc w:val="both"/>
        <w:rPr>
          <w:rFonts w:ascii="Arial" w:hAnsi="Arial" w:cs="Arial"/>
          <w:b/>
          <w:bCs/>
          <w:sz w:val="20"/>
          <w:szCs w:val="20"/>
        </w:rPr>
      </w:pPr>
      <w:r w:rsidRPr="002C4052">
        <w:rPr>
          <w:rFonts w:ascii="Arial" w:hAnsi="Arial" w:cs="Arial"/>
          <w:b/>
          <w:bCs/>
          <w:sz w:val="20"/>
          <w:szCs w:val="20"/>
        </w:rPr>
        <w:t xml:space="preserve">NÚMERO DE PÓLIZA: </w:t>
      </w:r>
    </w:p>
    <w:p w:rsidR="00652B00" w:rsidRPr="002C4052" w:rsidRDefault="00652B00" w:rsidP="00652B00">
      <w:pPr>
        <w:numPr>
          <w:ilvl w:val="1"/>
          <w:numId w:val="1"/>
        </w:numPr>
        <w:jc w:val="both"/>
        <w:rPr>
          <w:rFonts w:ascii="Arial" w:hAnsi="Arial" w:cs="Arial"/>
          <w:bCs/>
          <w:sz w:val="20"/>
          <w:szCs w:val="20"/>
        </w:rPr>
      </w:pPr>
      <w:r w:rsidRPr="002C4052">
        <w:rPr>
          <w:rFonts w:ascii="Arial" w:hAnsi="Arial" w:cs="Arial"/>
          <w:bCs/>
          <w:sz w:val="20"/>
          <w:szCs w:val="20"/>
        </w:rPr>
        <w:t>Rango numeral entregado por compañía</w:t>
      </w:r>
    </w:p>
    <w:p w:rsidR="00652B00" w:rsidRPr="002C4052" w:rsidRDefault="00652B00" w:rsidP="00652B00">
      <w:pPr>
        <w:ind w:left="720"/>
        <w:jc w:val="both"/>
        <w:rPr>
          <w:rFonts w:ascii="Arial" w:hAnsi="Arial" w:cs="Arial"/>
          <w:b/>
          <w:bCs/>
          <w:sz w:val="20"/>
          <w:szCs w:val="20"/>
        </w:rPr>
      </w:pPr>
    </w:p>
    <w:p w:rsidR="00652B00" w:rsidRPr="002C4052" w:rsidRDefault="00652B00" w:rsidP="00652B00">
      <w:pPr>
        <w:numPr>
          <w:ilvl w:val="0"/>
          <w:numId w:val="1"/>
        </w:numPr>
        <w:jc w:val="both"/>
        <w:rPr>
          <w:rFonts w:ascii="Arial" w:hAnsi="Arial" w:cs="Arial"/>
          <w:b/>
          <w:bCs/>
          <w:sz w:val="20"/>
          <w:szCs w:val="20"/>
        </w:rPr>
      </w:pPr>
      <w:r w:rsidRPr="002C4052">
        <w:rPr>
          <w:rFonts w:ascii="Arial" w:hAnsi="Arial" w:cs="Arial"/>
          <w:b/>
          <w:bCs/>
          <w:sz w:val="20"/>
          <w:szCs w:val="20"/>
        </w:rPr>
        <w:t>Renovaciones</w:t>
      </w:r>
    </w:p>
    <w:p w:rsidR="00652B00" w:rsidRPr="002C4052" w:rsidRDefault="00652B00" w:rsidP="00652B00">
      <w:pPr>
        <w:numPr>
          <w:ilvl w:val="1"/>
          <w:numId w:val="1"/>
        </w:numPr>
        <w:jc w:val="both"/>
        <w:rPr>
          <w:rFonts w:ascii="Arial" w:hAnsi="Arial" w:cs="Arial"/>
          <w:bCs/>
          <w:sz w:val="20"/>
          <w:szCs w:val="20"/>
        </w:rPr>
      </w:pPr>
      <w:r w:rsidRPr="002C4052">
        <w:rPr>
          <w:rFonts w:ascii="Arial" w:hAnsi="Arial" w:cs="Arial"/>
          <w:bCs/>
          <w:sz w:val="20"/>
          <w:szCs w:val="20"/>
        </w:rPr>
        <w:t xml:space="preserve">Prima informada por compañía al momento de </w:t>
      </w:r>
      <w:r w:rsidR="001C22BD" w:rsidRPr="002C4052">
        <w:rPr>
          <w:rFonts w:ascii="Arial" w:hAnsi="Arial" w:cs="Arial"/>
          <w:bCs/>
          <w:sz w:val="20"/>
          <w:szCs w:val="20"/>
        </w:rPr>
        <w:t>renovar.</w:t>
      </w:r>
    </w:p>
    <w:p w:rsidR="001C22BD" w:rsidRPr="002C4052" w:rsidRDefault="001C22BD" w:rsidP="00652B00">
      <w:pPr>
        <w:numPr>
          <w:ilvl w:val="1"/>
          <w:numId w:val="1"/>
        </w:numPr>
        <w:jc w:val="both"/>
        <w:rPr>
          <w:rFonts w:ascii="Arial" w:hAnsi="Arial" w:cs="Arial"/>
          <w:bCs/>
          <w:sz w:val="20"/>
          <w:szCs w:val="20"/>
        </w:rPr>
      </w:pPr>
      <w:r w:rsidRPr="002C4052">
        <w:rPr>
          <w:rFonts w:ascii="Arial" w:hAnsi="Arial" w:cs="Arial"/>
          <w:bCs/>
          <w:sz w:val="20"/>
          <w:szCs w:val="20"/>
        </w:rPr>
        <w:t xml:space="preserve">Usa códigos vigentes para mantener prima o para </w:t>
      </w:r>
      <w:proofErr w:type="spellStart"/>
      <w:proofErr w:type="gramStart"/>
      <w:r w:rsidRPr="002C4052">
        <w:rPr>
          <w:rFonts w:ascii="Arial" w:hAnsi="Arial" w:cs="Arial"/>
          <w:bCs/>
          <w:sz w:val="20"/>
          <w:szCs w:val="20"/>
        </w:rPr>
        <w:t>retarificar</w:t>
      </w:r>
      <w:proofErr w:type="spellEnd"/>
      <w:r w:rsidRPr="002C4052">
        <w:rPr>
          <w:rFonts w:ascii="Arial" w:hAnsi="Arial" w:cs="Arial"/>
          <w:bCs/>
          <w:sz w:val="20"/>
          <w:szCs w:val="20"/>
        </w:rPr>
        <w:t xml:space="preserve">  y</w:t>
      </w:r>
      <w:proofErr w:type="gramEnd"/>
      <w:r w:rsidRPr="002C4052">
        <w:rPr>
          <w:rFonts w:ascii="Arial" w:hAnsi="Arial" w:cs="Arial"/>
          <w:bCs/>
          <w:sz w:val="20"/>
          <w:szCs w:val="20"/>
        </w:rPr>
        <w:t xml:space="preserve"> se ingresa prima si cambia la prima vigente.</w:t>
      </w:r>
    </w:p>
    <w:p w:rsidR="00BF00F6" w:rsidRPr="009B68F2" w:rsidRDefault="00BF00F6">
      <w:pPr>
        <w:rPr>
          <w:rFonts w:ascii="Arial" w:hAnsi="Arial" w:cs="Arial"/>
          <w:b/>
          <w:bCs/>
          <w:sz w:val="20"/>
          <w:szCs w:val="20"/>
          <w:highlight w:val="green"/>
        </w:rPr>
      </w:pPr>
      <w:r w:rsidRPr="009B68F2">
        <w:rPr>
          <w:rFonts w:ascii="Arial" w:hAnsi="Arial" w:cs="Arial"/>
          <w:b/>
          <w:bCs/>
          <w:sz w:val="20"/>
          <w:szCs w:val="20"/>
          <w:highlight w:val="green"/>
        </w:rPr>
        <w:br w:type="page"/>
      </w:r>
    </w:p>
    <w:p w:rsidR="009B68F2" w:rsidRPr="002C4052" w:rsidRDefault="009B68F2" w:rsidP="009B68F2">
      <w:pPr>
        <w:pStyle w:val="Prrafodelista"/>
        <w:numPr>
          <w:ilvl w:val="0"/>
          <w:numId w:val="1"/>
        </w:numPr>
        <w:rPr>
          <w:rFonts w:ascii="Arial" w:hAnsi="Arial" w:cs="Arial"/>
          <w:b/>
          <w:bCs/>
          <w:sz w:val="20"/>
          <w:szCs w:val="20"/>
        </w:rPr>
      </w:pPr>
      <w:r w:rsidRPr="002C4052">
        <w:rPr>
          <w:rFonts w:ascii="Arial" w:hAnsi="Arial" w:cs="Arial"/>
          <w:b/>
          <w:bCs/>
          <w:sz w:val="20"/>
          <w:szCs w:val="20"/>
        </w:rPr>
        <w:lastRenderedPageBreak/>
        <w:t>Endosos</w:t>
      </w:r>
    </w:p>
    <w:p w:rsidR="009B68F2" w:rsidRPr="002C4052" w:rsidRDefault="00781DC5" w:rsidP="009B68F2">
      <w:pPr>
        <w:pStyle w:val="Prrafodelista"/>
        <w:numPr>
          <w:ilvl w:val="1"/>
          <w:numId w:val="1"/>
        </w:numPr>
        <w:rPr>
          <w:rFonts w:ascii="Arial" w:hAnsi="Arial" w:cs="Arial"/>
          <w:b/>
          <w:bCs/>
          <w:sz w:val="20"/>
          <w:szCs w:val="20"/>
        </w:rPr>
      </w:pPr>
      <w:r w:rsidRPr="002C4052">
        <w:rPr>
          <w:rFonts w:ascii="Arial" w:hAnsi="Arial" w:cs="Arial"/>
          <w:b/>
          <w:bCs/>
          <w:sz w:val="20"/>
          <w:szCs w:val="20"/>
        </w:rPr>
        <w:t>Según Documento Anexos Endosos V</w:t>
      </w:r>
      <w:r w:rsidR="00A37C47" w:rsidRPr="002C4052">
        <w:rPr>
          <w:rFonts w:ascii="Arial" w:hAnsi="Arial" w:cs="Arial"/>
          <w:b/>
          <w:bCs/>
          <w:sz w:val="20"/>
          <w:szCs w:val="20"/>
        </w:rPr>
        <w:t>7.0</w:t>
      </w:r>
    </w:p>
    <w:p w:rsidR="00C77939" w:rsidRPr="002C4052" w:rsidRDefault="00C77939" w:rsidP="00C77939">
      <w:pPr>
        <w:ind w:left="360"/>
        <w:jc w:val="both"/>
        <w:rPr>
          <w:rFonts w:ascii="Arial" w:hAnsi="Arial" w:cs="Arial"/>
          <w:b/>
          <w:bCs/>
          <w:sz w:val="20"/>
          <w:szCs w:val="20"/>
        </w:rPr>
      </w:pPr>
    </w:p>
    <w:p w:rsidR="0027270B" w:rsidRDefault="00BF00F6" w:rsidP="005F7734">
      <w:pPr>
        <w:rPr>
          <w:rFonts w:ascii="Arial" w:hAnsi="Arial" w:cs="Arial"/>
          <w:b/>
          <w:bCs/>
          <w:sz w:val="20"/>
          <w:szCs w:val="20"/>
        </w:rPr>
      </w:pPr>
      <w:r w:rsidRPr="002C4052">
        <w:rPr>
          <w:rFonts w:ascii="Arial" w:hAnsi="Arial" w:cs="Arial"/>
          <w:b/>
          <w:bCs/>
          <w:sz w:val="20"/>
          <w:szCs w:val="20"/>
        </w:rPr>
        <w:t>ANEXO 1 – E-MAIL CON ENVÍO DE PÓLIZA</w:t>
      </w:r>
    </w:p>
    <w:p w:rsidR="00BF00F6" w:rsidRDefault="00BF00F6" w:rsidP="005F7734">
      <w:pPr>
        <w:rPr>
          <w:rFonts w:ascii="Arial" w:hAnsi="Arial" w:cs="Arial"/>
          <w:b/>
          <w:bCs/>
          <w:sz w:val="20"/>
          <w:szCs w:val="20"/>
        </w:rPr>
      </w:pPr>
    </w:p>
    <w:p w:rsidR="00BF00F6" w:rsidRDefault="001B69FC" w:rsidP="005F7734">
      <w:pPr>
        <w:rPr>
          <w:rFonts w:ascii="Arial" w:hAnsi="Arial" w:cs="Arial"/>
          <w:bCs/>
          <w:sz w:val="20"/>
          <w:szCs w:val="20"/>
        </w:rPr>
      </w:pPr>
      <w:r>
        <w:rPr>
          <w:rFonts w:ascii="Arial" w:hAnsi="Arial" w:cs="Arial"/>
          <w:bCs/>
          <w:sz w:val="20"/>
          <w:szCs w:val="20"/>
        </w:rPr>
        <w:t>Asunto: Nueva Emisión Póliza Condominio Portal ANS [</w:t>
      </w:r>
      <w:proofErr w:type="spellStart"/>
      <w:r w:rsidRPr="001B69FC">
        <w:rPr>
          <w:rFonts w:ascii="Arial" w:hAnsi="Arial" w:cs="Arial"/>
          <w:bCs/>
          <w:sz w:val="20"/>
          <w:szCs w:val="20"/>
          <w:highlight w:val="yellow"/>
        </w:rPr>
        <w:t>N°</w:t>
      </w:r>
      <w:proofErr w:type="spellEnd"/>
      <w:r w:rsidRPr="001B69FC">
        <w:rPr>
          <w:rFonts w:ascii="Arial" w:hAnsi="Arial" w:cs="Arial"/>
          <w:bCs/>
          <w:sz w:val="20"/>
          <w:szCs w:val="20"/>
          <w:highlight w:val="yellow"/>
        </w:rPr>
        <w:t xml:space="preserve"> de Póliza</w:t>
      </w:r>
      <w:r>
        <w:rPr>
          <w:rFonts w:ascii="Arial" w:hAnsi="Arial" w:cs="Arial"/>
          <w:bCs/>
          <w:sz w:val="20"/>
          <w:szCs w:val="20"/>
        </w:rPr>
        <w:t>]</w:t>
      </w:r>
    </w:p>
    <w:p w:rsidR="001B69FC" w:rsidRDefault="001B69FC" w:rsidP="005F7734">
      <w:pPr>
        <w:rPr>
          <w:rFonts w:ascii="Arial" w:hAnsi="Arial" w:cs="Arial"/>
          <w:bCs/>
          <w:sz w:val="20"/>
          <w:szCs w:val="20"/>
        </w:rPr>
      </w:pPr>
    </w:p>
    <w:p w:rsidR="001B69FC" w:rsidRDefault="001B69FC" w:rsidP="001B69FC">
      <w:pPr>
        <w:pStyle w:val="Ttulo1"/>
      </w:pPr>
      <w:r>
        <w:t>Adjunto: PDF con póliza emitida</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Cuerpo del correo:</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Se adjunta la siguiente póliza del Producto Condominio emitida en portal ANS:</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proofErr w:type="spellStart"/>
      <w:r>
        <w:rPr>
          <w:rFonts w:ascii="Arial" w:hAnsi="Arial" w:cs="Arial"/>
          <w:bCs/>
          <w:sz w:val="20"/>
          <w:szCs w:val="20"/>
        </w:rPr>
        <w:t>N°</w:t>
      </w:r>
      <w:proofErr w:type="spellEnd"/>
      <w:r>
        <w:rPr>
          <w:rFonts w:ascii="Arial" w:hAnsi="Arial" w:cs="Arial"/>
          <w:bCs/>
          <w:sz w:val="20"/>
          <w:szCs w:val="20"/>
        </w:rPr>
        <w:t xml:space="preserve"> de Póliza</w:t>
      </w:r>
      <w:r>
        <w:rPr>
          <w:rFonts w:ascii="Arial" w:hAnsi="Arial" w:cs="Arial"/>
          <w:bCs/>
          <w:sz w:val="20"/>
          <w:szCs w:val="20"/>
        </w:rPr>
        <w:tab/>
      </w:r>
      <w:r>
        <w:rPr>
          <w:rFonts w:ascii="Arial" w:hAnsi="Arial" w:cs="Arial"/>
          <w:bCs/>
          <w:sz w:val="20"/>
          <w:szCs w:val="20"/>
        </w:rPr>
        <w:tab/>
        <w:t>: [</w:t>
      </w:r>
      <w:proofErr w:type="spellStart"/>
      <w:r w:rsidRPr="000A0D40">
        <w:rPr>
          <w:rFonts w:ascii="Arial" w:hAnsi="Arial" w:cs="Arial"/>
          <w:bCs/>
          <w:sz w:val="20"/>
          <w:szCs w:val="20"/>
          <w:highlight w:val="yellow"/>
        </w:rPr>
        <w:t>N°</w:t>
      </w:r>
      <w:proofErr w:type="spellEnd"/>
      <w:r w:rsidRPr="000A0D40">
        <w:rPr>
          <w:rFonts w:ascii="Arial" w:hAnsi="Arial" w:cs="Arial"/>
          <w:bCs/>
          <w:sz w:val="20"/>
          <w:szCs w:val="20"/>
          <w:highlight w:val="yellow"/>
        </w:rPr>
        <w:t xml:space="preserve"> de Póliza</w:t>
      </w:r>
      <w:r>
        <w:rPr>
          <w:rFonts w:ascii="Arial" w:hAnsi="Arial" w:cs="Arial"/>
          <w:bCs/>
          <w:sz w:val="20"/>
          <w:szCs w:val="20"/>
        </w:rPr>
        <w:t>]</w:t>
      </w:r>
    </w:p>
    <w:p w:rsidR="001B69FC" w:rsidRDefault="001B69FC" w:rsidP="005F7734">
      <w:pPr>
        <w:rPr>
          <w:rFonts w:ascii="Arial" w:hAnsi="Arial" w:cs="Arial"/>
          <w:bCs/>
          <w:sz w:val="20"/>
          <w:szCs w:val="20"/>
        </w:rPr>
      </w:pPr>
      <w:r>
        <w:rPr>
          <w:rFonts w:ascii="Arial" w:hAnsi="Arial" w:cs="Arial"/>
          <w:bCs/>
          <w:sz w:val="20"/>
          <w:szCs w:val="20"/>
        </w:rPr>
        <w:t>Rut Corredor</w:t>
      </w:r>
      <w:r>
        <w:rPr>
          <w:rFonts w:ascii="Arial" w:hAnsi="Arial" w:cs="Arial"/>
          <w:bCs/>
          <w:sz w:val="20"/>
          <w:szCs w:val="20"/>
        </w:rPr>
        <w:tab/>
      </w:r>
      <w:r>
        <w:rPr>
          <w:rFonts w:ascii="Arial" w:hAnsi="Arial" w:cs="Arial"/>
          <w:bCs/>
          <w:sz w:val="20"/>
          <w:szCs w:val="20"/>
        </w:rPr>
        <w:tab/>
        <w:t>: [</w:t>
      </w:r>
      <w:r w:rsidRPr="000A0D40">
        <w:rPr>
          <w:rFonts w:ascii="Arial" w:hAnsi="Arial" w:cs="Arial"/>
          <w:bCs/>
          <w:sz w:val="20"/>
          <w:szCs w:val="20"/>
          <w:highlight w:val="yellow"/>
        </w:rPr>
        <w:t>Rut Corredor</w:t>
      </w:r>
      <w:r>
        <w:rPr>
          <w:rFonts w:ascii="Arial" w:hAnsi="Arial" w:cs="Arial"/>
          <w:bCs/>
          <w:sz w:val="20"/>
          <w:szCs w:val="20"/>
        </w:rPr>
        <w:t>]</w:t>
      </w:r>
    </w:p>
    <w:p w:rsidR="001B69FC" w:rsidRDefault="001B69FC" w:rsidP="005F7734">
      <w:pPr>
        <w:rPr>
          <w:rFonts w:ascii="Arial" w:hAnsi="Arial" w:cs="Arial"/>
          <w:bCs/>
          <w:sz w:val="20"/>
          <w:szCs w:val="20"/>
        </w:rPr>
      </w:pPr>
      <w:r>
        <w:rPr>
          <w:rFonts w:ascii="Arial" w:hAnsi="Arial" w:cs="Arial"/>
          <w:bCs/>
          <w:sz w:val="20"/>
          <w:szCs w:val="20"/>
        </w:rPr>
        <w:t>Nombre Corredor</w:t>
      </w:r>
      <w:r>
        <w:rPr>
          <w:rFonts w:ascii="Arial" w:hAnsi="Arial" w:cs="Arial"/>
          <w:bCs/>
          <w:sz w:val="20"/>
          <w:szCs w:val="20"/>
        </w:rPr>
        <w:tab/>
        <w:t>: [</w:t>
      </w:r>
      <w:r w:rsidRPr="000A0D40">
        <w:rPr>
          <w:rFonts w:ascii="Arial" w:hAnsi="Arial" w:cs="Arial"/>
          <w:bCs/>
          <w:sz w:val="20"/>
          <w:szCs w:val="20"/>
          <w:highlight w:val="yellow"/>
        </w:rPr>
        <w:t>Nombre Corredor</w:t>
      </w:r>
      <w:r>
        <w:rPr>
          <w:rFonts w:ascii="Arial" w:hAnsi="Arial" w:cs="Arial"/>
          <w:bCs/>
          <w:sz w:val="20"/>
          <w:szCs w:val="20"/>
        </w:rPr>
        <w:t>]</w:t>
      </w:r>
    </w:p>
    <w:p w:rsidR="001B69FC" w:rsidRDefault="001B69FC" w:rsidP="005F7734">
      <w:pPr>
        <w:rPr>
          <w:rFonts w:ascii="Arial" w:hAnsi="Arial" w:cs="Arial"/>
          <w:bCs/>
          <w:sz w:val="20"/>
          <w:szCs w:val="20"/>
        </w:rPr>
      </w:pPr>
      <w:r>
        <w:rPr>
          <w:rFonts w:ascii="Arial" w:hAnsi="Arial" w:cs="Arial"/>
          <w:bCs/>
          <w:sz w:val="20"/>
          <w:szCs w:val="20"/>
        </w:rPr>
        <w:br/>
        <w:t>Rut Contratante</w:t>
      </w:r>
      <w:r>
        <w:rPr>
          <w:rFonts w:ascii="Arial" w:hAnsi="Arial" w:cs="Arial"/>
          <w:bCs/>
          <w:sz w:val="20"/>
          <w:szCs w:val="20"/>
        </w:rPr>
        <w:tab/>
      </w:r>
      <w:r>
        <w:rPr>
          <w:rFonts w:ascii="Arial" w:hAnsi="Arial" w:cs="Arial"/>
          <w:bCs/>
          <w:sz w:val="20"/>
          <w:szCs w:val="20"/>
        </w:rPr>
        <w:tab/>
        <w:t>: [</w:t>
      </w:r>
      <w:r w:rsidRPr="000A0D40">
        <w:rPr>
          <w:rFonts w:ascii="Arial" w:hAnsi="Arial" w:cs="Arial"/>
          <w:bCs/>
          <w:sz w:val="20"/>
          <w:szCs w:val="20"/>
          <w:highlight w:val="yellow"/>
        </w:rPr>
        <w:t>Rut contratante</w:t>
      </w:r>
      <w:r>
        <w:rPr>
          <w:rFonts w:ascii="Arial" w:hAnsi="Arial" w:cs="Arial"/>
          <w:bCs/>
          <w:sz w:val="20"/>
          <w:szCs w:val="20"/>
        </w:rPr>
        <w:t>]</w:t>
      </w:r>
    </w:p>
    <w:p w:rsidR="001B69FC" w:rsidRDefault="001B69FC" w:rsidP="005F7734">
      <w:pPr>
        <w:rPr>
          <w:rFonts w:ascii="Arial" w:hAnsi="Arial" w:cs="Arial"/>
          <w:bCs/>
          <w:sz w:val="20"/>
          <w:szCs w:val="20"/>
        </w:rPr>
      </w:pPr>
      <w:r>
        <w:rPr>
          <w:rFonts w:ascii="Arial" w:hAnsi="Arial" w:cs="Arial"/>
          <w:bCs/>
          <w:sz w:val="20"/>
          <w:szCs w:val="20"/>
        </w:rPr>
        <w:t>Nombre Contratante</w:t>
      </w:r>
      <w:r>
        <w:rPr>
          <w:rFonts w:ascii="Arial" w:hAnsi="Arial" w:cs="Arial"/>
          <w:bCs/>
          <w:sz w:val="20"/>
          <w:szCs w:val="20"/>
        </w:rPr>
        <w:tab/>
        <w:t>: [</w:t>
      </w:r>
      <w:r w:rsidRPr="000A0D40">
        <w:rPr>
          <w:rFonts w:ascii="Arial" w:hAnsi="Arial" w:cs="Arial"/>
          <w:bCs/>
          <w:sz w:val="20"/>
          <w:szCs w:val="20"/>
          <w:highlight w:val="yellow"/>
        </w:rPr>
        <w:t>Nombre Contratante</w:t>
      </w:r>
      <w:r>
        <w:rPr>
          <w:rFonts w:ascii="Arial" w:hAnsi="Arial" w:cs="Arial"/>
          <w:bCs/>
          <w:sz w:val="20"/>
          <w:szCs w:val="20"/>
        </w:rPr>
        <w:t>]</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Inicio Vigencia</w:t>
      </w:r>
      <w:r>
        <w:rPr>
          <w:rFonts w:ascii="Arial" w:hAnsi="Arial" w:cs="Arial"/>
          <w:bCs/>
          <w:sz w:val="20"/>
          <w:szCs w:val="20"/>
        </w:rPr>
        <w:tab/>
      </w:r>
      <w:r>
        <w:rPr>
          <w:rFonts w:ascii="Arial" w:hAnsi="Arial" w:cs="Arial"/>
          <w:bCs/>
          <w:sz w:val="20"/>
          <w:szCs w:val="20"/>
        </w:rPr>
        <w:tab/>
        <w:t>: [</w:t>
      </w:r>
      <w:r w:rsidRPr="000A0D40">
        <w:rPr>
          <w:rFonts w:ascii="Arial" w:hAnsi="Arial" w:cs="Arial"/>
          <w:bCs/>
          <w:sz w:val="20"/>
          <w:szCs w:val="20"/>
          <w:highlight w:val="yellow"/>
        </w:rPr>
        <w:t>Fecha inicio Vigencia</w:t>
      </w:r>
      <w:r>
        <w:rPr>
          <w:rFonts w:ascii="Arial" w:hAnsi="Arial" w:cs="Arial"/>
          <w:bCs/>
          <w:sz w:val="20"/>
          <w:szCs w:val="20"/>
        </w:rPr>
        <w:t>]</w:t>
      </w:r>
    </w:p>
    <w:p w:rsidR="001B69FC" w:rsidRDefault="001B69FC" w:rsidP="005F7734">
      <w:pPr>
        <w:rPr>
          <w:rFonts w:ascii="Arial" w:hAnsi="Arial" w:cs="Arial"/>
          <w:bCs/>
          <w:sz w:val="20"/>
          <w:szCs w:val="20"/>
        </w:rPr>
      </w:pPr>
      <w:r>
        <w:rPr>
          <w:rFonts w:ascii="Arial" w:hAnsi="Arial" w:cs="Arial"/>
          <w:bCs/>
          <w:sz w:val="20"/>
          <w:szCs w:val="20"/>
        </w:rPr>
        <w:t>Prima Neta</w:t>
      </w:r>
      <w:r>
        <w:rPr>
          <w:rFonts w:ascii="Arial" w:hAnsi="Arial" w:cs="Arial"/>
          <w:bCs/>
          <w:sz w:val="20"/>
          <w:szCs w:val="20"/>
        </w:rPr>
        <w:tab/>
      </w:r>
      <w:r>
        <w:rPr>
          <w:rFonts w:ascii="Arial" w:hAnsi="Arial" w:cs="Arial"/>
          <w:bCs/>
          <w:sz w:val="20"/>
          <w:szCs w:val="20"/>
        </w:rPr>
        <w:tab/>
        <w:t>: [</w:t>
      </w:r>
      <w:r w:rsidRPr="000A0D40">
        <w:rPr>
          <w:rFonts w:ascii="Arial" w:hAnsi="Arial" w:cs="Arial"/>
          <w:bCs/>
          <w:sz w:val="20"/>
          <w:szCs w:val="20"/>
          <w:highlight w:val="yellow"/>
        </w:rPr>
        <w:t>Total Prima Neta</w:t>
      </w:r>
      <w:r>
        <w:rPr>
          <w:rFonts w:ascii="Arial" w:hAnsi="Arial" w:cs="Arial"/>
          <w:bCs/>
          <w:sz w:val="20"/>
          <w:szCs w:val="20"/>
        </w:rPr>
        <w:t>]</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Se envía el presente correo para que se pueda ingresar la póliza en el sistema de Producción de la compañía.</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Atentamente,</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Departamento Operaciones</w:t>
      </w:r>
    </w:p>
    <w:p w:rsidR="001B69FC" w:rsidRDefault="001B69FC" w:rsidP="005F7734">
      <w:pPr>
        <w:rPr>
          <w:rFonts w:ascii="Arial" w:hAnsi="Arial" w:cs="Arial"/>
          <w:bCs/>
          <w:sz w:val="20"/>
          <w:szCs w:val="20"/>
        </w:rPr>
      </w:pPr>
      <w:r>
        <w:rPr>
          <w:rFonts w:ascii="Arial" w:hAnsi="Arial" w:cs="Arial"/>
          <w:bCs/>
          <w:sz w:val="20"/>
          <w:szCs w:val="20"/>
        </w:rPr>
        <w:t>ANS</w:t>
      </w:r>
    </w:p>
    <w:p w:rsidR="001B69FC" w:rsidRPr="00BF00F6" w:rsidRDefault="001B69FC" w:rsidP="005F7734">
      <w:pPr>
        <w:rPr>
          <w:rFonts w:ascii="Arial" w:hAnsi="Arial" w:cs="Arial"/>
          <w:bCs/>
          <w:sz w:val="20"/>
          <w:szCs w:val="20"/>
        </w:rPr>
      </w:pPr>
    </w:p>
    <w:sectPr w:rsidR="001B69FC" w:rsidRPr="00BF00F6" w:rsidSect="007760FE">
      <w:footerReference w:type="default" r:id="rId10"/>
      <w:pgSz w:w="12240" w:h="15840" w:code="1"/>
      <w:pgMar w:top="360" w:right="1890"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27A" w:rsidRDefault="002B227A">
      <w:r>
        <w:separator/>
      </w:r>
    </w:p>
  </w:endnote>
  <w:endnote w:type="continuationSeparator" w:id="0">
    <w:p w:rsidR="002B227A" w:rsidRDefault="002B2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27A" w:rsidRPr="00512D68" w:rsidRDefault="002B227A">
    <w:pPr>
      <w:pStyle w:val="Piedepgina"/>
      <w:jc w:val="right"/>
      <w:rPr>
        <w:rFonts w:ascii="Arial" w:hAnsi="Arial" w:cs="Arial"/>
        <w:b/>
        <w:sz w:val="20"/>
        <w:szCs w:val="20"/>
      </w:rPr>
    </w:pPr>
    <w:r w:rsidRPr="00512D68">
      <w:rPr>
        <w:rFonts w:ascii="Arial" w:hAnsi="Arial" w:cs="Arial"/>
        <w:sz w:val="20"/>
        <w:szCs w:val="20"/>
      </w:rPr>
      <w:t xml:space="preserve">Página </w:t>
    </w:r>
    <w:r w:rsidRPr="00512D68">
      <w:rPr>
        <w:rFonts w:ascii="Arial" w:hAnsi="Arial" w:cs="Arial"/>
        <w:b/>
        <w:sz w:val="20"/>
        <w:szCs w:val="20"/>
      </w:rPr>
      <w:fldChar w:fldCharType="begin"/>
    </w:r>
    <w:r w:rsidRPr="00512D68">
      <w:rPr>
        <w:rFonts w:ascii="Arial" w:hAnsi="Arial" w:cs="Arial"/>
        <w:b/>
        <w:sz w:val="20"/>
        <w:szCs w:val="20"/>
      </w:rPr>
      <w:instrText>PAGE</w:instrText>
    </w:r>
    <w:r w:rsidRPr="00512D68">
      <w:rPr>
        <w:rFonts w:ascii="Arial" w:hAnsi="Arial" w:cs="Arial"/>
        <w:b/>
        <w:sz w:val="20"/>
        <w:szCs w:val="20"/>
      </w:rPr>
      <w:fldChar w:fldCharType="separate"/>
    </w:r>
    <w:r w:rsidR="005D233D">
      <w:rPr>
        <w:rFonts w:ascii="Arial" w:hAnsi="Arial" w:cs="Arial"/>
        <w:b/>
        <w:noProof/>
        <w:sz w:val="20"/>
        <w:szCs w:val="20"/>
      </w:rPr>
      <w:t>11</w:t>
    </w:r>
    <w:r w:rsidRPr="00512D68">
      <w:rPr>
        <w:rFonts w:ascii="Arial" w:hAnsi="Arial" w:cs="Arial"/>
        <w:b/>
        <w:sz w:val="20"/>
        <w:szCs w:val="20"/>
      </w:rPr>
      <w:fldChar w:fldCharType="end"/>
    </w:r>
    <w:r w:rsidRPr="00512D68">
      <w:rPr>
        <w:rFonts w:ascii="Arial" w:hAnsi="Arial" w:cs="Arial"/>
        <w:sz w:val="20"/>
        <w:szCs w:val="20"/>
      </w:rPr>
      <w:t xml:space="preserve"> de </w:t>
    </w:r>
    <w:r w:rsidRPr="00512D68">
      <w:rPr>
        <w:rFonts w:ascii="Arial" w:hAnsi="Arial" w:cs="Arial"/>
        <w:b/>
        <w:sz w:val="20"/>
        <w:szCs w:val="20"/>
      </w:rPr>
      <w:fldChar w:fldCharType="begin"/>
    </w:r>
    <w:r w:rsidRPr="00512D68">
      <w:rPr>
        <w:rFonts w:ascii="Arial" w:hAnsi="Arial" w:cs="Arial"/>
        <w:b/>
        <w:sz w:val="20"/>
        <w:szCs w:val="20"/>
      </w:rPr>
      <w:instrText>NUMPAGES</w:instrText>
    </w:r>
    <w:r w:rsidRPr="00512D68">
      <w:rPr>
        <w:rFonts w:ascii="Arial" w:hAnsi="Arial" w:cs="Arial"/>
        <w:b/>
        <w:sz w:val="20"/>
        <w:szCs w:val="20"/>
      </w:rPr>
      <w:fldChar w:fldCharType="separate"/>
    </w:r>
    <w:r w:rsidR="005D233D">
      <w:rPr>
        <w:rFonts w:ascii="Arial" w:hAnsi="Arial" w:cs="Arial"/>
        <w:b/>
        <w:noProof/>
        <w:sz w:val="20"/>
        <w:szCs w:val="20"/>
      </w:rPr>
      <w:t>12</w:t>
    </w:r>
    <w:r w:rsidRPr="00512D68">
      <w:rPr>
        <w:rFonts w:ascii="Arial" w:hAnsi="Arial" w:cs="Arial"/>
        <w:b/>
        <w:sz w:val="20"/>
        <w:szCs w:val="20"/>
      </w:rPr>
      <w:fldChar w:fldCharType="end"/>
    </w:r>
  </w:p>
  <w:p w:rsidR="002B227A" w:rsidRPr="005B498E" w:rsidRDefault="002B227A" w:rsidP="002C45EC">
    <w:pPr>
      <w:pStyle w:val="Piedepgina"/>
      <w:rPr>
        <w:rFonts w:ascii="Arial" w:hAnsi="Arial" w:cs="Arial"/>
        <w:sz w:val="20"/>
        <w:szCs w:val="20"/>
        <w:lang w:val="es-CL"/>
      </w:rPr>
    </w:pPr>
    <w:r w:rsidRPr="00512D68">
      <w:rPr>
        <w:rFonts w:ascii="Arial" w:hAnsi="Arial" w:cs="Arial"/>
        <w:sz w:val="20"/>
        <w:szCs w:val="20"/>
      </w:rPr>
      <w:t>D</w:t>
    </w:r>
    <w:proofErr w:type="spellStart"/>
    <w:r>
      <w:rPr>
        <w:rFonts w:ascii="Arial" w:hAnsi="Arial" w:cs="Arial"/>
        <w:sz w:val="20"/>
        <w:szCs w:val="20"/>
        <w:lang w:val="es-MX"/>
      </w:rPr>
      <w:t>ocumento</w:t>
    </w:r>
    <w:proofErr w:type="spellEnd"/>
    <w:r>
      <w:rPr>
        <w:rFonts w:ascii="Arial" w:hAnsi="Arial" w:cs="Arial"/>
        <w:sz w:val="20"/>
        <w:szCs w:val="20"/>
        <w:lang w:val="es-MX"/>
      </w:rPr>
      <w:t xml:space="preserve"> de </w:t>
    </w:r>
    <w:proofErr w:type="gramStart"/>
    <w:r>
      <w:rPr>
        <w:rFonts w:ascii="Arial" w:hAnsi="Arial" w:cs="Arial"/>
        <w:sz w:val="20"/>
        <w:szCs w:val="20"/>
        <w:lang w:val="es-MX"/>
      </w:rPr>
      <w:t xml:space="preserve">configuración </w:t>
    </w:r>
    <w:r>
      <w:rPr>
        <w:rFonts w:ascii="Arial" w:hAnsi="Arial" w:cs="Arial"/>
        <w:sz w:val="20"/>
        <w:szCs w:val="20"/>
      </w:rPr>
      <w:t xml:space="preserve"> Condominios</w:t>
    </w:r>
    <w:proofErr w:type="gramEnd"/>
    <w:r>
      <w:rPr>
        <w:rFonts w:ascii="Arial" w:hAnsi="Arial" w:cs="Arial"/>
        <w:sz w:val="20"/>
        <w:szCs w:val="20"/>
      </w:rPr>
      <w:t xml:space="preserve"> </w:t>
    </w:r>
    <w:proofErr w:type="spellStart"/>
    <w:r>
      <w:rPr>
        <w:rFonts w:ascii="Arial" w:hAnsi="Arial" w:cs="Arial"/>
        <w:sz w:val="20"/>
        <w:szCs w:val="20"/>
        <w:lang w:val="es-CL"/>
      </w:rPr>
      <w:t>Ace</w:t>
    </w:r>
    <w:proofErr w:type="spellEnd"/>
    <w:r>
      <w:rPr>
        <w:rFonts w:ascii="Arial" w:hAnsi="Arial" w:cs="Arial"/>
        <w:sz w:val="20"/>
        <w:szCs w:val="20"/>
        <w:lang w:val="es-CL"/>
      </w:rPr>
      <w:t xml:space="preserve"> 6.0</w:t>
    </w:r>
  </w:p>
  <w:p w:rsidR="002B227A" w:rsidRDefault="002B227A">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27A" w:rsidRDefault="002B227A">
      <w:r>
        <w:separator/>
      </w:r>
    </w:p>
  </w:footnote>
  <w:footnote w:type="continuationSeparator" w:id="0">
    <w:p w:rsidR="002B227A" w:rsidRDefault="002B2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2B1"/>
      </v:shape>
    </w:pict>
  </w:numPicBullet>
  <w:abstractNum w:abstractNumId="0" w15:restartNumberingAfterBreak="0">
    <w:nsid w:val="05680605"/>
    <w:multiLevelType w:val="hybridMultilevel"/>
    <w:tmpl w:val="7324B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2346EE"/>
    <w:multiLevelType w:val="hybridMultilevel"/>
    <w:tmpl w:val="927E6E24"/>
    <w:lvl w:ilvl="0" w:tplc="340A001B">
      <w:start w:val="1"/>
      <w:numFmt w:val="lowerRoman"/>
      <w:lvlText w:val="%1."/>
      <w:lvlJc w:val="righ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 w15:restartNumberingAfterBreak="0">
    <w:nsid w:val="084E3E9D"/>
    <w:multiLevelType w:val="hybridMultilevel"/>
    <w:tmpl w:val="2940FE22"/>
    <w:lvl w:ilvl="0" w:tplc="34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475C0B"/>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2F57B64"/>
    <w:multiLevelType w:val="hybridMultilevel"/>
    <w:tmpl w:val="7908A7F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3B95B59"/>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7E310CE"/>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D771F3B"/>
    <w:multiLevelType w:val="multilevel"/>
    <w:tmpl w:val="191ED3A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12D67AC"/>
    <w:multiLevelType w:val="multilevel"/>
    <w:tmpl w:val="0FAEFD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trike w:val="0"/>
        <w:color w:val="auto"/>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color w:val="auto"/>
      </w:rPr>
    </w:lvl>
    <w:lvl w:ilvl="4">
      <w:start w:val="1"/>
      <w:numFmt w:val="lowerLetter"/>
      <w:lvlText w:val="%5."/>
      <w:lvlJc w:val="left"/>
      <w:pPr>
        <w:tabs>
          <w:tab w:val="num" w:pos="786"/>
        </w:tabs>
        <w:ind w:left="786" w:hanging="360"/>
      </w:pPr>
      <w:rPr>
        <w:rFonts w:hint="default"/>
      </w:rPr>
    </w:lvl>
    <w:lvl w:ilvl="5">
      <w:start w:val="1"/>
      <w:numFmt w:val="lowerRoman"/>
      <w:lvlText w:val="%6."/>
      <w:lvlJc w:val="right"/>
      <w:pPr>
        <w:tabs>
          <w:tab w:val="num" w:pos="2160"/>
        </w:tabs>
        <w:ind w:left="2160" w:hanging="360"/>
      </w:pPr>
      <w:rPr>
        <w:rFonts w:hint="default"/>
        <w:b w:val="0"/>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970"/>
        </w:tabs>
        <w:ind w:left="297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2AF4719"/>
    <w:multiLevelType w:val="multilevel"/>
    <w:tmpl w:val="0D386ED2"/>
    <w:lvl w:ilvl="0">
      <w:start w:val="6"/>
      <w:numFmt w:val="decimal"/>
      <w:lvlText w:val="%1)"/>
      <w:lvlJc w:val="left"/>
      <w:pPr>
        <w:tabs>
          <w:tab w:val="num" w:pos="360"/>
        </w:tabs>
        <w:ind w:left="360" w:hanging="360"/>
      </w:pPr>
      <w:rPr>
        <w:rFonts w:hint="default"/>
        <w:b/>
      </w:rPr>
    </w:lvl>
    <w:lvl w:ilvl="1">
      <w:start w:val="2"/>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b w:val="0"/>
      </w:rPr>
    </w:lvl>
    <w:lvl w:ilvl="3">
      <w:start w:val="3"/>
      <w:numFmt w:val="lowerLetter"/>
      <w:lvlText w:val="%4."/>
      <w:lvlJc w:val="left"/>
      <w:pPr>
        <w:tabs>
          <w:tab w:val="num" w:pos="1440"/>
        </w:tabs>
        <w:ind w:left="1440" w:hanging="360"/>
      </w:pPr>
      <w:rPr>
        <w:rFonts w:hint="default"/>
        <w:b w:val="0"/>
      </w:rPr>
    </w:lvl>
    <w:lvl w:ilvl="4">
      <w:start w:val="1"/>
      <w:numFmt w:val="lowerRoman"/>
      <w:lvlText w:val="%5."/>
      <w:lvlJc w:val="right"/>
      <w:pPr>
        <w:tabs>
          <w:tab w:val="num" w:pos="1620"/>
        </w:tabs>
        <w:ind w:left="1620" w:hanging="180"/>
      </w:pPr>
      <w:rPr>
        <w:rFonts w:hint="default"/>
        <w:b/>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b w:val="0"/>
      </w:rPr>
    </w:lvl>
    <w:lvl w:ilvl="7">
      <w:start w:val="1"/>
      <w:numFmt w:val="lowerLetter"/>
      <w:lvlText w:val="%8."/>
      <w:lvlJc w:val="left"/>
      <w:pPr>
        <w:tabs>
          <w:tab w:val="num" w:pos="2880"/>
        </w:tabs>
        <w:ind w:left="2880" w:hanging="360"/>
      </w:pPr>
      <w:rPr>
        <w:rFonts w:hint="default"/>
        <w:b w:val="0"/>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32D220A"/>
    <w:multiLevelType w:val="multilevel"/>
    <w:tmpl w:val="16C0049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trike w:val="0"/>
        <w:color w:val="auto"/>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color w:val="auto"/>
      </w:rPr>
    </w:lvl>
    <w:lvl w:ilvl="4">
      <w:start w:val="1"/>
      <w:numFmt w:val="lowerLetter"/>
      <w:lvlText w:val="%5."/>
      <w:lvlJc w:val="left"/>
      <w:pPr>
        <w:tabs>
          <w:tab w:val="num" w:pos="786"/>
        </w:tabs>
        <w:ind w:left="786" w:hanging="360"/>
      </w:pPr>
      <w:rPr>
        <w:rFonts w:hint="default"/>
      </w:rPr>
    </w:lvl>
    <w:lvl w:ilvl="5">
      <w:start w:val="1"/>
      <w:numFmt w:val="upperRoman"/>
      <w:lvlText w:val="%6."/>
      <w:lvlJc w:val="right"/>
      <w:pPr>
        <w:tabs>
          <w:tab w:val="num" w:pos="2160"/>
        </w:tabs>
        <w:ind w:left="2160" w:hanging="360"/>
      </w:pPr>
      <w:rPr>
        <w:rFonts w:hint="default"/>
        <w:b w:val="0"/>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970"/>
        </w:tabs>
        <w:ind w:left="297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617690C"/>
    <w:multiLevelType w:val="multilevel"/>
    <w:tmpl w:val="2416E582"/>
    <w:lvl w:ilvl="0">
      <w:start w:val="1"/>
      <w:numFmt w:val="none"/>
      <w:lvlText w:val="b"/>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8D2592"/>
    <w:multiLevelType w:val="hybridMultilevel"/>
    <w:tmpl w:val="3A9AAFC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3" w15:restartNumberingAfterBreak="0">
    <w:nsid w:val="321B637B"/>
    <w:multiLevelType w:val="singleLevel"/>
    <w:tmpl w:val="0C0A000F"/>
    <w:lvl w:ilvl="0">
      <w:start w:val="1"/>
      <w:numFmt w:val="decimal"/>
      <w:lvlText w:val="%1."/>
      <w:lvlJc w:val="left"/>
      <w:pPr>
        <w:tabs>
          <w:tab w:val="num" w:pos="360"/>
        </w:tabs>
        <w:ind w:left="360" w:hanging="360"/>
      </w:pPr>
    </w:lvl>
  </w:abstractNum>
  <w:abstractNum w:abstractNumId="14" w15:restartNumberingAfterBreak="0">
    <w:nsid w:val="3654685C"/>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8A4213A"/>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BFF7718"/>
    <w:multiLevelType w:val="multilevel"/>
    <w:tmpl w:val="094AAE6C"/>
    <w:lvl w:ilvl="0">
      <w:start w:val="1"/>
      <w:numFmt w:val="decimal"/>
      <w:lvlText w:val="%1."/>
      <w:lvlJc w:val="left"/>
      <w:pPr>
        <w:tabs>
          <w:tab w:val="num" w:pos="1776"/>
        </w:tabs>
        <w:ind w:left="1776" w:hanging="360"/>
      </w:pPr>
    </w:lvl>
    <w:lvl w:ilvl="1">
      <w:start w:val="1"/>
      <w:numFmt w:val="lowerLetter"/>
      <w:lvlText w:val="%2."/>
      <w:lvlJc w:val="left"/>
      <w:pPr>
        <w:tabs>
          <w:tab w:val="num" w:pos="2496"/>
        </w:tabs>
        <w:ind w:left="2496" w:hanging="360"/>
      </w:pPr>
    </w:lvl>
    <w:lvl w:ilvl="2">
      <w:start w:val="1"/>
      <w:numFmt w:val="lowerRoman"/>
      <w:lvlText w:val="%3."/>
      <w:lvlJc w:val="right"/>
      <w:pPr>
        <w:tabs>
          <w:tab w:val="num" w:pos="3216"/>
        </w:tabs>
        <w:ind w:left="3216" w:hanging="180"/>
      </w:pPr>
    </w:lvl>
    <w:lvl w:ilvl="3">
      <w:start w:val="1"/>
      <w:numFmt w:val="decimal"/>
      <w:lvlText w:val="%4."/>
      <w:lvlJc w:val="left"/>
      <w:pPr>
        <w:tabs>
          <w:tab w:val="num" w:pos="3936"/>
        </w:tabs>
        <w:ind w:left="3936" w:hanging="360"/>
      </w:pPr>
    </w:lvl>
    <w:lvl w:ilvl="4">
      <w:start w:val="1"/>
      <w:numFmt w:val="lowerLetter"/>
      <w:lvlText w:val="%5."/>
      <w:lvlJc w:val="left"/>
      <w:pPr>
        <w:tabs>
          <w:tab w:val="num" w:pos="4656"/>
        </w:tabs>
        <w:ind w:left="4656" w:hanging="360"/>
      </w:pPr>
    </w:lvl>
    <w:lvl w:ilvl="5">
      <w:start w:val="1"/>
      <w:numFmt w:val="lowerRoman"/>
      <w:lvlText w:val="%6."/>
      <w:lvlJc w:val="right"/>
      <w:pPr>
        <w:tabs>
          <w:tab w:val="num" w:pos="5376"/>
        </w:tabs>
        <w:ind w:left="5376" w:hanging="180"/>
      </w:pPr>
    </w:lvl>
    <w:lvl w:ilvl="6">
      <w:start w:val="1"/>
      <w:numFmt w:val="decimal"/>
      <w:lvlText w:val="%7."/>
      <w:lvlJc w:val="left"/>
      <w:pPr>
        <w:tabs>
          <w:tab w:val="num" w:pos="6096"/>
        </w:tabs>
        <w:ind w:left="6096" w:hanging="360"/>
      </w:pPr>
    </w:lvl>
    <w:lvl w:ilvl="7">
      <w:start w:val="1"/>
      <w:numFmt w:val="lowerLetter"/>
      <w:lvlText w:val="%8."/>
      <w:lvlJc w:val="left"/>
      <w:pPr>
        <w:tabs>
          <w:tab w:val="num" w:pos="6816"/>
        </w:tabs>
        <w:ind w:left="6816" w:hanging="360"/>
      </w:pPr>
    </w:lvl>
    <w:lvl w:ilvl="8">
      <w:start w:val="1"/>
      <w:numFmt w:val="lowerRoman"/>
      <w:lvlText w:val="%9."/>
      <w:lvlJc w:val="right"/>
      <w:pPr>
        <w:tabs>
          <w:tab w:val="num" w:pos="7536"/>
        </w:tabs>
        <w:ind w:left="7536" w:hanging="180"/>
      </w:pPr>
    </w:lvl>
  </w:abstractNum>
  <w:abstractNum w:abstractNumId="17" w15:restartNumberingAfterBreak="0">
    <w:nsid w:val="3D762A28"/>
    <w:multiLevelType w:val="hybridMultilevel"/>
    <w:tmpl w:val="E41806B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DA3485B"/>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0AE1EA4"/>
    <w:multiLevelType w:val="multilevel"/>
    <w:tmpl w:val="481E04F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trike w:val="0"/>
        <w:color w:val="auto"/>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strike w:val="0"/>
        <w:color w:val="auto"/>
      </w:rPr>
    </w:lvl>
    <w:lvl w:ilvl="4">
      <w:start w:val="1"/>
      <w:numFmt w:val="lowerLetter"/>
      <w:lvlText w:val="%5."/>
      <w:lvlJc w:val="left"/>
      <w:pPr>
        <w:tabs>
          <w:tab w:val="num" w:pos="1353"/>
        </w:tabs>
        <w:ind w:left="1353" w:hanging="360"/>
      </w:pPr>
      <w:rPr>
        <w:rFonts w:hint="default"/>
        <w:color w:val="000000" w:themeColor="text1"/>
      </w:rPr>
    </w:lvl>
    <w:lvl w:ilvl="5">
      <w:start w:val="1"/>
      <w:numFmt w:val="upperRoman"/>
      <w:lvlText w:val="%6."/>
      <w:lvlJc w:val="right"/>
      <w:pPr>
        <w:tabs>
          <w:tab w:val="num" w:pos="2160"/>
        </w:tabs>
        <w:ind w:left="2160" w:hanging="360"/>
      </w:pPr>
      <w:rPr>
        <w:rFonts w:hint="default"/>
        <w:b w:val="0"/>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970"/>
        </w:tabs>
        <w:ind w:left="297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27E1FED"/>
    <w:multiLevelType w:val="multilevel"/>
    <w:tmpl w:val="67CEC8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4EC5889"/>
    <w:multiLevelType w:val="multilevel"/>
    <w:tmpl w:val="1DF810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6DB78A4"/>
    <w:multiLevelType w:val="hybridMultilevel"/>
    <w:tmpl w:val="F96C386A"/>
    <w:lvl w:ilvl="0" w:tplc="0C0A001B">
      <w:start w:val="1"/>
      <w:numFmt w:val="lowerRoman"/>
      <w:lvlText w:val="%1."/>
      <w:lvlJc w:val="right"/>
      <w:pPr>
        <w:tabs>
          <w:tab w:val="num" w:pos="1596"/>
        </w:tabs>
        <w:ind w:left="1596" w:hanging="180"/>
      </w:pPr>
    </w:lvl>
    <w:lvl w:ilvl="1" w:tplc="9AE4C42E">
      <w:start w:val="1"/>
      <w:numFmt w:val="lowerLetter"/>
      <w:lvlText w:val="%2."/>
      <w:lvlJc w:val="left"/>
      <w:pPr>
        <w:tabs>
          <w:tab w:val="num" w:pos="2496"/>
        </w:tabs>
        <w:ind w:left="2496" w:hanging="360"/>
      </w:pPr>
      <w:rPr>
        <w:color w:val="FF0000"/>
      </w:r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23" w15:restartNumberingAfterBreak="0">
    <w:nsid w:val="47C46D54"/>
    <w:multiLevelType w:val="multilevel"/>
    <w:tmpl w:val="347E1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BF42695"/>
    <w:multiLevelType w:val="multilevel"/>
    <w:tmpl w:val="2416E582"/>
    <w:lvl w:ilvl="0">
      <w:start w:val="1"/>
      <w:numFmt w:val="none"/>
      <w:lvlText w:val="b"/>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E1E169A"/>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2734D46"/>
    <w:multiLevelType w:val="multilevel"/>
    <w:tmpl w:val="7F22CB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279373B"/>
    <w:multiLevelType w:val="hybridMultilevel"/>
    <w:tmpl w:val="280CA4AC"/>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8" w15:restartNumberingAfterBreak="0">
    <w:nsid w:val="5393662B"/>
    <w:multiLevelType w:val="hybridMultilevel"/>
    <w:tmpl w:val="83CCD2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3A94A69"/>
    <w:multiLevelType w:val="hybridMultilevel"/>
    <w:tmpl w:val="064610C6"/>
    <w:lvl w:ilvl="0" w:tplc="6A7EC7DE">
      <w:start w:val="1"/>
      <w:numFmt w:val="decimal"/>
      <w:lvlText w:val="%1."/>
      <w:lvlJc w:val="left"/>
      <w:pPr>
        <w:tabs>
          <w:tab w:val="num" w:pos="720"/>
        </w:tabs>
        <w:ind w:left="720" w:hanging="360"/>
      </w:pPr>
      <w:rPr>
        <w:rFonts w:hint="default"/>
        <w:b/>
        <w:sz w:val="24"/>
      </w:rPr>
    </w:lvl>
    <w:lvl w:ilvl="1" w:tplc="74DA39A4">
      <w:start w:val="1"/>
      <w:numFmt w:val="lowerLetter"/>
      <w:lvlText w:val="%2."/>
      <w:lvlJc w:val="left"/>
      <w:pPr>
        <w:tabs>
          <w:tab w:val="num" w:pos="1440"/>
        </w:tabs>
        <w:ind w:left="1440" w:hanging="360"/>
      </w:pPr>
      <w:rPr>
        <w:rFonts w:ascii="Arial" w:eastAsia="Times New Roman" w:hAnsi="Arial" w:cs="Arial"/>
        <w:b/>
      </w:rPr>
    </w:lvl>
    <w:lvl w:ilvl="2" w:tplc="F77C0644">
      <w:start w:val="1"/>
      <w:numFmt w:val="lowerRoman"/>
      <w:lvlText w:val="%3."/>
      <w:lvlJc w:val="right"/>
      <w:pPr>
        <w:tabs>
          <w:tab w:val="num" w:pos="2160"/>
        </w:tabs>
        <w:ind w:left="2160" w:hanging="180"/>
      </w:pPr>
      <w:rPr>
        <w:b w:val="0"/>
      </w:rPr>
    </w:lvl>
    <w:lvl w:ilvl="3" w:tplc="340A0001">
      <w:start w:val="1"/>
      <w:numFmt w:val="bullet"/>
      <w:lvlText w:val=""/>
      <w:lvlJc w:val="left"/>
      <w:pPr>
        <w:tabs>
          <w:tab w:val="num" w:pos="2880"/>
        </w:tabs>
        <w:ind w:left="2880" w:hanging="360"/>
      </w:pPr>
      <w:rPr>
        <w:rFonts w:ascii="Symbol" w:hAnsi="Symbol" w:hint="default"/>
      </w:r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18A2405A">
      <w:start w:val="1"/>
      <w:numFmt w:val="bullet"/>
      <w:lvlText w:val="-"/>
      <w:lvlJc w:val="left"/>
      <w:pPr>
        <w:tabs>
          <w:tab w:val="num" w:pos="5040"/>
        </w:tabs>
        <w:ind w:left="5040" w:hanging="360"/>
      </w:pPr>
      <w:rPr>
        <w:rFonts w:ascii="Arial" w:eastAsia="Times New Roman" w:hAnsi="Arial" w:cs="Arial" w:hint="default"/>
      </w:rPr>
    </w:lvl>
    <w:lvl w:ilvl="7" w:tplc="0C0A0019">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C60080B"/>
    <w:multiLevelType w:val="hybridMultilevel"/>
    <w:tmpl w:val="7F22CBA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CA14F3A"/>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5CC95C66"/>
    <w:multiLevelType w:val="hybridMultilevel"/>
    <w:tmpl w:val="ED4C1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2A93C0B"/>
    <w:multiLevelType w:val="multilevel"/>
    <w:tmpl w:val="094AA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373047B"/>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67B46A5"/>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671A0E58"/>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8294322"/>
    <w:multiLevelType w:val="hybridMultilevel"/>
    <w:tmpl w:val="84145F58"/>
    <w:lvl w:ilvl="0" w:tplc="0C0A000F">
      <w:start w:val="1"/>
      <w:numFmt w:val="decimal"/>
      <w:lvlText w:val="%1."/>
      <w:lvlJc w:val="left"/>
      <w:pPr>
        <w:tabs>
          <w:tab w:val="num" w:pos="720"/>
        </w:tabs>
        <w:ind w:left="720" w:hanging="360"/>
      </w:pPr>
      <w:rPr>
        <w:rFonts w:cs="Times New Roman"/>
      </w:rPr>
    </w:lvl>
    <w:lvl w:ilvl="1" w:tplc="D724F834">
      <w:start w:val="1"/>
      <w:numFmt w:val="bullet"/>
      <w:lvlText w:val=""/>
      <w:lvlJc w:val="left"/>
      <w:pPr>
        <w:tabs>
          <w:tab w:val="num" w:pos="1590"/>
        </w:tabs>
        <w:ind w:left="1590" w:hanging="510"/>
      </w:pPr>
      <w:rPr>
        <w:rFonts w:ascii="Symbol" w:hAnsi="Symbol"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8" w15:restartNumberingAfterBreak="0">
    <w:nsid w:val="6A5F1617"/>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A6E39D5"/>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6BA556FA"/>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6EF204FA"/>
    <w:multiLevelType w:val="hybridMultilevel"/>
    <w:tmpl w:val="1278F57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6E46D1F"/>
    <w:multiLevelType w:val="hybridMultilevel"/>
    <w:tmpl w:val="1408E2C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91B4DB6"/>
    <w:multiLevelType w:val="hybridMultilevel"/>
    <w:tmpl w:val="03064B88"/>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4" w15:restartNumberingAfterBreak="0">
    <w:nsid w:val="7AB40F7B"/>
    <w:multiLevelType w:val="multilevel"/>
    <w:tmpl w:val="FBE4FB9A"/>
    <w:lvl w:ilvl="0">
      <w:start w:val="1"/>
      <w:numFmt w:val="decimal"/>
      <w:lvlText w:val="%1)"/>
      <w:lvlJc w:val="left"/>
      <w:pPr>
        <w:tabs>
          <w:tab w:val="num" w:pos="360"/>
        </w:tabs>
        <w:ind w:left="360" w:hanging="360"/>
      </w:pPr>
      <w:rPr>
        <w:rFonts w:hint="default"/>
      </w:rPr>
    </w:lvl>
    <w:lvl w:ilvl="1">
      <w:start w:val="3"/>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BFD6BDF"/>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7DA86D15"/>
    <w:multiLevelType w:val="hybridMultilevel"/>
    <w:tmpl w:val="74B01998"/>
    <w:lvl w:ilvl="0" w:tplc="0C0A001B">
      <w:start w:val="1"/>
      <w:numFmt w:val="lowerRoman"/>
      <w:lvlText w:val="%1."/>
      <w:lvlJc w:val="right"/>
      <w:pPr>
        <w:tabs>
          <w:tab w:val="num" w:pos="540"/>
        </w:tabs>
        <w:ind w:left="54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3"/>
  </w:num>
  <w:num w:numId="3">
    <w:abstractNumId w:val="9"/>
  </w:num>
  <w:num w:numId="4">
    <w:abstractNumId w:val="7"/>
  </w:num>
  <w:num w:numId="5">
    <w:abstractNumId w:val="44"/>
  </w:num>
  <w:num w:numId="6">
    <w:abstractNumId w:val="46"/>
  </w:num>
  <w:num w:numId="7">
    <w:abstractNumId w:val="23"/>
  </w:num>
  <w:num w:numId="8">
    <w:abstractNumId w:val="30"/>
  </w:num>
  <w:num w:numId="9">
    <w:abstractNumId w:val="26"/>
  </w:num>
  <w:num w:numId="10">
    <w:abstractNumId w:val="20"/>
  </w:num>
  <w:num w:numId="11">
    <w:abstractNumId w:val="22"/>
  </w:num>
  <w:num w:numId="12">
    <w:abstractNumId w:val="33"/>
  </w:num>
  <w:num w:numId="13">
    <w:abstractNumId w:val="16"/>
  </w:num>
  <w:num w:numId="14">
    <w:abstractNumId w:val="5"/>
  </w:num>
  <w:num w:numId="15">
    <w:abstractNumId w:val="39"/>
  </w:num>
  <w:num w:numId="16">
    <w:abstractNumId w:val="36"/>
  </w:num>
  <w:num w:numId="17">
    <w:abstractNumId w:val="24"/>
  </w:num>
  <w:num w:numId="18">
    <w:abstractNumId w:val="11"/>
  </w:num>
  <w:num w:numId="19">
    <w:abstractNumId w:val="27"/>
  </w:num>
  <w:num w:numId="20">
    <w:abstractNumId w:val="18"/>
  </w:num>
  <w:num w:numId="21">
    <w:abstractNumId w:val="6"/>
  </w:num>
  <w:num w:numId="22">
    <w:abstractNumId w:val="25"/>
  </w:num>
  <w:num w:numId="23">
    <w:abstractNumId w:val="15"/>
  </w:num>
  <w:num w:numId="24">
    <w:abstractNumId w:val="3"/>
  </w:num>
  <w:num w:numId="25">
    <w:abstractNumId w:val="40"/>
  </w:num>
  <w:num w:numId="26">
    <w:abstractNumId w:val="14"/>
  </w:num>
  <w:num w:numId="27">
    <w:abstractNumId w:val="45"/>
  </w:num>
  <w:num w:numId="28">
    <w:abstractNumId w:val="31"/>
  </w:num>
  <w:num w:numId="29">
    <w:abstractNumId w:val="38"/>
  </w:num>
  <w:num w:numId="30">
    <w:abstractNumId w:val="35"/>
  </w:num>
  <w:num w:numId="31">
    <w:abstractNumId w:val="34"/>
  </w:num>
  <w:num w:numId="32">
    <w:abstractNumId w:val="43"/>
  </w:num>
  <w:num w:numId="33">
    <w:abstractNumId w:val="0"/>
  </w:num>
  <w:num w:numId="34">
    <w:abstractNumId w:val="29"/>
  </w:num>
  <w:num w:numId="35">
    <w:abstractNumId w:val="17"/>
  </w:num>
  <w:num w:numId="36">
    <w:abstractNumId w:val="21"/>
  </w:num>
  <w:num w:numId="37">
    <w:abstractNumId w:val="28"/>
  </w:num>
  <w:num w:numId="38">
    <w:abstractNumId w:val="8"/>
  </w:num>
  <w:num w:numId="39">
    <w:abstractNumId w:val="1"/>
  </w:num>
  <w:num w:numId="40">
    <w:abstractNumId w:val="41"/>
  </w:num>
  <w:num w:numId="41">
    <w:abstractNumId w:val="2"/>
  </w:num>
  <w:num w:numId="42">
    <w:abstractNumId w:val="19"/>
  </w:num>
  <w:num w:numId="43">
    <w:abstractNumId w:val="42"/>
  </w:num>
  <w:num w:numId="44">
    <w:abstractNumId w:val="12"/>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num>
  <w:num w:numId="4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EF"/>
    <w:rsid w:val="00001068"/>
    <w:rsid w:val="000010DF"/>
    <w:rsid w:val="000015FD"/>
    <w:rsid w:val="000017EC"/>
    <w:rsid w:val="0000258D"/>
    <w:rsid w:val="00007F9C"/>
    <w:rsid w:val="00010733"/>
    <w:rsid w:val="00011485"/>
    <w:rsid w:val="00013A2C"/>
    <w:rsid w:val="00013ABC"/>
    <w:rsid w:val="00017BDE"/>
    <w:rsid w:val="000207F7"/>
    <w:rsid w:val="00021683"/>
    <w:rsid w:val="00022A83"/>
    <w:rsid w:val="0002598A"/>
    <w:rsid w:val="00026C52"/>
    <w:rsid w:val="00030664"/>
    <w:rsid w:val="00030FEE"/>
    <w:rsid w:val="00032BB2"/>
    <w:rsid w:val="00032CBF"/>
    <w:rsid w:val="000368A0"/>
    <w:rsid w:val="00036966"/>
    <w:rsid w:val="00036F26"/>
    <w:rsid w:val="000460E7"/>
    <w:rsid w:val="0004615C"/>
    <w:rsid w:val="000461E1"/>
    <w:rsid w:val="0004659B"/>
    <w:rsid w:val="00051845"/>
    <w:rsid w:val="000518BB"/>
    <w:rsid w:val="00051F1A"/>
    <w:rsid w:val="000530D5"/>
    <w:rsid w:val="00054D19"/>
    <w:rsid w:val="00054DBF"/>
    <w:rsid w:val="00056474"/>
    <w:rsid w:val="00060AAD"/>
    <w:rsid w:val="000645C9"/>
    <w:rsid w:val="00066A1E"/>
    <w:rsid w:val="00071BEF"/>
    <w:rsid w:val="00072531"/>
    <w:rsid w:val="00072E49"/>
    <w:rsid w:val="00074FD2"/>
    <w:rsid w:val="000771A3"/>
    <w:rsid w:val="000807C9"/>
    <w:rsid w:val="0008572F"/>
    <w:rsid w:val="00086398"/>
    <w:rsid w:val="000864D9"/>
    <w:rsid w:val="000908CE"/>
    <w:rsid w:val="0009168D"/>
    <w:rsid w:val="00092E4C"/>
    <w:rsid w:val="000951A3"/>
    <w:rsid w:val="00095943"/>
    <w:rsid w:val="00096AD4"/>
    <w:rsid w:val="000978EC"/>
    <w:rsid w:val="00097D60"/>
    <w:rsid w:val="000A0D40"/>
    <w:rsid w:val="000A3916"/>
    <w:rsid w:val="000A4811"/>
    <w:rsid w:val="000A76B5"/>
    <w:rsid w:val="000A7E7C"/>
    <w:rsid w:val="000B0985"/>
    <w:rsid w:val="000B5528"/>
    <w:rsid w:val="000B63F6"/>
    <w:rsid w:val="000B6536"/>
    <w:rsid w:val="000B7514"/>
    <w:rsid w:val="000C24BE"/>
    <w:rsid w:val="000C29AF"/>
    <w:rsid w:val="000C53EC"/>
    <w:rsid w:val="000C6DA7"/>
    <w:rsid w:val="000C6F13"/>
    <w:rsid w:val="000C7064"/>
    <w:rsid w:val="000C76B4"/>
    <w:rsid w:val="000C78CD"/>
    <w:rsid w:val="000D206D"/>
    <w:rsid w:val="000D2311"/>
    <w:rsid w:val="000D263A"/>
    <w:rsid w:val="000D36D9"/>
    <w:rsid w:val="000D4636"/>
    <w:rsid w:val="000D5BFF"/>
    <w:rsid w:val="000D5C66"/>
    <w:rsid w:val="000E3617"/>
    <w:rsid w:val="000E5D38"/>
    <w:rsid w:val="000F4456"/>
    <w:rsid w:val="000F4AFB"/>
    <w:rsid w:val="000F7215"/>
    <w:rsid w:val="0010043B"/>
    <w:rsid w:val="00100C98"/>
    <w:rsid w:val="00101E42"/>
    <w:rsid w:val="00102B29"/>
    <w:rsid w:val="00103709"/>
    <w:rsid w:val="00107950"/>
    <w:rsid w:val="00111370"/>
    <w:rsid w:val="001114FC"/>
    <w:rsid w:val="00113656"/>
    <w:rsid w:val="0011669D"/>
    <w:rsid w:val="00117C5D"/>
    <w:rsid w:val="001216B4"/>
    <w:rsid w:val="00121A3E"/>
    <w:rsid w:val="00121E34"/>
    <w:rsid w:val="0012494F"/>
    <w:rsid w:val="001308B7"/>
    <w:rsid w:val="00130D07"/>
    <w:rsid w:val="0013331F"/>
    <w:rsid w:val="00135547"/>
    <w:rsid w:val="00140192"/>
    <w:rsid w:val="00144DF1"/>
    <w:rsid w:val="001464AA"/>
    <w:rsid w:val="00146DF7"/>
    <w:rsid w:val="00147E89"/>
    <w:rsid w:val="001502C0"/>
    <w:rsid w:val="00151C7C"/>
    <w:rsid w:val="00153909"/>
    <w:rsid w:val="00153DD2"/>
    <w:rsid w:val="00155B92"/>
    <w:rsid w:val="00155D28"/>
    <w:rsid w:val="00165152"/>
    <w:rsid w:val="001652AB"/>
    <w:rsid w:val="00165386"/>
    <w:rsid w:val="0016597E"/>
    <w:rsid w:val="00166F3C"/>
    <w:rsid w:val="001732A9"/>
    <w:rsid w:val="00173ED1"/>
    <w:rsid w:val="00180BD3"/>
    <w:rsid w:val="001866D8"/>
    <w:rsid w:val="00187AF1"/>
    <w:rsid w:val="00192E71"/>
    <w:rsid w:val="0019364F"/>
    <w:rsid w:val="0019556E"/>
    <w:rsid w:val="001A00A9"/>
    <w:rsid w:val="001A1861"/>
    <w:rsid w:val="001A3E13"/>
    <w:rsid w:val="001A69A6"/>
    <w:rsid w:val="001B09B2"/>
    <w:rsid w:val="001B15A6"/>
    <w:rsid w:val="001B2CBD"/>
    <w:rsid w:val="001B3D1B"/>
    <w:rsid w:val="001B4FB4"/>
    <w:rsid w:val="001B69FC"/>
    <w:rsid w:val="001B740A"/>
    <w:rsid w:val="001C07F6"/>
    <w:rsid w:val="001C0DE5"/>
    <w:rsid w:val="001C22BD"/>
    <w:rsid w:val="001C31D2"/>
    <w:rsid w:val="001D0E18"/>
    <w:rsid w:val="001D0F7B"/>
    <w:rsid w:val="001D0F7F"/>
    <w:rsid w:val="001D153F"/>
    <w:rsid w:val="001D348F"/>
    <w:rsid w:val="001D40CF"/>
    <w:rsid w:val="001D70AF"/>
    <w:rsid w:val="001E00E3"/>
    <w:rsid w:val="001E29CF"/>
    <w:rsid w:val="001E3B6E"/>
    <w:rsid w:val="001E44B7"/>
    <w:rsid w:val="001E6057"/>
    <w:rsid w:val="001F0576"/>
    <w:rsid w:val="001F2DEA"/>
    <w:rsid w:val="001F57E2"/>
    <w:rsid w:val="001F6601"/>
    <w:rsid w:val="001F75CC"/>
    <w:rsid w:val="0020000E"/>
    <w:rsid w:val="002014CC"/>
    <w:rsid w:val="00201F38"/>
    <w:rsid w:val="00203470"/>
    <w:rsid w:val="002051EC"/>
    <w:rsid w:val="002073F7"/>
    <w:rsid w:val="002106A6"/>
    <w:rsid w:val="00211590"/>
    <w:rsid w:val="002116E2"/>
    <w:rsid w:val="00211B78"/>
    <w:rsid w:val="002173D4"/>
    <w:rsid w:val="0022080C"/>
    <w:rsid w:val="002208C2"/>
    <w:rsid w:val="00226295"/>
    <w:rsid w:val="0022748E"/>
    <w:rsid w:val="00232305"/>
    <w:rsid w:val="0023336F"/>
    <w:rsid w:val="00233DEE"/>
    <w:rsid w:val="00236C76"/>
    <w:rsid w:val="00237F81"/>
    <w:rsid w:val="002404D0"/>
    <w:rsid w:val="00243ACB"/>
    <w:rsid w:val="002444A4"/>
    <w:rsid w:val="00246C2F"/>
    <w:rsid w:val="002504D5"/>
    <w:rsid w:val="0025441C"/>
    <w:rsid w:val="0025494B"/>
    <w:rsid w:val="00256153"/>
    <w:rsid w:val="002627B8"/>
    <w:rsid w:val="00262BD2"/>
    <w:rsid w:val="0026417C"/>
    <w:rsid w:val="00264862"/>
    <w:rsid w:val="00267134"/>
    <w:rsid w:val="002710AD"/>
    <w:rsid w:val="0027175F"/>
    <w:rsid w:val="0027270B"/>
    <w:rsid w:val="0027585F"/>
    <w:rsid w:val="002815F3"/>
    <w:rsid w:val="00284CF5"/>
    <w:rsid w:val="00285CCD"/>
    <w:rsid w:val="0028601F"/>
    <w:rsid w:val="00290DC7"/>
    <w:rsid w:val="00291C53"/>
    <w:rsid w:val="002925BF"/>
    <w:rsid w:val="00295245"/>
    <w:rsid w:val="0029597D"/>
    <w:rsid w:val="00296050"/>
    <w:rsid w:val="002A0E74"/>
    <w:rsid w:val="002A1C36"/>
    <w:rsid w:val="002A2113"/>
    <w:rsid w:val="002A28FF"/>
    <w:rsid w:val="002A4403"/>
    <w:rsid w:val="002A6D93"/>
    <w:rsid w:val="002A7AF3"/>
    <w:rsid w:val="002B013D"/>
    <w:rsid w:val="002B0205"/>
    <w:rsid w:val="002B227A"/>
    <w:rsid w:val="002B4CEF"/>
    <w:rsid w:val="002C005D"/>
    <w:rsid w:val="002C0255"/>
    <w:rsid w:val="002C4052"/>
    <w:rsid w:val="002C45EC"/>
    <w:rsid w:val="002C6764"/>
    <w:rsid w:val="002D1D5A"/>
    <w:rsid w:val="002D248B"/>
    <w:rsid w:val="002D2916"/>
    <w:rsid w:val="002E3940"/>
    <w:rsid w:val="002E3DD2"/>
    <w:rsid w:val="002E4D06"/>
    <w:rsid w:val="002E57B7"/>
    <w:rsid w:val="002F11CC"/>
    <w:rsid w:val="002F3565"/>
    <w:rsid w:val="002F4042"/>
    <w:rsid w:val="002F4203"/>
    <w:rsid w:val="002F7AF5"/>
    <w:rsid w:val="00300515"/>
    <w:rsid w:val="00300DED"/>
    <w:rsid w:val="00301B94"/>
    <w:rsid w:val="003025D3"/>
    <w:rsid w:val="003068C1"/>
    <w:rsid w:val="00311A6E"/>
    <w:rsid w:val="00316AD0"/>
    <w:rsid w:val="0032042E"/>
    <w:rsid w:val="0032206B"/>
    <w:rsid w:val="003233E2"/>
    <w:rsid w:val="00332D33"/>
    <w:rsid w:val="00332EC7"/>
    <w:rsid w:val="0033307B"/>
    <w:rsid w:val="00333196"/>
    <w:rsid w:val="003347DD"/>
    <w:rsid w:val="003369A4"/>
    <w:rsid w:val="0033775F"/>
    <w:rsid w:val="003436D2"/>
    <w:rsid w:val="0034463C"/>
    <w:rsid w:val="00344878"/>
    <w:rsid w:val="00346917"/>
    <w:rsid w:val="00347055"/>
    <w:rsid w:val="00347F50"/>
    <w:rsid w:val="00350B1A"/>
    <w:rsid w:val="00350EE7"/>
    <w:rsid w:val="00351184"/>
    <w:rsid w:val="00351399"/>
    <w:rsid w:val="00351894"/>
    <w:rsid w:val="00352EFB"/>
    <w:rsid w:val="00354205"/>
    <w:rsid w:val="003549A2"/>
    <w:rsid w:val="00354D14"/>
    <w:rsid w:val="00355EDE"/>
    <w:rsid w:val="00357545"/>
    <w:rsid w:val="00361C9A"/>
    <w:rsid w:val="003635F5"/>
    <w:rsid w:val="0036555A"/>
    <w:rsid w:val="00365AB6"/>
    <w:rsid w:val="00365CCD"/>
    <w:rsid w:val="00367E07"/>
    <w:rsid w:val="00374E52"/>
    <w:rsid w:val="003857C1"/>
    <w:rsid w:val="003862E3"/>
    <w:rsid w:val="0039041C"/>
    <w:rsid w:val="003907AB"/>
    <w:rsid w:val="00393BAF"/>
    <w:rsid w:val="00394BB2"/>
    <w:rsid w:val="003A02CE"/>
    <w:rsid w:val="003A2C54"/>
    <w:rsid w:val="003A3EB5"/>
    <w:rsid w:val="003A59C8"/>
    <w:rsid w:val="003B386A"/>
    <w:rsid w:val="003C268B"/>
    <w:rsid w:val="003C3274"/>
    <w:rsid w:val="003C42FD"/>
    <w:rsid w:val="003C66C6"/>
    <w:rsid w:val="003C7102"/>
    <w:rsid w:val="003D2025"/>
    <w:rsid w:val="003D38BC"/>
    <w:rsid w:val="003D3E14"/>
    <w:rsid w:val="003D4D57"/>
    <w:rsid w:val="003D519D"/>
    <w:rsid w:val="003D7180"/>
    <w:rsid w:val="003E0EE5"/>
    <w:rsid w:val="003E1F98"/>
    <w:rsid w:val="003E7E1C"/>
    <w:rsid w:val="003F035F"/>
    <w:rsid w:val="003F372A"/>
    <w:rsid w:val="003F54DB"/>
    <w:rsid w:val="003F5A3A"/>
    <w:rsid w:val="0040094E"/>
    <w:rsid w:val="004040C7"/>
    <w:rsid w:val="00404CE3"/>
    <w:rsid w:val="004050CC"/>
    <w:rsid w:val="0040574C"/>
    <w:rsid w:val="004058C7"/>
    <w:rsid w:val="00405B7F"/>
    <w:rsid w:val="00406D10"/>
    <w:rsid w:val="00406EE6"/>
    <w:rsid w:val="004112A5"/>
    <w:rsid w:val="00411BCE"/>
    <w:rsid w:val="0042155E"/>
    <w:rsid w:val="00422641"/>
    <w:rsid w:val="0042302F"/>
    <w:rsid w:val="0042427B"/>
    <w:rsid w:val="00425554"/>
    <w:rsid w:val="004259C6"/>
    <w:rsid w:val="00426195"/>
    <w:rsid w:val="00430A16"/>
    <w:rsid w:val="00430AB5"/>
    <w:rsid w:val="00431538"/>
    <w:rsid w:val="004364AF"/>
    <w:rsid w:val="004428B2"/>
    <w:rsid w:val="00443350"/>
    <w:rsid w:val="004455E2"/>
    <w:rsid w:val="00446756"/>
    <w:rsid w:val="00450457"/>
    <w:rsid w:val="004528F8"/>
    <w:rsid w:val="004546A5"/>
    <w:rsid w:val="00457E2C"/>
    <w:rsid w:val="00460048"/>
    <w:rsid w:val="004636D1"/>
    <w:rsid w:val="0046612E"/>
    <w:rsid w:val="00477594"/>
    <w:rsid w:val="00485DF8"/>
    <w:rsid w:val="00486244"/>
    <w:rsid w:val="0049095E"/>
    <w:rsid w:val="00492E12"/>
    <w:rsid w:val="004A00E0"/>
    <w:rsid w:val="004A1977"/>
    <w:rsid w:val="004A1FCF"/>
    <w:rsid w:val="004A48E9"/>
    <w:rsid w:val="004A6FAB"/>
    <w:rsid w:val="004B2485"/>
    <w:rsid w:val="004B260B"/>
    <w:rsid w:val="004B29D6"/>
    <w:rsid w:val="004B2D17"/>
    <w:rsid w:val="004B35B8"/>
    <w:rsid w:val="004B6B2D"/>
    <w:rsid w:val="004B7C06"/>
    <w:rsid w:val="004C10A4"/>
    <w:rsid w:val="004C1202"/>
    <w:rsid w:val="004C20DA"/>
    <w:rsid w:val="004C6485"/>
    <w:rsid w:val="004D10B3"/>
    <w:rsid w:val="004D2166"/>
    <w:rsid w:val="004D4E0C"/>
    <w:rsid w:val="004E4404"/>
    <w:rsid w:val="004E44E1"/>
    <w:rsid w:val="004E5197"/>
    <w:rsid w:val="004E630F"/>
    <w:rsid w:val="004E7EA9"/>
    <w:rsid w:val="004F252C"/>
    <w:rsid w:val="004F2EDE"/>
    <w:rsid w:val="004F38CD"/>
    <w:rsid w:val="004F3A47"/>
    <w:rsid w:val="004F3BA9"/>
    <w:rsid w:val="004F4F02"/>
    <w:rsid w:val="004F5095"/>
    <w:rsid w:val="004F74B2"/>
    <w:rsid w:val="00501A76"/>
    <w:rsid w:val="00501F25"/>
    <w:rsid w:val="00504B6B"/>
    <w:rsid w:val="00504D7B"/>
    <w:rsid w:val="00510C74"/>
    <w:rsid w:val="00512D68"/>
    <w:rsid w:val="00513B4C"/>
    <w:rsid w:val="0051454E"/>
    <w:rsid w:val="00517F06"/>
    <w:rsid w:val="0052054A"/>
    <w:rsid w:val="00522746"/>
    <w:rsid w:val="00522D56"/>
    <w:rsid w:val="00523B87"/>
    <w:rsid w:val="005266A4"/>
    <w:rsid w:val="0052739F"/>
    <w:rsid w:val="00530B89"/>
    <w:rsid w:val="0053214D"/>
    <w:rsid w:val="005328A8"/>
    <w:rsid w:val="00532CD7"/>
    <w:rsid w:val="00532D15"/>
    <w:rsid w:val="00534BD7"/>
    <w:rsid w:val="005354BC"/>
    <w:rsid w:val="005369F2"/>
    <w:rsid w:val="005405B9"/>
    <w:rsid w:val="00540ED6"/>
    <w:rsid w:val="00543A83"/>
    <w:rsid w:val="00544B74"/>
    <w:rsid w:val="00545047"/>
    <w:rsid w:val="005551FF"/>
    <w:rsid w:val="005553D5"/>
    <w:rsid w:val="00555A67"/>
    <w:rsid w:val="00555E48"/>
    <w:rsid w:val="00556BFE"/>
    <w:rsid w:val="005612A6"/>
    <w:rsid w:val="00564327"/>
    <w:rsid w:val="00564EB9"/>
    <w:rsid w:val="005663C3"/>
    <w:rsid w:val="00566984"/>
    <w:rsid w:val="00567F80"/>
    <w:rsid w:val="00570575"/>
    <w:rsid w:val="00570B91"/>
    <w:rsid w:val="00571C20"/>
    <w:rsid w:val="00572535"/>
    <w:rsid w:val="00572DAC"/>
    <w:rsid w:val="00573622"/>
    <w:rsid w:val="005763F2"/>
    <w:rsid w:val="005806FA"/>
    <w:rsid w:val="00581264"/>
    <w:rsid w:val="005813E9"/>
    <w:rsid w:val="00583395"/>
    <w:rsid w:val="00587838"/>
    <w:rsid w:val="00591F27"/>
    <w:rsid w:val="005929CF"/>
    <w:rsid w:val="00593B61"/>
    <w:rsid w:val="00595454"/>
    <w:rsid w:val="005A1147"/>
    <w:rsid w:val="005A4382"/>
    <w:rsid w:val="005A4B4D"/>
    <w:rsid w:val="005A78E6"/>
    <w:rsid w:val="005B07AA"/>
    <w:rsid w:val="005B34DB"/>
    <w:rsid w:val="005B4503"/>
    <w:rsid w:val="005B498E"/>
    <w:rsid w:val="005B52C9"/>
    <w:rsid w:val="005B66C5"/>
    <w:rsid w:val="005B736D"/>
    <w:rsid w:val="005C0AF8"/>
    <w:rsid w:val="005C43B4"/>
    <w:rsid w:val="005D1354"/>
    <w:rsid w:val="005D233D"/>
    <w:rsid w:val="005D2B1F"/>
    <w:rsid w:val="005D77C0"/>
    <w:rsid w:val="005D7B63"/>
    <w:rsid w:val="005E097D"/>
    <w:rsid w:val="005E2C46"/>
    <w:rsid w:val="005E2D66"/>
    <w:rsid w:val="005E2FF5"/>
    <w:rsid w:val="005E4282"/>
    <w:rsid w:val="005E55D9"/>
    <w:rsid w:val="005E5663"/>
    <w:rsid w:val="005E6BD0"/>
    <w:rsid w:val="005E7513"/>
    <w:rsid w:val="005F01FE"/>
    <w:rsid w:val="005F14AC"/>
    <w:rsid w:val="005F1978"/>
    <w:rsid w:val="005F24C0"/>
    <w:rsid w:val="005F25B4"/>
    <w:rsid w:val="005F7734"/>
    <w:rsid w:val="00604F98"/>
    <w:rsid w:val="00605211"/>
    <w:rsid w:val="00607482"/>
    <w:rsid w:val="00610690"/>
    <w:rsid w:val="00610E04"/>
    <w:rsid w:val="00610FC7"/>
    <w:rsid w:val="0061153A"/>
    <w:rsid w:val="00613DAE"/>
    <w:rsid w:val="006165D1"/>
    <w:rsid w:val="00620DB3"/>
    <w:rsid w:val="006238CE"/>
    <w:rsid w:val="0062414B"/>
    <w:rsid w:val="00624FC0"/>
    <w:rsid w:val="006271D0"/>
    <w:rsid w:val="006338BA"/>
    <w:rsid w:val="006367AD"/>
    <w:rsid w:val="00642DFA"/>
    <w:rsid w:val="006431FF"/>
    <w:rsid w:val="00644CD2"/>
    <w:rsid w:val="00646211"/>
    <w:rsid w:val="00647DCC"/>
    <w:rsid w:val="0065057A"/>
    <w:rsid w:val="0065288C"/>
    <w:rsid w:val="00652B00"/>
    <w:rsid w:val="00652E87"/>
    <w:rsid w:val="00653204"/>
    <w:rsid w:val="00654C2F"/>
    <w:rsid w:val="006553FA"/>
    <w:rsid w:val="00660A2A"/>
    <w:rsid w:val="00661EBA"/>
    <w:rsid w:val="00662D96"/>
    <w:rsid w:val="006636A1"/>
    <w:rsid w:val="00667D42"/>
    <w:rsid w:val="00673BBA"/>
    <w:rsid w:val="006745DD"/>
    <w:rsid w:val="006752C0"/>
    <w:rsid w:val="006763E4"/>
    <w:rsid w:val="00681B4C"/>
    <w:rsid w:val="00683CE8"/>
    <w:rsid w:val="006841DF"/>
    <w:rsid w:val="00685767"/>
    <w:rsid w:val="006920B5"/>
    <w:rsid w:val="00692601"/>
    <w:rsid w:val="006929A0"/>
    <w:rsid w:val="00692F42"/>
    <w:rsid w:val="00693E6B"/>
    <w:rsid w:val="00694236"/>
    <w:rsid w:val="006946A4"/>
    <w:rsid w:val="0069493E"/>
    <w:rsid w:val="00694EB9"/>
    <w:rsid w:val="00695599"/>
    <w:rsid w:val="006A0101"/>
    <w:rsid w:val="006A0221"/>
    <w:rsid w:val="006A16E6"/>
    <w:rsid w:val="006A262B"/>
    <w:rsid w:val="006A29BD"/>
    <w:rsid w:val="006A447F"/>
    <w:rsid w:val="006A4E67"/>
    <w:rsid w:val="006A6BE9"/>
    <w:rsid w:val="006A6D42"/>
    <w:rsid w:val="006B0DFB"/>
    <w:rsid w:val="006B204E"/>
    <w:rsid w:val="006B4188"/>
    <w:rsid w:val="006B573B"/>
    <w:rsid w:val="006B6A4B"/>
    <w:rsid w:val="006B6C67"/>
    <w:rsid w:val="006B70FF"/>
    <w:rsid w:val="006B7DDB"/>
    <w:rsid w:val="006C288B"/>
    <w:rsid w:val="006C72C1"/>
    <w:rsid w:val="006D0181"/>
    <w:rsid w:val="006D3E89"/>
    <w:rsid w:val="006D5C69"/>
    <w:rsid w:val="006E5C42"/>
    <w:rsid w:val="006E602A"/>
    <w:rsid w:val="006E68FA"/>
    <w:rsid w:val="006F08F3"/>
    <w:rsid w:val="006F1B72"/>
    <w:rsid w:val="006F28AD"/>
    <w:rsid w:val="006F4963"/>
    <w:rsid w:val="00700B84"/>
    <w:rsid w:val="00702B15"/>
    <w:rsid w:val="00704D39"/>
    <w:rsid w:val="00707366"/>
    <w:rsid w:val="00710F3A"/>
    <w:rsid w:val="0071476C"/>
    <w:rsid w:val="00714DFC"/>
    <w:rsid w:val="00717AB9"/>
    <w:rsid w:val="00724D36"/>
    <w:rsid w:val="00725534"/>
    <w:rsid w:val="00725F65"/>
    <w:rsid w:val="00727D74"/>
    <w:rsid w:val="0073648C"/>
    <w:rsid w:val="0073731D"/>
    <w:rsid w:val="007377E0"/>
    <w:rsid w:val="007425F9"/>
    <w:rsid w:val="00742A32"/>
    <w:rsid w:val="0074321F"/>
    <w:rsid w:val="00747125"/>
    <w:rsid w:val="007474E0"/>
    <w:rsid w:val="0075287A"/>
    <w:rsid w:val="00760DB1"/>
    <w:rsid w:val="00762C95"/>
    <w:rsid w:val="007722F3"/>
    <w:rsid w:val="00772548"/>
    <w:rsid w:val="007736FA"/>
    <w:rsid w:val="00775908"/>
    <w:rsid w:val="007760FE"/>
    <w:rsid w:val="00780F4B"/>
    <w:rsid w:val="0078137B"/>
    <w:rsid w:val="00781DC5"/>
    <w:rsid w:val="0078390B"/>
    <w:rsid w:val="007849CB"/>
    <w:rsid w:val="007862A8"/>
    <w:rsid w:val="00787501"/>
    <w:rsid w:val="007916BB"/>
    <w:rsid w:val="00796BBB"/>
    <w:rsid w:val="007A2774"/>
    <w:rsid w:val="007B362B"/>
    <w:rsid w:val="007B4F2E"/>
    <w:rsid w:val="007C1D98"/>
    <w:rsid w:val="007C7367"/>
    <w:rsid w:val="007D1449"/>
    <w:rsid w:val="007D1D1F"/>
    <w:rsid w:val="007D64A9"/>
    <w:rsid w:val="007D761D"/>
    <w:rsid w:val="007E1051"/>
    <w:rsid w:val="007E75B8"/>
    <w:rsid w:val="007F3B3A"/>
    <w:rsid w:val="007F6046"/>
    <w:rsid w:val="007F731E"/>
    <w:rsid w:val="007F7B3C"/>
    <w:rsid w:val="007F7F76"/>
    <w:rsid w:val="00800582"/>
    <w:rsid w:val="00803459"/>
    <w:rsid w:val="00811050"/>
    <w:rsid w:val="00813737"/>
    <w:rsid w:val="008138AD"/>
    <w:rsid w:val="00816888"/>
    <w:rsid w:val="00822343"/>
    <w:rsid w:val="008228C6"/>
    <w:rsid w:val="00825BAA"/>
    <w:rsid w:val="00827B7B"/>
    <w:rsid w:val="008312FE"/>
    <w:rsid w:val="0084067E"/>
    <w:rsid w:val="00844B8A"/>
    <w:rsid w:val="00846C03"/>
    <w:rsid w:val="008476C3"/>
    <w:rsid w:val="00847EDF"/>
    <w:rsid w:val="00850907"/>
    <w:rsid w:val="00850D2A"/>
    <w:rsid w:val="0085291D"/>
    <w:rsid w:val="0085458B"/>
    <w:rsid w:val="00863100"/>
    <w:rsid w:val="00864716"/>
    <w:rsid w:val="008655F6"/>
    <w:rsid w:val="008667F7"/>
    <w:rsid w:val="00872594"/>
    <w:rsid w:val="008735FB"/>
    <w:rsid w:val="00874996"/>
    <w:rsid w:val="0087517A"/>
    <w:rsid w:val="00875BD3"/>
    <w:rsid w:val="00875BE3"/>
    <w:rsid w:val="00887368"/>
    <w:rsid w:val="00892E54"/>
    <w:rsid w:val="00897E49"/>
    <w:rsid w:val="008A0464"/>
    <w:rsid w:val="008A0D74"/>
    <w:rsid w:val="008A0E4A"/>
    <w:rsid w:val="008A42DF"/>
    <w:rsid w:val="008B16EE"/>
    <w:rsid w:val="008B365C"/>
    <w:rsid w:val="008B52C1"/>
    <w:rsid w:val="008B5BF0"/>
    <w:rsid w:val="008C1391"/>
    <w:rsid w:val="008C2453"/>
    <w:rsid w:val="008C321A"/>
    <w:rsid w:val="008C44AC"/>
    <w:rsid w:val="008C524E"/>
    <w:rsid w:val="008C555F"/>
    <w:rsid w:val="008C578C"/>
    <w:rsid w:val="008C6E21"/>
    <w:rsid w:val="008D1CE6"/>
    <w:rsid w:val="008D208B"/>
    <w:rsid w:val="008D4619"/>
    <w:rsid w:val="008D5E85"/>
    <w:rsid w:val="008E051B"/>
    <w:rsid w:val="008E0F2D"/>
    <w:rsid w:val="008E44E1"/>
    <w:rsid w:val="008E5119"/>
    <w:rsid w:val="008E5148"/>
    <w:rsid w:val="008E65AC"/>
    <w:rsid w:val="008E7675"/>
    <w:rsid w:val="008F0007"/>
    <w:rsid w:val="008F15C8"/>
    <w:rsid w:val="008F1688"/>
    <w:rsid w:val="008F3C64"/>
    <w:rsid w:val="008F509D"/>
    <w:rsid w:val="009000DB"/>
    <w:rsid w:val="00904283"/>
    <w:rsid w:val="00905432"/>
    <w:rsid w:val="00905645"/>
    <w:rsid w:val="00912488"/>
    <w:rsid w:val="009164B5"/>
    <w:rsid w:val="00920C28"/>
    <w:rsid w:val="0092179F"/>
    <w:rsid w:val="0092217B"/>
    <w:rsid w:val="00922ACF"/>
    <w:rsid w:val="00923A45"/>
    <w:rsid w:val="00925A1E"/>
    <w:rsid w:val="00927BF4"/>
    <w:rsid w:val="00931987"/>
    <w:rsid w:val="00931C7B"/>
    <w:rsid w:val="00931E8E"/>
    <w:rsid w:val="00934682"/>
    <w:rsid w:val="0093594E"/>
    <w:rsid w:val="00940AAE"/>
    <w:rsid w:val="00940E93"/>
    <w:rsid w:val="00945397"/>
    <w:rsid w:val="00945487"/>
    <w:rsid w:val="00945506"/>
    <w:rsid w:val="00945DC5"/>
    <w:rsid w:val="00950633"/>
    <w:rsid w:val="00952253"/>
    <w:rsid w:val="00953512"/>
    <w:rsid w:val="009544A4"/>
    <w:rsid w:val="0095671C"/>
    <w:rsid w:val="009624B9"/>
    <w:rsid w:val="009626A2"/>
    <w:rsid w:val="009669F7"/>
    <w:rsid w:val="0098010D"/>
    <w:rsid w:val="009804B8"/>
    <w:rsid w:val="00981D75"/>
    <w:rsid w:val="009866BB"/>
    <w:rsid w:val="0098741E"/>
    <w:rsid w:val="009878CA"/>
    <w:rsid w:val="00987B81"/>
    <w:rsid w:val="00987FC5"/>
    <w:rsid w:val="00994087"/>
    <w:rsid w:val="009954F4"/>
    <w:rsid w:val="00995930"/>
    <w:rsid w:val="009A08AB"/>
    <w:rsid w:val="009A4B9D"/>
    <w:rsid w:val="009A567C"/>
    <w:rsid w:val="009B13E8"/>
    <w:rsid w:val="009B2B53"/>
    <w:rsid w:val="009B4387"/>
    <w:rsid w:val="009B68F2"/>
    <w:rsid w:val="009B740E"/>
    <w:rsid w:val="009C0E77"/>
    <w:rsid w:val="009C45D9"/>
    <w:rsid w:val="009C5939"/>
    <w:rsid w:val="009C7274"/>
    <w:rsid w:val="009D1B65"/>
    <w:rsid w:val="009D213A"/>
    <w:rsid w:val="009D481E"/>
    <w:rsid w:val="009E0420"/>
    <w:rsid w:val="009E13B3"/>
    <w:rsid w:val="009E421F"/>
    <w:rsid w:val="009E458E"/>
    <w:rsid w:val="009E61D5"/>
    <w:rsid w:val="009F542E"/>
    <w:rsid w:val="009F6587"/>
    <w:rsid w:val="009F7BA9"/>
    <w:rsid w:val="009F7CC8"/>
    <w:rsid w:val="00A04CEE"/>
    <w:rsid w:val="00A05EA2"/>
    <w:rsid w:val="00A10A5D"/>
    <w:rsid w:val="00A11132"/>
    <w:rsid w:val="00A122FC"/>
    <w:rsid w:val="00A140A1"/>
    <w:rsid w:val="00A15E86"/>
    <w:rsid w:val="00A22B12"/>
    <w:rsid w:val="00A304E9"/>
    <w:rsid w:val="00A32075"/>
    <w:rsid w:val="00A32718"/>
    <w:rsid w:val="00A33D93"/>
    <w:rsid w:val="00A365FB"/>
    <w:rsid w:val="00A36661"/>
    <w:rsid w:val="00A37587"/>
    <w:rsid w:val="00A37C47"/>
    <w:rsid w:val="00A408E0"/>
    <w:rsid w:val="00A51687"/>
    <w:rsid w:val="00A54FAF"/>
    <w:rsid w:val="00A55429"/>
    <w:rsid w:val="00A60568"/>
    <w:rsid w:val="00A64A53"/>
    <w:rsid w:val="00A70933"/>
    <w:rsid w:val="00A71A16"/>
    <w:rsid w:val="00A72C32"/>
    <w:rsid w:val="00A77769"/>
    <w:rsid w:val="00A80310"/>
    <w:rsid w:val="00A80B65"/>
    <w:rsid w:val="00A84011"/>
    <w:rsid w:val="00A861D6"/>
    <w:rsid w:val="00A87D04"/>
    <w:rsid w:val="00A92647"/>
    <w:rsid w:val="00A93683"/>
    <w:rsid w:val="00AA0BF4"/>
    <w:rsid w:val="00AA28C1"/>
    <w:rsid w:val="00AA7D0A"/>
    <w:rsid w:val="00AB04D2"/>
    <w:rsid w:val="00AB2507"/>
    <w:rsid w:val="00AB25B4"/>
    <w:rsid w:val="00AB3437"/>
    <w:rsid w:val="00AB40F2"/>
    <w:rsid w:val="00AB668C"/>
    <w:rsid w:val="00AC43F2"/>
    <w:rsid w:val="00AC5471"/>
    <w:rsid w:val="00AC561E"/>
    <w:rsid w:val="00AC619E"/>
    <w:rsid w:val="00AD4603"/>
    <w:rsid w:val="00AD46D4"/>
    <w:rsid w:val="00AD4723"/>
    <w:rsid w:val="00AD66B3"/>
    <w:rsid w:val="00AD73EE"/>
    <w:rsid w:val="00AE13CC"/>
    <w:rsid w:val="00AE4158"/>
    <w:rsid w:val="00AE4E73"/>
    <w:rsid w:val="00AF4A15"/>
    <w:rsid w:val="00AF4A17"/>
    <w:rsid w:val="00AF4E15"/>
    <w:rsid w:val="00AF500B"/>
    <w:rsid w:val="00B01F9C"/>
    <w:rsid w:val="00B0208A"/>
    <w:rsid w:val="00B10F30"/>
    <w:rsid w:val="00B118FA"/>
    <w:rsid w:val="00B11B15"/>
    <w:rsid w:val="00B20FFB"/>
    <w:rsid w:val="00B2365E"/>
    <w:rsid w:val="00B264B4"/>
    <w:rsid w:val="00B32531"/>
    <w:rsid w:val="00B3510D"/>
    <w:rsid w:val="00B413AC"/>
    <w:rsid w:val="00B4463C"/>
    <w:rsid w:val="00B4583F"/>
    <w:rsid w:val="00B45F12"/>
    <w:rsid w:val="00B471BF"/>
    <w:rsid w:val="00B47AE3"/>
    <w:rsid w:val="00B52901"/>
    <w:rsid w:val="00B53D35"/>
    <w:rsid w:val="00B56421"/>
    <w:rsid w:val="00B65727"/>
    <w:rsid w:val="00B66E55"/>
    <w:rsid w:val="00B67DB1"/>
    <w:rsid w:val="00B702CF"/>
    <w:rsid w:val="00B804E7"/>
    <w:rsid w:val="00B837F8"/>
    <w:rsid w:val="00B84B1D"/>
    <w:rsid w:val="00B909E7"/>
    <w:rsid w:val="00B910D9"/>
    <w:rsid w:val="00B94A61"/>
    <w:rsid w:val="00BA1167"/>
    <w:rsid w:val="00BA13BE"/>
    <w:rsid w:val="00BA32DE"/>
    <w:rsid w:val="00BA346B"/>
    <w:rsid w:val="00BA5040"/>
    <w:rsid w:val="00BA5CC1"/>
    <w:rsid w:val="00BA5DE6"/>
    <w:rsid w:val="00BA630D"/>
    <w:rsid w:val="00BB057E"/>
    <w:rsid w:val="00BB3250"/>
    <w:rsid w:val="00BB6176"/>
    <w:rsid w:val="00BB6FD0"/>
    <w:rsid w:val="00BC2BFE"/>
    <w:rsid w:val="00BC2E64"/>
    <w:rsid w:val="00BC4265"/>
    <w:rsid w:val="00BD0A90"/>
    <w:rsid w:val="00BD1317"/>
    <w:rsid w:val="00BD2571"/>
    <w:rsid w:val="00BD383B"/>
    <w:rsid w:val="00BD4DE9"/>
    <w:rsid w:val="00BD6229"/>
    <w:rsid w:val="00BE531A"/>
    <w:rsid w:val="00BE7DE7"/>
    <w:rsid w:val="00BF00F6"/>
    <w:rsid w:val="00BF019B"/>
    <w:rsid w:val="00BF19B7"/>
    <w:rsid w:val="00BF35A5"/>
    <w:rsid w:val="00BF4D78"/>
    <w:rsid w:val="00C043A9"/>
    <w:rsid w:val="00C0558E"/>
    <w:rsid w:val="00C057A5"/>
    <w:rsid w:val="00C07107"/>
    <w:rsid w:val="00C203BB"/>
    <w:rsid w:val="00C20BAF"/>
    <w:rsid w:val="00C22B15"/>
    <w:rsid w:val="00C25315"/>
    <w:rsid w:val="00C25322"/>
    <w:rsid w:val="00C26176"/>
    <w:rsid w:val="00C26BEF"/>
    <w:rsid w:val="00C30E49"/>
    <w:rsid w:val="00C3106F"/>
    <w:rsid w:val="00C31A12"/>
    <w:rsid w:val="00C36F80"/>
    <w:rsid w:val="00C419DE"/>
    <w:rsid w:val="00C43826"/>
    <w:rsid w:val="00C43CB1"/>
    <w:rsid w:val="00C44114"/>
    <w:rsid w:val="00C5474B"/>
    <w:rsid w:val="00C565AF"/>
    <w:rsid w:val="00C600E5"/>
    <w:rsid w:val="00C60BFC"/>
    <w:rsid w:val="00C60D1E"/>
    <w:rsid w:val="00C61F61"/>
    <w:rsid w:val="00C7096C"/>
    <w:rsid w:val="00C76768"/>
    <w:rsid w:val="00C77939"/>
    <w:rsid w:val="00C80CC7"/>
    <w:rsid w:val="00C81842"/>
    <w:rsid w:val="00C8343A"/>
    <w:rsid w:val="00C9279D"/>
    <w:rsid w:val="00C938CA"/>
    <w:rsid w:val="00C95103"/>
    <w:rsid w:val="00C97E35"/>
    <w:rsid w:val="00CA3E3F"/>
    <w:rsid w:val="00CB204C"/>
    <w:rsid w:val="00CB288C"/>
    <w:rsid w:val="00CB333B"/>
    <w:rsid w:val="00CB7802"/>
    <w:rsid w:val="00CC13BE"/>
    <w:rsid w:val="00CC1AFD"/>
    <w:rsid w:val="00CC2A37"/>
    <w:rsid w:val="00CC3CA4"/>
    <w:rsid w:val="00CC6BCE"/>
    <w:rsid w:val="00CD4345"/>
    <w:rsid w:val="00CD4934"/>
    <w:rsid w:val="00CD624B"/>
    <w:rsid w:val="00CE0F2F"/>
    <w:rsid w:val="00CE5F4B"/>
    <w:rsid w:val="00CF49F4"/>
    <w:rsid w:val="00D0048E"/>
    <w:rsid w:val="00D00AA7"/>
    <w:rsid w:val="00D02B9A"/>
    <w:rsid w:val="00D03176"/>
    <w:rsid w:val="00D06934"/>
    <w:rsid w:val="00D071F3"/>
    <w:rsid w:val="00D1039A"/>
    <w:rsid w:val="00D11750"/>
    <w:rsid w:val="00D11E32"/>
    <w:rsid w:val="00D12298"/>
    <w:rsid w:val="00D12D0D"/>
    <w:rsid w:val="00D137F1"/>
    <w:rsid w:val="00D1504D"/>
    <w:rsid w:val="00D15B2E"/>
    <w:rsid w:val="00D16738"/>
    <w:rsid w:val="00D17B3B"/>
    <w:rsid w:val="00D21CDC"/>
    <w:rsid w:val="00D249D0"/>
    <w:rsid w:val="00D31CD7"/>
    <w:rsid w:val="00D32535"/>
    <w:rsid w:val="00D336F1"/>
    <w:rsid w:val="00D347B4"/>
    <w:rsid w:val="00D3617C"/>
    <w:rsid w:val="00D427CC"/>
    <w:rsid w:val="00D436BA"/>
    <w:rsid w:val="00D43B59"/>
    <w:rsid w:val="00D5185C"/>
    <w:rsid w:val="00D5262E"/>
    <w:rsid w:val="00D57032"/>
    <w:rsid w:val="00D60FD1"/>
    <w:rsid w:val="00D61AC0"/>
    <w:rsid w:val="00D6327A"/>
    <w:rsid w:val="00D651BA"/>
    <w:rsid w:val="00D65DC8"/>
    <w:rsid w:val="00D67750"/>
    <w:rsid w:val="00D7273E"/>
    <w:rsid w:val="00D729A5"/>
    <w:rsid w:val="00D73A39"/>
    <w:rsid w:val="00D76EAF"/>
    <w:rsid w:val="00D805D4"/>
    <w:rsid w:val="00D83021"/>
    <w:rsid w:val="00D859EC"/>
    <w:rsid w:val="00D90171"/>
    <w:rsid w:val="00D90882"/>
    <w:rsid w:val="00D9466A"/>
    <w:rsid w:val="00D94BAD"/>
    <w:rsid w:val="00D9507F"/>
    <w:rsid w:val="00D953DF"/>
    <w:rsid w:val="00D96C9B"/>
    <w:rsid w:val="00D96D4D"/>
    <w:rsid w:val="00DA0D1D"/>
    <w:rsid w:val="00DA1DFF"/>
    <w:rsid w:val="00DA2960"/>
    <w:rsid w:val="00DA2A93"/>
    <w:rsid w:val="00DA47E6"/>
    <w:rsid w:val="00DA6CDB"/>
    <w:rsid w:val="00DB21F5"/>
    <w:rsid w:val="00DB2C0D"/>
    <w:rsid w:val="00DB4F08"/>
    <w:rsid w:val="00DB5809"/>
    <w:rsid w:val="00DC1D73"/>
    <w:rsid w:val="00DC20F5"/>
    <w:rsid w:val="00DC35C5"/>
    <w:rsid w:val="00DC479B"/>
    <w:rsid w:val="00DC5AAB"/>
    <w:rsid w:val="00DC7819"/>
    <w:rsid w:val="00DE02AF"/>
    <w:rsid w:val="00DE1368"/>
    <w:rsid w:val="00DE3C62"/>
    <w:rsid w:val="00DE7062"/>
    <w:rsid w:val="00E14F88"/>
    <w:rsid w:val="00E22DE6"/>
    <w:rsid w:val="00E2377E"/>
    <w:rsid w:val="00E23F9D"/>
    <w:rsid w:val="00E258D6"/>
    <w:rsid w:val="00E25D89"/>
    <w:rsid w:val="00E265FA"/>
    <w:rsid w:val="00E3069B"/>
    <w:rsid w:val="00E30D42"/>
    <w:rsid w:val="00E362A5"/>
    <w:rsid w:val="00E3744D"/>
    <w:rsid w:val="00E3788B"/>
    <w:rsid w:val="00E40105"/>
    <w:rsid w:val="00E46F8C"/>
    <w:rsid w:val="00E50273"/>
    <w:rsid w:val="00E513FB"/>
    <w:rsid w:val="00E53B47"/>
    <w:rsid w:val="00E53B7A"/>
    <w:rsid w:val="00E577C0"/>
    <w:rsid w:val="00E61D26"/>
    <w:rsid w:val="00E6228D"/>
    <w:rsid w:val="00E6332E"/>
    <w:rsid w:val="00E6339E"/>
    <w:rsid w:val="00E66527"/>
    <w:rsid w:val="00E673B1"/>
    <w:rsid w:val="00E708D1"/>
    <w:rsid w:val="00E73AEE"/>
    <w:rsid w:val="00E76367"/>
    <w:rsid w:val="00E774FA"/>
    <w:rsid w:val="00E809DE"/>
    <w:rsid w:val="00E80E83"/>
    <w:rsid w:val="00E837C5"/>
    <w:rsid w:val="00E83EF7"/>
    <w:rsid w:val="00E846C6"/>
    <w:rsid w:val="00E8487C"/>
    <w:rsid w:val="00E86AED"/>
    <w:rsid w:val="00E86C0A"/>
    <w:rsid w:val="00E95160"/>
    <w:rsid w:val="00E96AD7"/>
    <w:rsid w:val="00E97A03"/>
    <w:rsid w:val="00EA0AA9"/>
    <w:rsid w:val="00EA1909"/>
    <w:rsid w:val="00EA2B90"/>
    <w:rsid w:val="00EA2C6A"/>
    <w:rsid w:val="00EA41C4"/>
    <w:rsid w:val="00EA5B28"/>
    <w:rsid w:val="00EA63D5"/>
    <w:rsid w:val="00EA6E37"/>
    <w:rsid w:val="00EA76F4"/>
    <w:rsid w:val="00EB15BA"/>
    <w:rsid w:val="00EB1897"/>
    <w:rsid w:val="00EB2912"/>
    <w:rsid w:val="00EB3ACF"/>
    <w:rsid w:val="00EB74EA"/>
    <w:rsid w:val="00EC0641"/>
    <w:rsid w:val="00EC2123"/>
    <w:rsid w:val="00EC3FD0"/>
    <w:rsid w:val="00EC5401"/>
    <w:rsid w:val="00EC5CE6"/>
    <w:rsid w:val="00ED60FC"/>
    <w:rsid w:val="00ED78F6"/>
    <w:rsid w:val="00ED7C6A"/>
    <w:rsid w:val="00EE4167"/>
    <w:rsid w:val="00EE486B"/>
    <w:rsid w:val="00EE516D"/>
    <w:rsid w:val="00EF0680"/>
    <w:rsid w:val="00EF15AE"/>
    <w:rsid w:val="00EF19F8"/>
    <w:rsid w:val="00EF50F9"/>
    <w:rsid w:val="00EF62E3"/>
    <w:rsid w:val="00EF74DC"/>
    <w:rsid w:val="00F035FB"/>
    <w:rsid w:val="00F06242"/>
    <w:rsid w:val="00F10EC5"/>
    <w:rsid w:val="00F13313"/>
    <w:rsid w:val="00F13D77"/>
    <w:rsid w:val="00F15954"/>
    <w:rsid w:val="00F22232"/>
    <w:rsid w:val="00F223B7"/>
    <w:rsid w:val="00F237A8"/>
    <w:rsid w:val="00F251B5"/>
    <w:rsid w:val="00F2600F"/>
    <w:rsid w:val="00F26FCE"/>
    <w:rsid w:val="00F27D65"/>
    <w:rsid w:val="00F320C1"/>
    <w:rsid w:val="00F332FF"/>
    <w:rsid w:val="00F37627"/>
    <w:rsid w:val="00F37AFF"/>
    <w:rsid w:val="00F4108B"/>
    <w:rsid w:val="00F44B3A"/>
    <w:rsid w:val="00F5281E"/>
    <w:rsid w:val="00F52FEF"/>
    <w:rsid w:val="00F5351B"/>
    <w:rsid w:val="00F54477"/>
    <w:rsid w:val="00F544BB"/>
    <w:rsid w:val="00F5648C"/>
    <w:rsid w:val="00F577DD"/>
    <w:rsid w:val="00F57ED3"/>
    <w:rsid w:val="00F60F96"/>
    <w:rsid w:val="00F63175"/>
    <w:rsid w:val="00F65E1B"/>
    <w:rsid w:val="00F70B2A"/>
    <w:rsid w:val="00F75BF2"/>
    <w:rsid w:val="00F75CEB"/>
    <w:rsid w:val="00F76CBE"/>
    <w:rsid w:val="00F77C9E"/>
    <w:rsid w:val="00F804E8"/>
    <w:rsid w:val="00F82CE6"/>
    <w:rsid w:val="00F86A01"/>
    <w:rsid w:val="00F86FD5"/>
    <w:rsid w:val="00F87EA1"/>
    <w:rsid w:val="00F96C4F"/>
    <w:rsid w:val="00F970D3"/>
    <w:rsid w:val="00F97E7E"/>
    <w:rsid w:val="00FA1119"/>
    <w:rsid w:val="00FA689F"/>
    <w:rsid w:val="00FA6EF3"/>
    <w:rsid w:val="00FB3A07"/>
    <w:rsid w:val="00FB3BFA"/>
    <w:rsid w:val="00FB3CBD"/>
    <w:rsid w:val="00FB414C"/>
    <w:rsid w:val="00FB5123"/>
    <w:rsid w:val="00FB6C66"/>
    <w:rsid w:val="00FC2626"/>
    <w:rsid w:val="00FC3246"/>
    <w:rsid w:val="00FC3FE4"/>
    <w:rsid w:val="00FC6CFA"/>
    <w:rsid w:val="00FC7029"/>
    <w:rsid w:val="00FD1F08"/>
    <w:rsid w:val="00FD3904"/>
    <w:rsid w:val="00FD3D40"/>
    <w:rsid w:val="00FD4405"/>
    <w:rsid w:val="00FD5CBF"/>
    <w:rsid w:val="00FD7633"/>
    <w:rsid w:val="00FE0B8E"/>
    <w:rsid w:val="00FE2714"/>
    <w:rsid w:val="00FE4980"/>
    <w:rsid w:val="00FE4D04"/>
    <w:rsid w:val="00FE6155"/>
    <w:rsid w:val="00FF0AF3"/>
    <w:rsid w:val="00FF0EE5"/>
    <w:rsid w:val="00FF162B"/>
    <w:rsid w:val="00FF3838"/>
    <w:rsid w:val="00FF3DEF"/>
    <w:rsid w:val="00FF426E"/>
    <w:rsid w:val="00FF50D8"/>
    <w:rsid w:val="00FF73A7"/>
    <w:rsid w:val="00FF77C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174C67"/>
  <w15:docId w15:val="{26F4E5BC-7FB7-4A20-952E-4DA2C2D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F7CC8"/>
    <w:rPr>
      <w:sz w:val="24"/>
      <w:szCs w:val="24"/>
    </w:rPr>
  </w:style>
  <w:style w:type="paragraph" w:styleId="Ttulo1">
    <w:name w:val="heading 1"/>
    <w:basedOn w:val="Normal"/>
    <w:next w:val="Normal"/>
    <w:qFormat/>
    <w:rsid w:val="00EB3ACF"/>
    <w:pPr>
      <w:keepNext/>
      <w:outlineLvl w:val="0"/>
    </w:pPr>
    <w:rPr>
      <w:rFonts w:ascii="Arial" w:hAnsi="Arial" w:cs="Arial"/>
      <w:b/>
      <w:bCs/>
      <w:sz w:val="20"/>
    </w:rPr>
  </w:style>
  <w:style w:type="paragraph" w:styleId="Ttulo2">
    <w:name w:val="heading 2"/>
    <w:basedOn w:val="Normal"/>
    <w:next w:val="Normal"/>
    <w:qFormat/>
    <w:rsid w:val="00EB3ACF"/>
    <w:pPr>
      <w:keepNext/>
      <w:jc w:val="center"/>
      <w:outlineLvl w:val="1"/>
    </w:pPr>
    <w:rPr>
      <w:rFonts w:ascii="Arial" w:hAnsi="Arial" w:cs="Arial"/>
      <w:b/>
      <w:bCs/>
      <w:color w:val="FF0000"/>
      <w:sz w:val="18"/>
    </w:rPr>
  </w:style>
  <w:style w:type="paragraph" w:styleId="Ttulo5">
    <w:name w:val="heading 5"/>
    <w:basedOn w:val="Normal"/>
    <w:next w:val="Normal"/>
    <w:qFormat/>
    <w:rsid w:val="0060748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EB3ACF"/>
    <w:pPr>
      <w:suppressAutoHyphens/>
      <w:ind w:left="360"/>
      <w:jc w:val="both"/>
    </w:pPr>
    <w:rPr>
      <w:rFonts w:ascii="Arial" w:hAnsi="Arial" w:cs="Arial"/>
      <w:spacing w:val="-3"/>
    </w:rPr>
  </w:style>
  <w:style w:type="paragraph" w:styleId="NormalWeb">
    <w:name w:val="Normal (Web)"/>
    <w:basedOn w:val="Normal"/>
    <w:rsid w:val="00EB3ACF"/>
    <w:pPr>
      <w:spacing w:before="100" w:after="100"/>
    </w:pPr>
    <w:rPr>
      <w:rFonts w:ascii="Arial Unicode MS" w:eastAsia="Arial Unicode MS" w:hAnsi="Arial Unicode MS"/>
      <w:szCs w:val="20"/>
    </w:rPr>
  </w:style>
  <w:style w:type="paragraph" w:styleId="Encabezado">
    <w:name w:val="header"/>
    <w:basedOn w:val="Normal"/>
    <w:rsid w:val="00EB3ACF"/>
    <w:pPr>
      <w:tabs>
        <w:tab w:val="center" w:pos="4419"/>
        <w:tab w:val="right" w:pos="8838"/>
      </w:tabs>
    </w:pPr>
  </w:style>
  <w:style w:type="paragraph" w:styleId="Piedepgina">
    <w:name w:val="footer"/>
    <w:basedOn w:val="Normal"/>
    <w:link w:val="PiedepginaCar"/>
    <w:uiPriority w:val="99"/>
    <w:rsid w:val="00EB3ACF"/>
    <w:pPr>
      <w:tabs>
        <w:tab w:val="center" w:pos="4419"/>
        <w:tab w:val="right" w:pos="8838"/>
      </w:tabs>
    </w:pPr>
  </w:style>
  <w:style w:type="character" w:styleId="Nmerodepgina">
    <w:name w:val="page number"/>
    <w:basedOn w:val="Fuentedeprrafopredeter"/>
    <w:rsid w:val="00EB3ACF"/>
  </w:style>
  <w:style w:type="paragraph" w:styleId="Textoindependiente">
    <w:name w:val="Body Text"/>
    <w:basedOn w:val="Normal"/>
    <w:rsid w:val="00EB3ACF"/>
    <w:rPr>
      <w:rFonts w:ascii="Arial" w:hAnsi="Arial" w:cs="Arial"/>
      <w:sz w:val="16"/>
    </w:rPr>
  </w:style>
  <w:style w:type="table" w:styleId="Tablaconcuadrcula">
    <w:name w:val="Table Grid"/>
    <w:basedOn w:val="Tablanormal"/>
    <w:rsid w:val="00573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E61D26"/>
    <w:rPr>
      <w:rFonts w:ascii="Tahoma" w:hAnsi="Tahoma" w:cs="Tahoma"/>
      <w:sz w:val="16"/>
      <w:szCs w:val="16"/>
    </w:rPr>
  </w:style>
  <w:style w:type="paragraph" w:styleId="Mapadeldocumento">
    <w:name w:val="Document Map"/>
    <w:basedOn w:val="Normal"/>
    <w:semiHidden/>
    <w:rsid w:val="002E3940"/>
    <w:pPr>
      <w:shd w:val="clear" w:color="auto" w:fill="000080"/>
    </w:pPr>
    <w:rPr>
      <w:rFonts w:ascii="Tahoma" w:hAnsi="Tahoma" w:cs="Tahoma"/>
      <w:sz w:val="20"/>
      <w:szCs w:val="20"/>
    </w:rPr>
  </w:style>
  <w:style w:type="character" w:styleId="Refdecomentario">
    <w:name w:val="annotation reference"/>
    <w:semiHidden/>
    <w:rsid w:val="00E837C5"/>
    <w:rPr>
      <w:sz w:val="16"/>
      <w:szCs w:val="16"/>
    </w:rPr>
  </w:style>
  <w:style w:type="paragraph" w:styleId="Textocomentario">
    <w:name w:val="annotation text"/>
    <w:basedOn w:val="Normal"/>
    <w:semiHidden/>
    <w:rsid w:val="00E837C5"/>
    <w:rPr>
      <w:sz w:val="20"/>
      <w:szCs w:val="20"/>
    </w:rPr>
  </w:style>
  <w:style w:type="paragraph" w:styleId="Asuntodelcomentario">
    <w:name w:val="annotation subject"/>
    <w:basedOn w:val="Textocomentario"/>
    <w:next w:val="Textocomentario"/>
    <w:semiHidden/>
    <w:rsid w:val="00E837C5"/>
    <w:rPr>
      <w:b/>
      <w:bCs/>
    </w:rPr>
  </w:style>
  <w:style w:type="character" w:styleId="MquinadeescribirHTML">
    <w:name w:val="HTML Typewriter"/>
    <w:rsid w:val="00393BAF"/>
    <w:rPr>
      <w:rFonts w:ascii="Courier New" w:eastAsia="Times New Roman" w:hAnsi="Courier New" w:cs="Courier New" w:hint="default"/>
      <w:sz w:val="20"/>
      <w:szCs w:val="20"/>
    </w:rPr>
  </w:style>
  <w:style w:type="character" w:styleId="Hipervnculo">
    <w:name w:val="Hyperlink"/>
    <w:uiPriority w:val="99"/>
    <w:unhideWhenUsed/>
    <w:rsid w:val="003C268B"/>
    <w:rPr>
      <w:color w:val="0000FF"/>
      <w:u w:val="single"/>
    </w:rPr>
  </w:style>
  <w:style w:type="character" w:customStyle="1" w:styleId="PiedepginaCar">
    <w:name w:val="Pie de página Car"/>
    <w:link w:val="Piedepgina"/>
    <w:uiPriority w:val="99"/>
    <w:rsid w:val="002C45EC"/>
    <w:rPr>
      <w:sz w:val="24"/>
      <w:szCs w:val="24"/>
    </w:rPr>
  </w:style>
  <w:style w:type="paragraph" w:styleId="Ttulo">
    <w:name w:val="Title"/>
    <w:basedOn w:val="Normal"/>
    <w:link w:val="TtuloCar"/>
    <w:qFormat/>
    <w:rsid w:val="00E83EF7"/>
    <w:pPr>
      <w:jc w:val="center"/>
    </w:pPr>
    <w:rPr>
      <w:rFonts w:ascii="Arial" w:hAnsi="Arial"/>
      <w:b/>
      <w:bCs/>
      <w:color w:val="FFFFFF"/>
    </w:rPr>
  </w:style>
  <w:style w:type="character" w:customStyle="1" w:styleId="TtuloCar">
    <w:name w:val="Título Car"/>
    <w:link w:val="Ttulo"/>
    <w:rsid w:val="00E83EF7"/>
    <w:rPr>
      <w:rFonts w:ascii="Arial" w:hAnsi="Arial" w:cs="Arial"/>
      <w:b/>
      <w:bCs/>
      <w:color w:val="FFFFFF"/>
      <w:sz w:val="24"/>
      <w:szCs w:val="24"/>
      <w:lang w:val="es-ES" w:eastAsia="es-ES"/>
    </w:rPr>
  </w:style>
  <w:style w:type="character" w:styleId="nfasis">
    <w:name w:val="Emphasis"/>
    <w:qFormat/>
    <w:rsid w:val="00522746"/>
    <w:rPr>
      <w:i/>
      <w:iCs/>
    </w:rPr>
  </w:style>
  <w:style w:type="paragraph" w:styleId="Prrafodelista">
    <w:name w:val="List Paragraph"/>
    <w:basedOn w:val="Normal"/>
    <w:uiPriority w:val="34"/>
    <w:qFormat/>
    <w:rsid w:val="005B736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44022">
      <w:bodyDiv w:val="1"/>
      <w:marLeft w:val="0"/>
      <w:marRight w:val="0"/>
      <w:marTop w:val="0"/>
      <w:marBottom w:val="0"/>
      <w:divBdr>
        <w:top w:val="none" w:sz="0" w:space="0" w:color="auto"/>
        <w:left w:val="none" w:sz="0" w:space="0" w:color="auto"/>
        <w:bottom w:val="none" w:sz="0" w:space="0" w:color="auto"/>
        <w:right w:val="none" w:sz="0" w:space="0" w:color="auto"/>
      </w:divBdr>
    </w:div>
    <w:div w:id="259142025">
      <w:bodyDiv w:val="1"/>
      <w:marLeft w:val="0"/>
      <w:marRight w:val="0"/>
      <w:marTop w:val="0"/>
      <w:marBottom w:val="0"/>
      <w:divBdr>
        <w:top w:val="none" w:sz="0" w:space="0" w:color="auto"/>
        <w:left w:val="none" w:sz="0" w:space="0" w:color="auto"/>
        <w:bottom w:val="none" w:sz="0" w:space="0" w:color="auto"/>
        <w:right w:val="none" w:sz="0" w:space="0" w:color="auto"/>
      </w:divBdr>
    </w:div>
    <w:div w:id="575359076">
      <w:bodyDiv w:val="1"/>
      <w:marLeft w:val="0"/>
      <w:marRight w:val="0"/>
      <w:marTop w:val="0"/>
      <w:marBottom w:val="0"/>
      <w:divBdr>
        <w:top w:val="none" w:sz="0" w:space="0" w:color="auto"/>
        <w:left w:val="none" w:sz="0" w:space="0" w:color="auto"/>
        <w:bottom w:val="none" w:sz="0" w:space="0" w:color="auto"/>
        <w:right w:val="none" w:sz="0" w:space="0" w:color="auto"/>
      </w:divBdr>
    </w:div>
    <w:div w:id="630601059">
      <w:bodyDiv w:val="1"/>
      <w:marLeft w:val="0"/>
      <w:marRight w:val="0"/>
      <w:marTop w:val="0"/>
      <w:marBottom w:val="0"/>
      <w:divBdr>
        <w:top w:val="none" w:sz="0" w:space="0" w:color="auto"/>
        <w:left w:val="none" w:sz="0" w:space="0" w:color="auto"/>
        <w:bottom w:val="none" w:sz="0" w:space="0" w:color="auto"/>
        <w:right w:val="none" w:sz="0" w:space="0" w:color="auto"/>
      </w:divBdr>
    </w:div>
    <w:div w:id="665784317">
      <w:bodyDiv w:val="1"/>
      <w:marLeft w:val="0"/>
      <w:marRight w:val="0"/>
      <w:marTop w:val="0"/>
      <w:marBottom w:val="0"/>
      <w:divBdr>
        <w:top w:val="none" w:sz="0" w:space="0" w:color="auto"/>
        <w:left w:val="none" w:sz="0" w:space="0" w:color="auto"/>
        <w:bottom w:val="none" w:sz="0" w:space="0" w:color="auto"/>
        <w:right w:val="none" w:sz="0" w:space="0" w:color="auto"/>
      </w:divBdr>
    </w:div>
    <w:div w:id="669719532">
      <w:bodyDiv w:val="1"/>
      <w:marLeft w:val="0"/>
      <w:marRight w:val="0"/>
      <w:marTop w:val="0"/>
      <w:marBottom w:val="0"/>
      <w:divBdr>
        <w:top w:val="none" w:sz="0" w:space="0" w:color="auto"/>
        <w:left w:val="none" w:sz="0" w:space="0" w:color="auto"/>
        <w:bottom w:val="none" w:sz="0" w:space="0" w:color="auto"/>
        <w:right w:val="none" w:sz="0" w:space="0" w:color="auto"/>
      </w:divBdr>
    </w:div>
    <w:div w:id="672146943">
      <w:bodyDiv w:val="1"/>
      <w:marLeft w:val="0"/>
      <w:marRight w:val="0"/>
      <w:marTop w:val="0"/>
      <w:marBottom w:val="0"/>
      <w:divBdr>
        <w:top w:val="none" w:sz="0" w:space="0" w:color="auto"/>
        <w:left w:val="none" w:sz="0" w:space="0" w:color="auto"/>
        <w:bottom w:val="none" w:sz="0" w:space="0" w:color="auto"/>
        <w:right w:val="none" w:sz="0" w:space="0" w:color="auto"/>
      </w:divBdr>
    </w:div>
    <w:div w:id="789594210">
      <w:bodyDiv w:val="1"/>
      <w:marLeft w:val="0"/>
      <w:marRight w:val="0"/>
      <w:marTop w:val="0"/>
      <w:marBottom w:val="0"/>
      <w:divBdr>
        <w:top w:val="none" w:sz="0" w:space="0" w:color="auto"/>
        <w:left w:val="none" w:sz="0" w:space="0" w:color="auto"/>
        <w:bottom w:val="none" w:sz="0" w:space="0" w:color="auto"/>
        <w:right w:val="none" w:sz="0" w:space="0" w:color="auto"/>
      </w:divBdr>
    </w:div>
    <w:div w:id="976224547">
      <w:bodyDiv w:val="1"/>
      <w:marLeft w:val="0"/>
      <w:marRight w:val="0"/>
      <w:marTop w:val="0"/>
      <w:marBottom w:val="0"/>
      <w:divBdr>
        <w:top w:val="none" w:sz="0" w:space="0" w:color="auto"/>
        <w:left w:val="none" w:sz="0" w:space="0" w:color="auto"/>
        <w:bottom w:val="none" w:sz="0" w:space="0" w:color="auto"/>
        <w:right w:val="none" w:sz="0" w:space="0" w:color="auto"/>
      </w:divBdr>
    </w:div>
    <w:div w:id="1092354912">
      <w:bodyDiv w:val="1"/>
      <w:marLeft w:val="0"/>
      <w:marRight w:val="0"/>
      <w:marTop w:val="0"/>
      <w:marBottom w:val="0"/>
      <w:divBdr>
        <w:top w:val="none" w:sz="0" w:space="0" w:color="auto"/>
        <w:left w:val="none" w:sz="0" w:space="0" w:color="auto"/>
        <w:bottom w:val="none" w:sz="0" w:space="0" w:color="auto"/>
        <w:right w:val="none" w:sz="0" w:space="0" w:color="auto"/>
      </w:divBdr>
    </w:div>
    <w:div w:id="1169252141">
      <w:bodyDiv w:val="1"/>
      <w:marLeft w:val="0"/>
      <w:marRight w:val="0"/>
      <w:marTop w:val="0"/>
      <w:marBottom w:val="0"/>
      <w:divBdr>
        <w:top w:val="none" w:sz="0" w:space="0" w:color="auto"/>
        <w:left w:val="none" w:sz="0" w:space="0" w:color="auto"/>
        <w:bottom w:val="none" w:sz="0" w:space="0" w:color="auto"/>
        <w:right w:val="none" w:sz="0" w:space="0" w:color="auto"/>
      </w:divBdr>
    </w:div>
    <w:div w:id="1214270635">
      <w:bodyDiv w:val="1"/>
      <w:marLeft w:val="0"/>
      <w:marRight w:val="0"/>
      <w:marTop w:val="0"/>
      <w:marBottom w:val="0"/>
      <w:divBdr>
        <w:top w:val="none" w:sz="0" w:space="0" w:color="auto"/>
        <w:left w:val="none" w:sz="0" w:space="0" w:color="auto"/>
        <w:bottom w:val="none" w:sz="0" w:space="0" w:color="auto"/>
        <w:right w:val="none" w:sz="0" w:space="0" w:color="auto"/>
      </w:divBdr>
    </w:div>
    <w:div w:id="1356073811">
      <w:bodyDiv w:val="1"/>
      <w:marLeft w:val="0"/>
      <w:marRight w:val="0"/>
      <w:marTop w:val="0"/>
      <w:marBottom w:val="0"/>
      <w:divBdr>
        <w:top w:val="none" w:sz="0" w:space="0" w:color="auto"/>
        <w:left w:val="none" w:sz="0" w:space="0" w:color="auto"/>
        <w:bottom w:val="none" w:sz="0" w:space="0" w:color="auto"/>
        <w:right w:val="none" w:sz="0" w:space="0" w:color="auto"/>
      </w:divBdr>
    </w:div>
    <w:div w:id="1380669968">
      <w:bodyDiv w:val="1"/>
      <w:marLeft w:val="0"/>
      <w:marRight w:val="0"/>
      <w:marTop w:val="0"/>
      <w:marBottom w:val="0"/>
      <w:divBdr>
        <w:top w:val="none" w:sz="0" w:space="0" w:color="auto"/>
        <w:left w:val="none" w:sz="0" w:space="0" w:color="auto"/>
        <w:bottom w:val="none" w:sz="0" w:space="0" w:color="auto"/>
        <w:right w:val="none" w:sz="0" w:space="0" w:color="auto"/>
      </w:divBdr>
    </w:div>
    <w:div w:id="1382822121">
      <w:bodyDiv w:val="1"/>
      <w:marLeft w:val="0"/>
      <w:marRight w:val="0"/>
      <w:marTop w:val="0"/>
      <w:marBottom w:val="0"/>
      <w:divBdr>
        <w:top w:val="none" w:sz="0" w:space="0" w:color="auto"/>
        <w:left w:val="none" w:sz="0" w:space="0" w:color="auto"/>
        <w:bottom w:val="none" w:sz="0" w:space="0" w:color="auto"/>
        <w:right w:val="none" w:sz="0" w:space="0" w:color="auto"/>
      </w:divBdr>
    </w:div>
    <w:div w:id="1606619283">
      <w:bodyDiv w:val="1"/>
      <w:marLeft w:val="0"/>
      <w:marRight w:val="0"/>
      <w:marTop w:val="0"/>
      <w:marBottom w:val="0"/>
      <w:divBdr>
        <w:top w:val="none" w:sz="0" w:space="0" w:color="auto"/>
        <w:left w:val="none" w:sz="0" w:space="0" w:color="auto"/>
        <w:bottom w:val="none" w:sz="0" w:space="0" w:color="auto"/>
        <w:right w:val="none" w:sz="0" w:space="0" w:color="auto"/>
      </w:divBdr>
    </w:div>
    <w:div w:id="1691562493">
      <w:bodyDiv w:val="1"/>
      <w:marLeft w:val="0"/>
      <w:marRight w:val="0"/>
      <w:marTop w:val="0"/>
      <w:marBottom w:val="0"/>
      <w:divBdr>
        <w:top w:val="none" w:sz="0" w:space="0" w:color="auto"/>
        <w:left w:val="none" w:sz="0" w:space="0" w:color="auto"/>
        <w:bottom w:val="none" w:sz="0" w:space="0" w:color="auto"/>
        <w:right w:val="none" w:sz="0" w:space="0" w:color="auto"/>
      </w:divBdr>
    </w:div>
    <w:div w:id="1741635319">
      <w:bodyDiv w:val="1"/>
      <w:marLeft w:val="0"/>
      <w:marRight w:val="0"/>
      <w:marTop w:val="0"/>
      <w:marBottom w:val="0"/>
      <w:divBdr>
        <w:top w:val="none" w:sz="0" w:space="0" w:color="auto"/>
        <w:left w:val="none" w:sz="0" w:space="0" w:color="auto"/>
        <w:bottom w:val="none" w:sz="0" w:space="0" w:color="auto"/>
        <w:right w:val="none" w:sz="0" w:space="0" w:color="auto"/>
      </w:divBdr>
    </w:div>
    <w:div w:id="1774205043">
      <w:bodyDiv w:val="1"/>
      <w:marLeft w:val="0"/>
      <w:marRight w:val="0"/>
      <w:marTop w:val="0"/>
      <w:marBottom w:val="0"/>
      <w:divBdr>
        <w:top w:val="none" w:sz="0" w:space="0" w:color="auto"/>
        <w:left w:val="none" w:sz="0" w:space="0" w:color="auto"/>
        <w:bottom w:val="none" w:sz="0" w:space="0" w:color="auto"/>
        <w:right w:val="none" w:sz="0" w:space="0" w:color="auto"/>
      </w:divBdr>
    </w:div>
    <w:div w:id="1775903889">
      <w:bodyDiv w:val="1"/>
      <w:marLeft w:val="0"/>
      <w:marRight w:val="0"/>
      <w:marTop w:val="0"/>
      <w:marBottom w:val="0"/>
      <w:divBdr>
        <w:top w:val="none" w:sz="0" w:space="0" w:color="auto"/>
        <w:left w:val="none" w:sz="0" w:space="0" w:color="auto"/>
        <w:bottom w:val="none" w:sz="0" w:space="0" w:color="auto"/>
        <w:right w:val="none" w:sz="0" w:space="0" w:color="auto"/>
      </w:divBdr>
    </w:div>
    <w:div w:id="1809084364">
      <w:bodyDiv w:val="1"/>
      <w:marLeft w:val="0"/>
      <w:marRight w:val="0"/>
      <w:marTop w:val="0"/>
      <w:marBottom w:val="0"/>
      <w:divBdr>
        <w:top w:val="none" w:sz="0" w:space="0" w:color="auto"/>
        <w:left w:val="none" w:sz="0" w:space="0" w:color="auto"/>
        <w:bottom w:val="none" w:sz="0" w:space="0" w:color="auto"/>
        <w:right w:val="none" w:sz="0" w:space="0" w:color="auto"/>
      </w:divBdr>
    </w:div>
    <w:div w:id="1856723833">
      <w:bodyDiv w:val="1"/>
      <w:marLeft w:val="0"/>
      <w:marRight w:val="0"/>
      <w:marTop w:val="0"/>
      <w:marBottom w:val="0"/>
      <w:divBdr>
        <w:top w:val="none" w:sz="0" w:space="0" w:color="auto"/>
        <w:left w:val="none" w:sz="0" w:space="0" w:color="auto"/>
        <w:bottom w:val="none" w:sz="0" w:space="0" w:color="auto"/>
        <w:right w:val="none" w:sz="0" w:space="0" w:color="auto"/>
      </w:divBdr>
    </w:div>
    <w:div w:id="2087024939">
      <w:bodyDiv w:val="1"/>
      <w:marLeft w:val="0"/>
      <w:marRight w:val="0"/>
      <w:marTop w:val="0"/>
      <w:marBottom w:val="0"/>
      <w:divBdr>
        <w:top w:val="none" w:sz="0" w:space="0" w:color="auto"/>
        <w:left w:val="none" w:sz="0" w:space="0" w:color="auto"/>
        <w:bottom w:val="none" w:sz="0" w:space="0" w:color="auto"/>
        <w:right w:val="none" w:sz="0" w:space="0" w:color="auto"/>
      </w:divBdr>
    </w:div>
    <w:div w:id="21007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iling.rivas@chub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mision.Chile@Chubb.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27FBF-69F0-481F-88F9-9F9A464D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3091</Words>
  <Characters>17001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ANEXO 1 -  MANUAL ExtraMovil</vt:lpstr>
    </vt:vector>
  </TitlesOfParts>
  <Company>ANS</Company>
  <LinksUpToDate>false</LinksUpToDate>
  <CharactersWithSpaces>20052</CharactersWithSpaces>
  <SharedDoc>false</SharedDoc>
  <HLinks>
    <vt:vector size="30" baseType="variant">
      <vt:variant>
        <vt:i4>2752582</vt:i4>
      </vt:variant>
      <vt:variant>
        <vt:i4>12</vt:i4>
      </vt:variant>
      <vt:variant>
        <vt:i4>0</vt:i4>
      </vt:variant>
      <vt:variant>
        <vt:i4>5</vt:i4>
      </vt:variant>
      <vt:variant>
        <vt:lpwstr>mailto:Aldo.delPeso@consorcio.cl</vt:lpwstr>
      </vt:variant>
      <vt:variant>
        <vt:lpwstr/>
      </vt:variant>
      <vt:variant>
        <vt:i4>7995398</vt:i4>
      </vt:variant>
      <vt:variant>
        <vt:i4>9</vt:i4>
      </vt:variant>
      <vt:variant>
        <vt:i4>0</vt:i4>
      </vt:variant>
      <vt:variant>
        <vt:i4>5</vt:i4>
      </vt:variant>
      <vt:variant>
        <vt:lpwstr>mailto:Javiera.Alarcon@consorcio.cl</vt:lpwstr>
      </vt:variant>
      <vt:variant>
        <vt:lpwstr/>
      </vt:variant>
      <vt:variant>
        <vt:i4>2752582</vt:i4>
      </vt:variant>
      <vt:variant>
        <vt:i4>6</vt:i4>
      </vt:variant>
      <vt:variant>
        <vt:i4>0</vt:i4>
      </vt:variant>
      <vt:variant>
        <vt:i4>5</vt:i4>
      </vt:variant>
      <vt:variant>
        <vt:lpwstr>mailto:Aldo.delPeso@consorcio.cl</vt:lpwstr>
      </vt:variant>
      <vt:variant>
        <vt:lpwstr/>
      </vt:variant>
      <vt:variant>
        <vt:i4>7995398</vt:i4>
      </vt:variant>
      <vt:variant>
        <vt:i4>3</vt:i4>
      </vt:variant>
      <vt:variant>
        <vt:i4>0</vt:i4>
      </vt:variant>
      <vt:variant>
        <vt:i4>5</vt:i4>
      </vt:variant>
      <vt:variant>
        <vt:lpwstr>mailto:Javiera.Alarcon@consorcio.cl</vt:lpwstr>
      </vt:variant>
      <vt:variant>
        <vt:lpwstr/>
      </vt:variant>
      <vt:variant>
        <vt:i4>4718647</vt:i4>
      </vt:variant>
      <vt:variant>
        <vt:i4>0</vt:i4>
      </vt:variant>
      <vt:variant>
        <vt:i4>0</vt:i4>
      </vt:variant>
      <vt:variant>
        <vt:i4>5</vt:i4>
      </vt:variant>
      <vt:variant>
        <vt:lpwstr>mailto:Sandra.guerra@consorcio.cl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1 -  MANUAL ExtraMovil</dc:title>
  <dc:creator>VERO</dc:creator>
  <cp:lastModifiedBy>Marisol Reyes</cp:lastModifiedBy>
  <cp:revision>3</cp:revision>
  <cp:lastPrinted>2016-02-08T13:59:00Z</cp:lastPrinted>
  <dcterms:created xsi:type="dcterms:W3CDTF">2017-05-26T18:04:00Z</dcterms:created>
  <dcterms:modified xsi:type="dcterms:W3CDTF">2017-05-26T18:05:00Z</dcterms:modified>
</cp:coreProperties>
</file>